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3843" w14:textId="54405F01" w:rsidR="000845BF" w:rsidRDefault="000845BF" w:rsidP="000845BF">
      <w:r>
        <w:t>Kian Dwin R. Aragon</w:t>
      </w:r>
    </w:p>
    <w:p w14:paraId="5342C7C7" w14:textId="7AAC21FF" w:rsidR="00E74FB9" w:rsidRDefault="00E74FB9" w:rsidP="00E74FB9">
      <w:pPr>
        <w:ind w:firstLine="360"/>
      </w:pPr>
      <w:r>
        <w:t>Globalization is a complex process that connects economic, cultural, political, and technological aspects, profoundly influencing various industries, sectors, and career paths. Here’s an examination of these dimensions and their impacts:</w:t>
      </w:r>
    </w:p>
    <w:p w14:paraId="783AE977" w14:textId="77777777" w:rsidR="00E74FB9" w:rsidRDefault="00E74FB9" w:rsidP="00E74FB9"/>
    <w:p w14:paraId="146A8EE5" w14:textId="23E3D444" w:rsidR="00E74FB9" w:rsidRPr="00E74FB9" w:rsidRDefault="00E74FB9" w:rsidP="00E74FB9">
      <w:pPr>
        <w:rPr>
          <w:b/>
          <w:bCs/>
        </w:rPr>
      </w:pPr>
      <w:r w:rsidRPr="00E74FB9">
        <w:rPr>
          <w:b/>
          <w:bCs/>
        </w:rPr>
        <w:t>Economic Globalization</w:t>
      </w:r>
    </w:p>
    <w:p w14:paraId="4A9AEBD4" w14:textId="52B3339D" w:rsidR="00E74FB9" w:rsidRDefault="00E74FB9" w:rsidP="00E74FB9">
      <w:pPr>
        <w:ind w:firstLine="720"/>
      </w:pPr>
      <w:r>
        <w:t xml:space="preserve">The integration of national economies into a global economy through trade, investment, and capital flows. </w:t>
      </w:r>
    </w:p>
    <w:p w14:paraId="7EAD5C38" w14:textId="55132207" w:rsidR="00E74FB9" w:rsidRPr="00E74FB9" w:rsidRDefault="00E74FB9" w:rsidP="00E74FB9">
      <w:pPr>
        <w:rPr>
          <w:b/>
          <w:bCs/>
        </w:rPr>
      </w:pPr>
      <w:r w:rsidRPr="00E74FB9">
        <w:rPr>
          <w:b/>
          <w:bCs/>
        </w:rPr>
        <w:t>Impacts:</w:t>
      </w:r>
    </w:p>
    <w:p w14:paraId="451EC45E" w14:textId="3D29DAE1" w:rsidR="00E74FB9" w:rsidRDefault="00E74FB9" w:rsidP="00E74FB9">
      <w:pPr>
        <w:ind w:firstLine="720"/>
      </w:pPr>
      <w:r>
        <w:t>The manufacturing sector has undergone significant changes due to outsourcing to countries with lower labor costs, resulting in job relocations and transformations within industries. Furthermore, financial services have expanded globally, providing diverse investment opportunities while also increasing exposure to international market volatility.  Moreover, professionals in international trade, finance, and logistics are experiencing growing opportunities, while those in industries vulnerable to outsourcing may face job displacement.</w:t>
      </w:r>
    </w:p>
    <w:p w14:paraId="2DB2D72B" w14:textId="77777777" w:rsidR="00E74FB9" w:rsidRDefault="00E74FB9" w:rsidP="00E74FB9"/>
    <w:p w14:paraId="1CE50288" w14:textId="7645113C" w:rsidR="00E74FB9" w:rsidRPr="00E74FB9" w:rsidRDefault="00E74FB9" w:rsidP="00E74FB9">
      <w:pPr>
        <w:rPr>
          <w:b/>
          <w:bCs/>
        </w:rPr>
      </w:pPr>
      <w:r w:rsidRPr="00E74FB9">
        <w:rPr>
          <w:b/>
          <w:bCs/>
        </w:rPr>
        <w:t>Cultural Globalization</w:t>
      </w:r>
    </w:p>
    <w:p w14:paraId="16143CB3" w14:textId="62D6E55E" w:rsidR="00E74FB9" w:rsidRDefault="00E74FB9" w:rsidP="00E74FB9">
      <w:pPr>
        <w:ind w:firstLine="360"/>
      </w:pPr>
      <w:r>
        <w:t xml:space="preserve">The worldwide exchange and assimilation of cultural elements, including values, ideas, and artistic expressions.  </w:t>
      </w:r>
    </w:p>
    <w:p w14:paraId="63C22BAD" w14:textId="39C4F635" w:rsidR="00E74FB9" w:rsidRPr="00E74FB9" w:rsidRDefault="00E74FB9" w:rsidP="00E74FB9">
      <w:pPr>
        <w:rPr>
          <w:b/>
          <w:bCs/>
        </w:rPr>
      </w:pPr>
      <w:r w:rsidRPr="00E74FB9">
        <w:rPr>
          <w:b/>
          <w:bCs/>
        </w:rPr>
        <w:t>Impacts:</w:t>
      </w:r>
    </w:p>
    <w:p w14:paraId="1885D929" w14:textId="0FE3089E" w:rsidR="00E74FB9" w:rsidRDefault="00E74FB9" w:rsidP="00655EDE">
      <w:pPr>
        <w:ind w:firstLine="720"/>
      </w:pPr>
      <w:r>
        <w:t>The entertainment industry has diversified its content to appeal to global audiences, leading to cross-cultural collaborations and the global distribution of media. Also, tourism has thrived due to increased cultural exchange, promoting global travel and cultural appreciation. In addition, roles in cultural mediation, international marketing, and global communications have become more significant, requiring cultural sensitivity and adaptability.</w:t>
      </w:r>
    </w:p>
    <w:p w14:paraId="36080A6B" w14:textId="77777777" w:rsidR="00E74FB9" w:rsidRDefault="00E74FB9" w:rsidP="00E74FB9"/>
    <w:p w14:paraId="047A003F" w14:textId="77777777" w:rsidR="00E74FB9" w:rsidRDefault="00E74FB9" w:rsidP="00E74FB9">
      <w:pPr>
        <w:rPr>
          <w:b/>
          <w:bCs/>
        </w:rPr>
      </w:pPr>
      <w:r w:rsidRPr="00E74FB9">
        <w:rPr>
          <w:b/>
          <w:bCs/>
        </w:rPr>
        <w:t>Political Globalization</w:t>
      </w:r>
    </w:p>
    <w:p w14:paraId="7803CC8D" w14:textId="32B27D34" w:rsidR="00E74FB9" w:rsidRPr="00E74FB9" w:rsidRDefault="00E74FB9" w:rsidP="00E74FB9">
      <w:pPr>
        <w:ind w:firstLine="360"/>
        <w:rPr>
          <w:b/>
          <w:bCs/>
        </w:rPr>
      </w:pPr>
      <w:r>
        <w:t xml:space="preserve">The intensification of political connections and the emergence of global governance structures.  </w:t>
      </w:r>
    </w:p>
    <w:p w14:paraId="403D5B98" w14:textId="627633B4" w:rsidR="00E74FB9" w:rsidRPr="00E74FB9" w:rsidRDefault="00E74FB9" w:rsidP="00E74FB9">
      <w:pPr>
        <w:rPr>
          <w:b/>
          <w:bCs/>
        </w:rPr>
      </w:pPr>
      <w:r w:rsidRPr="00E74FB9">
        <w:rPr>
          <w:b/>
          <w:bCs/>
        </w:rPr>
        <w:t>Impacts:</w:t>
      </w:r>
    </w:p>
    <w:p w14:paraId="713531BA" w14:textId="67074C78" w:rsidR="00E74FB9" w:rsidRDefault="00E74FB9" w:rsidP="00655EDE">
      <w:r>
        <w:t xml:space="preserve">Regulatory frameworks have grown more complex for multinational corporations, necessitating compliance with international laws and standards. </w:t>
      </w:r>
      <w:r w:rsidR="00655EDE">
        <w:t>Furthermore, non</w:t>
      </w:r>
      <w:r>
        <w:t>-governmental organizations (NGOs) now operate transnationally, addressing global issues such as human rights and environmental concerns.</w:t>
      </w:r>
      <w:r w:rsidR="00655EDE">
        <w:t xml:space="preserve"> Moreover, c</w:t>
      </w:r>
      <w:r>
        <w:t>areers in international relations, global policy analysis, and diplomatic services have expanded, highlighting the need to understand global political dynamics.</w:t>
      </w:r>
    </w:p>
    <w:p w14:paraId="3F72EC18" w14:textId="77777777" w:rsidR="00E74FB9" w:rsidRDefault="00E74FB9" w:rsidP="00655EDE">
      <w:pPr>
        <w:ind w:left="720"/>
      </w:pPr>
    </w:p>
    <w:p w14:paraId="2D9B5D88" w14:textId="77777777" w:rsidR="00655EDE" w:rsidRDefault="00655EDE" w:rsidP="00655EDE">
      <w:pPr>
        <w:ind w:left="720"/>
      </w:pPr>
    </w:p>
    <w:p w14:paraId="20817E79" w14:textId="16D7C1C8" w:rsidR="00E74FB9" w:rsidRPr="00655EDE" w:rsidRDefault="00E74FB9" w:rsidP="00655EDE">
      <w:pPr>
        <w:rPr>
          <w:b/>
          <w:bCs/>
        </w:rPr>
      </w:pPr>
      <w:r w:rsidRPr="00655EDE">
        <w:rPr>
          <w:b/>
          <w:bCs/>
        </w:rPr>
        <w:t>Technological Globalization</w:t>
      </w:r>
    </w:p>
    <w:p w14:paraId="2EFEF0B1" w14:textId="718CE930" w:rsidR="00E74FB9" w:rsidRDefault="00E74FB9" w:rsidP="00655EDE">
      <w:pPr>
        <w:ind w:firstLine="360"/>
      </w:pPr>
      <w:r>
        <w:t xml:space="preserve">The rapid spread of technology across borders, enhancing global connectivity and innovation.  </w:t>
      </w:r>
    </w:p>
    <w:p w14:paraId="7962DBA4" w14:textId="7DEA2C2C" w:rsidR="00E74FB9" w:rsidRPr="00655EDE" w:rsidRDefault="00E74FB9" w:rsidP="00655EDE">
      <w:pPr>
        <w:rPr>
          <w:b/>
          <w:bCs/>
        </w:rPr>
      </w:pPr>
      <w:r w:rsidRPr="00655EDE">
        <w:rPr>
          <w:b/>
          <w:bCs/>
        </w:rPr>
        <w:t>Impacts:</w:t>
      </w:r>
    </w:p>
    <w:p w14:paraId="1E68E0FF" w14:textId="2736DEBF" w:rsidR="00E74FB9" w:rsidRPr="00E74FB9" w:rsidRDefault="00E74FB9" w:rsidP="00655EDE">
      <w:pPr>
        <w:ind w:firstLine="360"/>
      </w:pPr>
      <w:r>
        <w:t xml:space="preserve">The technology sector has experienced exponential growth, with innovations like the internet and mobile technologies facilitating global communication and commerce.  </w:t>
      </w:r>
      <w:r w:rsidR="00655EDE">
        <w:t>In addition, e</w:t>
      </w:r>
      <w:r>
        <w:t xml:space="preserve">ducation has transformed through online learning platforms, providing worldwide access to knowledge and promoting lifelong learning.  </w:t>
      </w:r>
      <w:r w:rsidR="00655EDE">
        <w:t>Also, t</w:t>
      </w:r>
      <w:r>
        <w:t>here is an increased demand for IT professionals, cybersecurity experts, and digital marketers, with a strong emphasis on skills that can adapt to rapidly evolving technologies.</w:t>
      </w:r>
    </w:p>
    <w:p w14:paraId="73140695" w14:textId="77777777" w:rsidR="00E74FB9" w:rsidRDefault="00E74FB9" w:rsidP="00E74FB9">
      <w:pPr>
        <w:rPr>
          <w:b/>
          <w:bCs/>
        </w:rPr>
      </w:pPr>
    </w:p>
    <w:p w14:paraId="52FB03B6" w14:textId="1A5618FB" w:rsidR="00E74FB9" w:rsidRDefault="00E74FB9" w:rsidP="00E74FB9">
      <w:pPr>
        <w:rPr>
          <w:b/>
          <w:bCs/>
        </w:rPr>
      </w:pPr>
      <w:r>
        <w:rPr>
          <w:b/>
          <w:bCs/>
        </w:rPr>
        <w:t>How the Four Dimensions May Impact Various Industries, Sectors and Career Paths</w:t>
      </w:r>
    </w:p>
    <w:p w14:paraId="232C80DC" w14:textId="77777777" w:rsidR="00E74FB9" w:rsidRDefault="00E74FB9" w:rsidP="00E74FB9">
      <w:pPr>
        <w:rPr>
          <w:b/>
          <w:bCs/>
        </w:rPr>
      </w:pPr>
    </w:p>
    <w:p w14:paraId="2AC86A92" w14:textId="13A536B6" w:rsidR="00E74FB9" w:rsidRDefault="00E74FB9" w:rsidP="00E74FB9">
      <w:r w:rsidRPr="00655EDE">
        <w:t xml:space="preserve">The evolution of supply chains has led to increased complexity, prompting professionals to adeptly manage international logistics and facilitate cross-border collaborations. </w:t>
      </w:r>
      <w:r w:rsidR="00655EDE">
        <w:t>And a</w:t>
      </w:r>
      <w:r w:rsidRPr="00655EDE">
        <w:t>s workforces become more diverse, there is a growing need for cultural competency, which involves fostering cultural awareness and communication skills across various professions.</w:t>
      </w:r>
      <w:r w:rsidR="00655EDE">
        <w:t xml:space="preserve"> </w:t>
      </w:r>
      <w:r w:rsidRPr="00655EDE">
        <w:t>Furthermore, global challenges, including climate change and pandemics, demand coordinated policy development. This requirement significantly impacts careers in public health, environmental science, and international law.</w:t>
      </w:r>
    </w:p>
    <w:p w14:paraId="31621C96" w14:textId="77777777" w:rsidR="00655EDE" w:rsidRPr="00655EDE" w:rsidRDefault="00655EDE" w:rsidP="00E74FB9"/>
    <w:p w14:paraId="54061147" w14:textId="3E8FFD3E" w:rsidR="00E74FB9" w:rsidRDefault="00E74FB9" w:rsidP="00E74FB9">
      <w:r w:rsidRPr="00655EDE">
        <w:t>Understanding these critical aspects of globalization is essential for effectively navigating the modern professional landscape, as they fundamentally shape industry dynamics and the development of career opportunities.</w:t>
      </w:r>
    </w:p>
    <w:p w14:paraId="3E68C2B1" w14:textId="77777777" w:rsidR="00655EDE" w:rsidRDefault="00655EDE" w:rsidP="00E74FB9"/>
    <w:p w14:paraId="67BE15DE" w14:textId="77777777" w:rsidR="00655EDE" w:rsidRDefault="00655EDE" w:rsidP="00E74FB9"/>
    <w:p w14:paraId="49D45BE8" w14:textId="77777777" w:rsidR="00655EDE" w:rsidRDefault="00655EDE" w:rsidP="00E74FB9"/>
    <w:p w14:paraId="320F97AD" w14:textId="77777777" w:rsidR="00655EDE" w:rsidRDefault="00655EDE" w:rsidP="00E74FB9"/>
    <w:p w14:paraId="33CCA970" w14:textId="77777777" w:rsidR="00655EDE" w:rsidRDefault="00655EDE" w:rsidP="00E74FB9"/>
    <w:p w14:paraId="34A06C26" w14:textId="77777777" w:rsidR="00655EDE" w:rsidRDefault="00655EDE" w:rsidP="00E74FB9"/>
    <w:p w14:paraId="06FB5934" w14:textId="77777777" w:rsidR="00655EDE" w:rsidRDefault="00655EDE" w:rsidP="00E74FB9"/>
    <w:p w14:paraId="7017C5C4" w14:textId="77777777" w:rsidR="00655EDE" w:rsidRDefault="00655EDE" w:rsidP="00E74FB9"/>
    <w:p w14:paraId="4AA7BAB4" w14:textId="77777777" w:rsidR="00655EDE" w:rsidRDefault="00655EDE" w:rsidP="00E74FB9"/>
    <w:p w14:paraId="1C1E605F" w14:textId="77777777" w:rsidR="00655EDE" w:rsidRDefault="00655EDE" w:rsidP="00E74FB9"/>
    <w:p w14:paraId="17B2A61B" w14:textId="77777777" w:rsidR="00655EDE" w:rsidRPr="00E74FB9" w:rsidRDefault="00655EDE" w:rsidP="00E74FB9"/>
    <w:p w14:paraId="5A34A133" w14:textId="77777777" w:rsidR="00A00B33" w:rsidRDefault="00A00B33"/>
    <w:p w14:paraId="4B22634C" w14:textId="15BACBAF" w:rsidR="00655EDE" w:rsidRPr="00655EDE" w:rsidRDefault="00655EDE">
      <w:pPr>
        <w:rPr>
          <w:b/>
          <w:bCs/>
        </w:rPr>
      </w:pPr>
      <w:r w:rsidRPr="00655EDE">
        <w:rPr>
          <w:b/>
          <w:bCs/>
        </w:rPr>
        <w:t>SWOT Analysis to Being a Programmer or Computer Engineer</w:t>
      </w:r>
    </w:p>
    <w:p w14:paraId="2C715805" w14:textId="77777777" w:rsidR="00655EDE" w:rsidRDefault="00655EDE" w:rsidP="00655EDE">
      <w:pPr>
        <w:ind w:firstLine="720"/>
      </w:pPr>
      <w:r>
        <w:t xml:space="preserve">Globalization significantly affects programmers and computer engineers, presenting both substantial advantages and notable challenges. </w:t>
      </w:r>
    </w:p>
    <w:p w14:paraId="2AFFB707" w14:textId="77777777" w:rsidR="00655EDE" w:rsidRDefault="00655EDE" w:rsidP="00655EDE">
      <w:pPr>
        <w:ind w:firstLine="720"/>
      </w:pPr>
    </w:p>
    <w:p w14:paraId="66BA9FE0" w14:textId="77777777" w:rsidR="00655EDE" w:rsidRDefault="00655EDE" w:rsidP="00655EDE">
      <w:pPr>
        <w:ind w:firstLine="720"/>
      </w:pPr>
      <w:r>
        <w:t>On the positive side, globalization opens up access to global job markets, allowing professionals to work remotely for companies around the world and collaborate on international projects. This interconnectedness exposes individuals to diverse technologies, global best practices, and dynamic international tech communities. The increasing demand for digital solutions in areas such as artificial intelligence (AI), the Internet of Things (IoT), and cybersecurity further enhances career prospects. Online resources and platforms also make learning and innovation more accessible than ever.</w:t>
      </w:r>
    </w:p>
    <w:p w14:paraId="74808ED1" w14:textId="77777777" w:rsidR="00655EDE" w:rsidRDefault="00655EDE" w:rsidP="00655EDE">
      <w:pPr>
        <w:ind w:firstLine="720"/>
      </w:pPr>
    </w:p>
    <w:p w14:paraId="10827326" w14:textId="77777777" w:rsidR="00655EDE" w:rsidRDefault="00655EDE" w:rsidP="00655EDE">
      <w:pPr>
        <w:ind w:firstLine="720"/>
      </w:pPr>
      <w:r>
        <w:t>However, globalization also introduces challenges. Intense competition arises from a global talent pool, and cultural and language barriers can complicate international collaborations. Additionally, economic pressures stemming from outsourcing and wage disparities create further difficulties. The rapid pace of technological advancement necessitates constant upskilling, adding pressure to stay competitive.</w:t>
      </w:r>
    </w:p>
    <w:p w14:paraId="41E32C1E" w14:textId="77777777" w:rsidR="00655EDE" w:rsidRDefault="00655EDE" w:rsidP="00655EDE">
      <w:pPr>
        <w:ind w:firstLine="720"/>
      </w:pPr>
    </w:p>
    <w:p w14:paraId="1606A179" w14:textId="2DADC833" w:rsidR="00655EDE" w:rsidRDefault="00655EDE" w:rsidP="00655EDE">
      <w:pPr>
        <w:ind w:firstLine="720"/>
      </w:pPr>
      <w:r>
        <w:t>Despite these obstacles, globalization creates opportunities in emerging industries like FinTech and HealthTech. It also fosters entrepreneurship with a global reach and supports remote work trends that offer flexibility and diverse career paths. Nevertheless, risks such as job displacement, economic instability, cybersecurity threats, and ethical concerns related to data privacy and AI must be carefully navigated.</w:t>
      </w:r>
      <w:r w:rsidRPr="00655EDE">
        <w:t>carefully. By staying adaptable and vigilant, programmers and engineers can leverage globalization to advance their careers while mitigating its challenges.</w:t>
      </w:r>
    </w:p>
    <w:sectPr w:rsidR="00655E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1008"/>
    <w:multiLevelType w:val="multilevel"/>
    <w:tmpl w:val="87D0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6E53"/>
    <w:multiLevelType w:val="multilevel"/>
    <w:tmpl w:val="64D0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55052"/>
    <w:multiLevelType w:val="multilevel"/>
    <w:tmpl w:val="2884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971CF"/>
    <w:multiLevelType w:val="multilevel"/>
    <w:tmpl w:val="D55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C3678"/>
    <w:multiLevelType w:val="multilevel"/>
    <w:tmpl w:val="A04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387931">
    <w:abstractNumId w:val="2"/>
  </w:num>
  <w:num w:numId="2" w16cid:durableId="1603995847">
    <w:abstractNumId w:val="0"/>
  </w:num>
  <w:num w:numId="3" w16cid:durableId="876355389">
    <w:abstractNumId w:val="4"/>
  </w:num>
  <w:num w:numId="4" w16cid:durableId="693577247">
    <w:abstractNumId w:val="1"/>
  </w:num>
  <w:num w:numId="5" w16cid:durableId="1526283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B9"/>
    <w:rsid w:val="000845BF"/>
    <w:rsid w:val="001D7D4B"/>
    <w:rsid w:val="005601AE"/>
    <w:rsid w:val="00655EDE"/>
    <w:rsid w:val="00A00B33"/>
    <w:rsid w:val="00E1397C"/>
    <w:rsid w:val="00E74F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1E7BD8"/>
  <w15:chartTrackingRefBased/>
  <w15:docId w15:val="{D49A0D1C-4C1A-4D62-BF44-8B699626F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F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F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F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F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F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F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F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F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B9"/>
    <w:rPr>
      <w:rFonts w:eastAsiaTheme="majorEastAsia" w:cstheme="majorBidi"/>
      <w:color w:val="272727" w:themeColor="text1" w:themeTint="D8"/>
    </w:rPr>
  </w:style>
  <w:style w:type="paragraph" w:styleId="Title">
    <w:name w:val="Title"/>
    <w:basedOn w:val="Normal"/>
    <w:next w:val="Normal"/>
    <w:link w:val="TitleChar"/>
    <w:uiPriority w:val="10"/>
    <w:qFormat/>
    <w:rsid w:val="00E74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B9"/>
    <w:pPr>
      <w:spacing w:before="160"/>
      <w:jc w:val="center"/>
    </w:pPr>
    <w:rPr>
      <w:i/>
      <w:iCs/>
      <w:color w:val="404040" w:themeColor="text1" w:themeTint="BF"/>
    </w:rPr>
  </w:style>
  <w:style w:type="character" w:customStyle="1" w:styleId="QuoteChar">
    <w:name w:val="Quote Char"/>
    <w:basedOn w:val="DefaultParagraphFont"/>
    <w:link w:val="Quote"/>
    <w:uiPriority w:val="29"/>
    <w:rsid w:val="00E74FB9"/>
    <w:rPr>
      <w:i/>
      <w:iCs/>
      <w:color w:val="404040" w:themeColor="text1" w:themeTint="BF"/>
    </w:rPr>
  </w:style>
  <w:style w:type="paragraph" w:styleId="ListParagraph">
    <w:name w:val="List Paragraph"/>
    <w:basedOn w:val="Normal"/>
    <w:uiPriority w:val="34"/>
    <w:qFormat/>
    <w:rsid w:val="00E74FB9"/>
    <w:pPr>
      <w:ind w:left="720"/>
      <w:contextualSpacing/>
    </w:pPr>
  </w:style>
  <w:style w:type="character" w:styleId="IntenseEmphasis">
    <w:name w:val="Intense Emphasis"/>
    <w:basedOn w:val="DefaultParagraphFont"/>
    <w:uiPriority w:val="21"/>
    <w:qFormat/>
    <w:rsid w:val="00E74FB9"/>
    <w:rPr>
      <w:i/>
      <w:iCs/>
      <w:color w:val="2F5496" w:themeColor="accent1" w:themeShade="BF"/>
    </w:rPr>
  </w:style>
  <w:style w:type="paragraph" w:styleId="IntenseQuote">
    <w:name w:val="Intense Quote"/>
    <w:basedOn w:val="Normal"/>
    <w:next w:val="Normal"/>
    <w:link w:val="IntenseQuoteChar"/>
    <w:uiPriority w:val="30"/>
    <w:qFormat/>
    <w:rsid w:val="00E74F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FB9"/>
    <w:rPr>
      <w:i/>
      <w:iCs/>
      <w:color w:val="2F5496" w:themeColor="accent1" w:themeShade="BF"/>
    </w:rPr>
  </w:style>
  <w:style w:type="character" w:styleId="IntenseReference">
    <w:name w:val="Intense Reference"/>
    <w:basedOn w:val="DefaultParagraphFont"/>
    <w:uiPriority w:val="32"/>
    <w:qFormat/>
    <w:rsid w:val="00E74FB9"/>
    <w:rPr>
      <w:b/>
      <w:bCs/>
      <w:smallCaps/>
      <w:color w:val="2F5496" w:themeColor="accent1" w:themeShade="BF"/>
      <w:spacing w:val="5"/>
    </w:rPr>
  </w:style>
  <w:style w:type="character" w:styleId="Hyperlink">
    <w:name w:val="Hyperlink"/>
    <w:basedOn w:val="DefaultParagraphFont"/>
    <w:uiPriority w:val="99"/>
    <w:unhideWhenUsed/>
    <w:rsid w:val="00E74FB9"/>
    <w:rPr>
      <w:color w:val="0563C1" w:themeColor="hyperlink"/>
      <w:u w:val="single"/>
    </w:rPr>
  </w:style>
  <w:style w:type="character" w:styleId="UnresolvedMention">
    <w:name w:val="Unresolved Mention"/>
    <w:basedOn w:val="DefaultParagraphFont"/>
    <w:uiPriority w:val="99"/>
    <w:semiHidden/>
    <w:unhideWhenUsed/>
    <w:rsid w:val="00E74F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31210">
      <w:bodyDiv w:val="1"/>
      <w:marLeft w:val="0"/>
      <w:marRight w:val="0"/>
      <w:marTop w:val="0"/>
      <w:marBottom w:val="0"/>
      <w:divBdr>
        <w:top w:val="none" w:sz="0" w:space="0" w:color="auto"/>
        <w:left w:val="none" w:sz="0" w:space="0" w:color="auto"/>
        <w:bottom w:val="none" w:sz="0" w:space="0" w:color="auto"/>
        <w:right w:val="none" w:sz="0" w:space="0" w:color="auto"/>
      </w:divBdr>
      <w:divsChild>
        <w:div w:id="816647503">
          <w:marLeft w:val="0"/>
          <w:marRight w:val="0"/>
          <w:marTop w:val="0"/>
          <w:marBottom w:val="0"/>
          <w:divBdr>
            <w:top w:val="none" w:sz="0" w:space="0" w:color="auto"/>
            <w:left w:val="none" w:sz="0" w:space="0" w:color="auto"/>
            <w:bottom w:val="none" w:sz="0" w:space="0" w:color="auto"/>
            <w:right w:val="none" w:sz="0" w:space="0" w:color="auto"/>
          </w:divBdr>
        </w:div>
        <w:div w:id="1796213376">
          <w:marLeft w:val="0"/>
          <w:marRight w:val="0"/>
          <w:marTop w:val="0"/>
          <w:marBottom w:val="0"/>
          <w:divBdr>
            <w:top w:val="none" w:sz="0" w:space="0" w:color="auto"/>
            <w:left w:val="none" w:sz="0" w:space="0" w:color="auto"/>
            <w:bottom w:val="none" w:sz="0" w:space="0" w:color="auto"/>
            <w:right w:val="none" w:sz="0" w:space="0" w:color="auto"/>
          </w:divBdr>
        </w:div>
      </w:divsChild>
    </w:div>
    <w:div w:id="743182867">
      <w:bodyDiv w:val="1"/>
      <w:marLeft w:val="0"/>
      <w:marRight w:val="0"/>
      <w:marTop w:val="0"/>
      <w:marBottom w:val="0"/>
      <w:divBdr>
        <w:top w:val="none" w:sz="0" w:space="0" w:color="auto"/>
        <w:left w:val="none" w:sz="0" w:space="0" w:color="auto"/>
        <w:bottom w:val="none" w:sz="0" w:space="0" w:color="auto"/>
        <w:right w:val="none" w:sz="0" w:space="0" w:color="auto"/>
      </w:divBdr>
      <w:divsChild>
        <w:div w:id="887229364">
          <w:marLeft w:val="0"/>
          <w:marRight w:val="0"/>
          <w:marTop w:val="0"/>
          <w:marBottom w:val="0"/>
          <w:divBdr>
            <w:top w:val="none" w:sz="0" w:space="0" w:color="auto"/>
            <w:left w:val="none" w:sz="0" w:space="0" w:color="auto"/>
            <w:bottom w:val="none" w:sz="0" w:space="0" w:color="auto"/>
            <w:right w:val="none" w:sz="0" w:space="0" w:color="auto"/>
          </w:divBdr>
        </w:div>
        <w:div w:id="914826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677</Words>
  <Characters>4759</Characters>
  <Application>Microsoft Office Word</Application>
  <DocSecurity>0</DocSecurity>
  <Lines>93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Dwin R. Aragon</dc:creator>
  <cp:keywords/>
  <dc:description/>
  <cp:lastModifiedBy>Kian Dwin R. Aragon</cp:lastModifiedBy>
  <cp:revision>2</cp:revision>
  <cp:lastPrinted>2025-01-16T01:55:00Z</cp:lastPrinted>
  <dcterms:created xsi:type="dcterms:W3CDTF">2025-01-16T01:30:00Z</dcterms:created>
  <dcterms:modified xsi:type="dcterms:W3CDTF">2025-01-16T01:58:00Z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e7c76c03-2415-4003-afbd-8aed6763ae45</vt:lpwstr>
  </property>
</Properties>
</file>