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52" w:lineRule="auto"/>
        <w:jc w:val="center"/>
      </w:pPr>
      <w:r>
        <w:rPr>
          <w:color w:val="1F4E79"/>
        </w:rPr>
        <w:t>Business Plan for Decision Tree Assignment</w:t>
      </w:r>
    </w:p>
    <w:p>
      <w:pPr>
        <w:spacing w:after="100" w:line="252" w:lineRule="auto"/>
        <w:jc w:val="center"/>
      </w:pPr>
      <w:r>
        <w:rPr>
          <w:b/>
          <w:color w:val="0F766E"/>
          <w:sz w:val="26"/>
        </w:rPr>
        <w:t>TalentWise Advisory - Employee Attrition Risk Prediction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Pr>
                <w:rFonts w:ascii="Aptos" w:hAnsi="Aptos"/>
                <w:sz w:val="18"/>
              </w:rPr>
            </w:r>
            <w:r>
              <w:rPr>
                <w:rFonts w:ascii="Aptos" w:hAnsi="Aptos"/>
                <w:b/>
                <w:color w:val="FFFFFF"/>
                <w:sz w:val="18"/>
              </w:rPr>
              <w:t>Business domain</w:t>
            </w:r>
          </w:p>
        </w:tc>
        <w:tc>
          <w:tcPr>
            <w:tcW w:type="dxa" w:w="5112"/>
            <w:vAlign w:val="center"/>
          </w:tcPr>
          <w:p>
            <w:pPr>
              <w:spacing w:after="0"/>
            </w:pPr>
            <w:r>
              <w:rPr>
                <w:rFonts w:ascii="Aptos" w:hAnsi="Aptos"/>
                <w:sz w:val="18"/>
              </w:rPr>
            </w:r>
            <w:r>
              <w:rPr>
                <w:rFonts w:ascii="Aptos" w:hAnsi="Aptos"/>
                <w:b w:val="0"/>
                <w:sz w:val="18"/>
              </w:rPr>
              <w:t>Human resources analytics / business services</w:t>
            </w:r>
          </w:p>
        </w:tc>
      </w:tr>
      <w:tr>
        <w:tc>
          <w:tcPr>
            <w:tcW w:type="dxa" w:w="5112"/>
            <w:vAlign w:val="center"/>
            <w:shd w:fill="1F4E79"/>
          </w:tcPr>
          <w:p>
            <w:pPr>
              <w:spacing w:after="0"/>
            </w:pPr>
            <w:r>
              <w:rPr>
                <w:rFonts w:ascii="Aptos" w:hAnsi="Aptos"/>
                <w:sz w:val="18"/>
              </w:rPr>
            </w:r>
            <w:r>
              <w:rPr>
                <w:rFonts w:ascii="Aptos" w:hAnsi="Aptos"/>
                <w:b/>
                <w:color w:val="FFFFFF"/>
                <w:sz w:val="18"/>
              </w:rPr>
              <w:t>Business decision</w:t>
            </w:r>
          </w:p>
        </w:tc>
        <w:tc>
          <w:tcPr>
            <w:tcW w:type="dxa" w:w="5112"/>
            <w:vAlign w:val="center"/>
          </w:tcPr>
          <w:p>
            <w:pPr>
              <w:spacing w:after="0"/>
            </w:pPr>
            <w:r>
              <w:rPr>
                <w:rFonts w:ascii="Aptos" w:hAnsi="Aptos"/>
                <w:sz w:val="18"/>
              </w:rPr>
            </w:r>
            <w:r>
              <w:rPr>
                <w:rFonts w:ascii="Aptos" w:hAnsi="Aptos"/>
                <w:b w:val="0"/>
                <w:sz w:val="18"/>
              </w:rPr>
              <w:t>Identify employees who may be at risk of leaving and prioritize supportive retention actions</w:t>
            </w:r>
          </w:p>
        </w:tc>
      </w:tr>
      <w:tr>
        <w:tc>
          <w:tcPr>
            <w:tcW w:type="dxa" w:w="5112"/>
            <w:vAlign w:val="center"/>
            <w:shd w:fill="1F4E79"/>
          </w:tcPr>
          <w:p>
            <w:pPr>
              <w:spacing w:after="0"/>
            </w:pPr>
            <w:r>
              <w:rPr>
                <w:rFonts w:ascii="Aptos" w:hAnsi="Aptos"/>
                <w:sz w:val="18"/>
              </w:rPr>
            </w:r>
            <w:r>
              <w:rPr>
                <w:rFonts w:ascii="Aptos" w:hAnsi="Aptos"/>
                <w:b/>
                <w:color w:val="FFFFFF"/>
                <w:sz w:val="18"/>
              </w:rPr>
              <w:t>Machine learning task</w:t>
            </w:r>
          </w:p>
        </w:tc>
        <w:tc>
          <w:tcPr>
            <w:tcW w:type="dxa" w:w="5112"/>
            <w:vAlign w:val="center"/>
          </w:tcPr>
          <w:p>
            <w:pPr>
              <w:spacing w:after="0"/>
            </w:pPr>
            <w:r>
              <w:rPr>
                <w:rFonts w:ascii="Aptos" w:hAnsi="Aptos"/>
                <w:sz w:val="18"/>
              </w:rPr>
            </w:r>
            <w:r>
              <w:rPr>
                <w:rFonts w:ascii="Aptos" w:hAnsi="Aptos"/>
                <w:b w:val="0"/>
                <w:sz w:val="18"/>
              </w:rPr>
              <w:t>Binary classification using a Decision Tree model</w:t>
            </w:r>
          </w:p>
        </w:tc>
      </w:tr>
      <w:tr>
        <w:tc>
          <w:tcPr>
            <w:tcW w:type="dxa" w:w="5112"/>
            <w:vAlign w:val="center"/>
            <w:shd w:fill="1F4E79"/>
          </w:tcPr>
          <w:p>
            <w:pPr>
              <w:spacing w:after="0"/>
            </w:pPr>
            <w:r>
              <w:rPr>
                <w:rFonts w:ascii="Aptos" w:hAnsi="Aptos"/>
                <w:sz w:val="18"/>
              </w:rPr>
            </w:r>
            <w:r>
              <w:rPr>
                <w:rFonts w:ascii="Aptos" w:hAnsi="Aptos"/>
                <w:b/>
                <w:color w:val="FFFFFF"/>
                <w:sz w:val="18"/>
              </w:rPr>
              <w:t>Target variable</w:t>
            </w:r>
          </w:p>
        </w:tc>
        <w:tc>
          <w:tcPr>
            <w:tcW w:type="dxa" w:w="5112"/>
            <w:vAlign w:val="center"/>
          </w:tcPr>
          <w:p>
            <w:pPr>
              <w:spacing w:after="0"/>
            </w:pPr>
            <w:r>
              <w:rPr>
                <w:rFonts w:ascii="Aptos" w:hAnsi="Aptos"/>
                <w:sz w:val="18"/>
              </w:rPr>
            </w:r>
            <w:r>
              <w:rPr>
                <w:rFonts w:ascii="Aptos" w:hAnsi="Aptos"/>
                <w:b w:val="0"/>
                <w:sz w:val="18"/>
              </w:rPr>
              <w:t>Left_Company: 1 = employee left, 0 = employee stayed</w:t>
            </w:r>
          </w:p>
        </w:tc>
      </w:tr>
      <w:tr>
        <w:tc>
          <w:tcPr>
            <w:tcW w:type="dxa" w:w="5112"/>
            <w:vAlign w:val="center"/>
            <w:shd w:fill="1F4E79"/>
          </w:tcPr>
          <w:p>
            <w:pPr>
              <w:spacing w:after="0"/>
            </w:pPr>
            <w:r>
              <w:rPr>
                <w:rFonts w:ascii="Aptos" w:hAnsi="Aptos"/>
                <w:sz w:val="18"/>
              </w:rPr>
            </w:r>
            <w:r>
              <w:rPr>
                <w:rFonts w:ascii="Aptos" w:hAnsi="Aptos"/>
                <w:b/>
                <w:color w:val="FFFFFF"/>
                <w:sz w:val="18"/>
              </w:rPr>
              <w:t>Main users of the model</w:t>
            </w:r>
          </w:p>
        </w:tc>
        <w:tc>
          <w:tcPr>
            <w:tcW w:type="dxa" w:w="5112"/>
            <w:vAlign w:val="center"/>
          </w:tcPr>
          <w:p>
            <w:pPr>
              <w:spacing w:after="0"/>
            </w:pPr>
            <w:r>
              <w:rPr>
                <w:rFonts w:ascii="Aptos" w:hAnsi="Aptos"/>
                <w:sz w:val="18"/>
              </w:rPr>
            </w:r>
            <w:r>
              <w:rPr>
                <w:rFonts w:ascii="Aptos" w:hAnsi="Aptos"/>
                <w:b w:val="0"/>
                <w:sz w:val="18"/>
              </w:rPr>
              <w:t>HR managers, department heads, workforce planning team</w:t>
            </w:r>
          </w:p>
        </w:tc>
      </w:tr>
    </w:tbl>
    <w:p>
      <w:pPr>
        <w:pStyle w:val="Heading1"/>
        <w:spacing w:after="100" w:line="252" w:lineRule="auto"/>
      </w:pPr>
      <w:r>
        <w:t>1. Business Overview</w:t>
      </w:r>
    </w:p>
    <w:p>
      <w:pPr>
        <w:spacing w:after="100" w:line="252" w:lineRule="auto"/>
      </w:pPr>
      <w:r>
        <w:t>TalentWise Advisory is a mid-sized consulting and business services firm with teams in sales, customer support, operations, finance, marketing, IT, and human resources. The company delivers project-based services to corporate clients and depends heavily on skilled employees, client knowledge, and consistent team performance.</w:t>
      </w:r>
    </w:p>
    <w:p>
      <w:pPr>
        <w:spacing w:after="100" w:line="252" w:lineRule="auto"/>
      </w:pPr>
      <w:r>
        <w:t>In recent years, the company has experienced higher employee turnover in some departments. Replacing employees is expensive because the company must recruit, onboard, train, and transfer client knowledge to new staff. Turnover also affects project continuity, customer satisfaction, and team morale.</w:t>
      </w:r>
    </w:p>
    <w:p>
      <w:pPr>
        <w:pStyle w:val="Heading1"/>
        <w:spacing w:after="100" w:line="252" w:lineRule="auto"/>
      </w:pPr>
      <w:r>
        <w:t>2. Business Problem</w:t>
      </w:r>
    </w:p>
    <w:p>
      <w:pPr>
        <w:spacing w:after="100" w:line="252" w:lineRule="auto"/>
      </w:pPr>
      <w:r>
        <w:t>The main business problem is that managers often recognize employee attrition risk too late. By the time an employee resigns, the company has fewer options to address workload concerns, improve support, or offer career development opportunities.</w:t>
      </w:r>
    </w:p>
    <w:p>
      <w:pPr>
        <w:pStyle w:val="ListBullet"/>
        <w:spacing w:after="100" w:line="252" w:lineRule="auto"/>
      </w:pPr>
      <w:r>
        <w:t>Reduce preventable employee turnover and replacement costs.</w:t>
      </w:r>
    </w:p>
    <w:p>
      <w:pPr>
        <w:pStyle w:val="ListBullet"/>
        <w:spacing w:after="100" w:line="252" w:lineRule="auto"/>
      </w:pPr>
      <w:r>
        <w:t>Identify departments or employee groups with higher attrition risk.</w:t>
      </w:r>
    </w:p>
    <w:p>
      <w:pPr>
        <w:pStyle w:val="ListBullet"/>
        <w:spacing w:after="100" w:line="252" w:lineRule="auto"/>
      </w:pPr>
      <w:r>
        <w:t>Support employees earlier through coaching, workload review, training, or career discussions.</w:t>
      </w:r>
    </w:p>
    <w:p>
      <w:pPr>
        <w:pStyle w:val="ListBullet"/>
        <w:spacing w:after="100" w:line="252" w:lineRule="auto"/>
      </w:pPr>
      <w:r>
        <w:t>Improve workforce planning and reduce disruption to client projects.</w:t>
      </w:r>
    </w:p>
    <w:p>
      <w:pPr>
        <w:pStyle w:val="Heading1"/>
        <w:spacing w:after="100" w:line="252" w:lineRule="auto"/>
      </w:pPr>
      <w:r>
        <w:t>3. How Machine Learning Can Help</w:t>
      </w:r>
    </w:p>
    <w:p>
      <w:pPr>
        <w:spacing w:after="100" w:line="252" w:lineRule="auto"/>
      </w:pPr>
      <w:r>
        <w:t>A Decision Tree classification model can help TalentWise predict whether an employee is likely to leave the company. The model uses employee-related features such as tenure, overtime, engagement, manager support, workload, salary satisfaction, promotion history, and commute distance.</w:t>
      </w:r>
    </w:p>
    <w:p>
      <w:pPr>
        <w:spacing w:after="100" w:line="252" w:lineRule="auto"/>
      </w:pPr>
      <w:r>
        <w:t>The model does not make the final HR decision. Instead, it provides an early warning signal so that managers can review the situation and decide whether a supportive action is appropriate.</w:t>
      </w:r>
    </w:p>
    <w:p>
      <w:pPr>
        <w:pStyle w:val="Heading1"/>
        <w:spacing w:after="100" w:line="252" w:lineRule="auto"/>
      </w:pPr>
      <w:r>
        <w:t>4. Dataset Description</w:t>
      </w:r>
    </w:p>
    <w:p>
      <w:pPr>
        <w:spacing w:after="100" w:line="252" w:lineRule="auto"/>
      </w:pPr>
      <w:r>
        <w:t>Students will receive an Excel dataset containing synthetic employee records. Each row represents one employee record.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Pr>
                <w:rFonts w:ascii="Aptos" w:hAnsi="Aptos"/>
                <w:sz w:val="18"/>
              </w:rPr>
            </w:r>
            <w:r>
              <w:rPr>
                <w:rFonts w:ascii="Aptos" w:hAnsi="Aptos"/>
                <w:b/>
                <w:color w:val="FFFFFF"/>
                <w:sz w:val="18"/>
              </w:rPr>
              <w:t>Variable</w:t>
            </w:r>
          </w:p>
        </w:tc>
        <w:tc>
          <w:tcPr>
            <w:tcW w:type="dxa" w:w="5112"/>
            <w:vAlign w:val="center"/>
            <w:shd w:fill="1F4E79"/>
          </w:tcPr>
          <w:p>
            <w:pPr>
              <w:spacing w:after="0"/>
            </w:pPr>
            <w:r>
              <w:rPr>
                <w:rFonts w:ascii="Aptos" w:hAnsi="Aptos"/>
                <w:sz w:val="18"/>
              </w:rPr>
            </w:r>
            <w:r>
              <w:rPr>
                <w:rFonts w:ascii="Aptos" w:hAnsi="Aptos"/>
                <w:b/>
                <w:color w:val="FFFFFF"/>
                <w:sz w:val="18"/>
              </w:rPr>
              <w:t>Meaning</w:t>
            </w:r>
          </w:p>
        </w:tc>
      </w:tr>
      <w:tr>
        <w:tc>
          <w:tcPr>
            <w:tcW w:type="dxa" w:w="5112"/>
            <w:vAlign w:val="center"/>
          </w:tcPr>
          <w:p>
            <w:pPr>
              <w:spacing w:after="0"/>
            </w:pPr>
            <w:r>
              <w:rPr>
                <w:rFonts w:ascii="Aptos" w:hAnsi="Aptos"/>
                <w:sz w:val="18"/>
              </w:rPr>
            </w:r>
            <w:r>
              <w:rPr>
                <w:rFonts w:ascii="Aptos" w:hAnsi="Aptos"/>
                <w:b/>
                <w:sz w:val="18"/>
              </w:rPr>
              <w:t>Employee_ID</w:t>
            </w:r>
          </w:p>
        </w:tc>
        <w:tc>
          <w:tcPr>
            <w:tcW w:type="dxa" w:w="5112"/>
            <w:vAlign w:val="center"/>
          </w:tcPr>
          <w:p>
            <w:pPr>
              <w:spacing w:after="0"/>
            </w:pPr>
            <w:r>
              <w:rPr>
                <w:rFonts w:ascii="Aptos" w:hAnsi="Aptos"/>
                <w:sz w:val="18"/>
              </w:rPr>
            </w:r>
            <w:r>
              <w:rPr>
                <w:rFonts w:ascii="Aptos" w:hAnsi="Aptos"/>
                <w:b w:val="0"/>
                <w:sz w:val="18"/>
              </w:rPr>
              <w:t>Unique employee identifier. This should be removed before model training.</w:t>
            </w:r>
          </w:p>
        </w:tc>
      </w:tr>
      <w:tr>
        <w:tc>
          <w:tcPr>
            <w:tcW w:type="dxa" w:w="5112"/>
            <w:vAlign w:val="center"/>
          </w:tcPr>
          <w:p>
            <w:pPr>
              <w:spacing w:after="0"/>
            </w:pPr>
            <w:r>
              <w:rPr>
                <w:rFonts w:ascii="Aptos" w:hAnsi="Aptos"/>
                <w:sz w:val="18"/>
              </w:rPr>
            </w:r>
            <w:r>
              <w:rPr>
                <w:rFonts w:ascii="Aptos" w:hAnsi="Aptos"/>
                <w:b/>
                <w:sz w:val="18"/>
              </w:rPr>
              <w:t>Department</w:t>
            </w:r>
          </w:p>
        </w:tc>
        <w:tc>
          <w:tcPr>
            <w:tcW w:type="dxa" w:w="5112"/>
            <w:vAlign w:val="center"/>
          </w:tcPr>
          <w:p>
            <w:pPr>
              <w:spacing w:after="0"/>
            </w:pPr>
            <w:r>
              <w:rPr>
                <w:rFonts w:ascii="Aptos" w:hAnsi="Aptos"/>
                <w:sz w:val="18"/>
              </w:rPr>
            </w:r>
            <w:r>
              <w:rPr>
                <w:rFonts w:ascii="Aptos" w:hAnsi="Aptos"/>
                <w:b w:val="0"/>
                <w:sz w:val="18"/>
              </w:rPr>
              <w:t>Department where the employee works.</w:t>
            </w:r>
          </w:p>
        </w:tc>
      </w:tr>
      <w:tr>
        <w:tc>
          <w:tcPr>
            <w:tcW w:type="dxa" w:w="5112"/>
            <w:vAlign w:val="center"/>
          </w:tcPr>
          <w:p>
            <w:pPr>
              <w:spacing w:after="0"/>
            </w:pPr>
            <w:r>
              <w:rPr>
                <w:rFonts w:ascii="Aptos" w:hAnsi="Aptos"/>
                <w:sz w:val="18"/>
              </w:rPr>
            </w:r>
            <w:r>
              <w:rPr>
                <w:rFonts w:ascii="Aptos" w:hAnsi="Aptos"/>
                <w:b/>
                <w:sz w:val="18"/>
              </w:rPr>
              <w:t>Role_Level</w:t>
            </w:r>
          </w:p>
        </w:tc>
        <w:tc>
          <w:tcPr>
            <w:tcW w:type="dxa" w:w="5112"/>
            <w:vAlign w:val="center"/>
          </w:tcPr>
          <w:p>
            <w:pPr>
              <w:spacing w:after="0"/>
            </w:pPr>
            <w:r>
              <w:rPr>
                <w:rFonts w:ascii="Aptos" w:hAnsi="Aptos"/>
                <w:sz w:val="18"/>
              </w:rPr>
            </w:r>
            <w:r>
              <w:rPr>
                <w:rFonts w:ascii="Aptos" w:hAnsi="Aptos"/>
                <w:b w:val="0"/>
                <w:sz w:val="18"/>
              </w:rPr>
              <w:t>Employee seniority level.</w:t>
            </w:r>
          </w:p>
        </w:tc>
      </w:tr>
      <w:tr>
        <w:tc>
          <w:tcPr>
            <w:tcW w:type="dxa" w:w="5112"/>
            <w:vAlign w:val="center"/>
          </w:tcPr>
          <w:p>
            <w:pPr>
              <w:spacing w:after="0"/>
            </w:pPr>
            <w:r>
              <w:rPr>
                <w:rFonts w:ascii="Aptos" w:hAnsi="Aptos"/>
                <w:sz w:val="18"/>
              </w:rPr>
            </w:r>
            <w:r>
              <w:rPr>
                <w:rFonts w:ascii="Aptos" w:hAnsi="Aptos"/>
                <w:b/>
                <w:sz w:val="18"/>
              </w:rPr>
              <w:t>Employment_Type</w:t>
            </w:r>
          </w:p>
        </w:tc>
        <w:tc>
          <w:tcPr>
            <w:tcW w:type="dxa" w:w="5112"/>
            <w:vAlign w:val="center"/>
          </w:tcPr>
          <w:p>
            <w:pPr>
              <w:spacing w:after="0"/>
            </w:pPr>
            <w:r>
              <w:rPr>
                <w:rFonts w:ascii="Aptos" w:hAnsi="Aptos"/>
                <w:sz w:val="18"/>
              </w:rPr>
            </w:r>
            <w:r>
              <w:rPr>
                <w:rFonts w:ascii="Aptos" w:hAnsi="Aptos"/>
                <w:b w:val="0"/>
                <w:sz w:val="18"/>
              </w:rPr>
              <w:t>Full-time or part-time status.</w:t>
            </w:r>
          </w:p>
        </w:tc>
      </w:tr>
      <w:tr>
        <w:tc>
          <w:tcPr>
            <w:tcW w:type="dxa" w:w="5112"/>
            <w:vAlign w:val="center"/>
          </w:tcPr>
          <w:p>
            <w:pPr>
              <w:spacing w:after="0"/>
            </w:pPr>
            <w:r>
              <w:rPr>
                <w:rFonts w:ascii="Aptos" w:hAnsi="Aptos"/>
                <w:sz w:val="18"/>
              </w:rPr>
            </w:r>
            <w:r>
              <w:rPr>
                <w:rFonts w:ascii="Aptos" w:hAnsi="Aptos"/>
                <w:b/>
                <w:sz w:val="18"/>
              </w:rPr>
              <w:t>Tenure_Months</w:t>
            </w:r>
          </w:p>
        </w:tc>
        <w:tc>
          <w:tcPr>
            <w:tcW w:type="dxa" w:w="5112"/>
            <w:vAlign w:val="center"/>
          </w:tcPr>
          <w:p>
            <w:pPr>
              <w:spacing w:after="0"/>
            </w:pPr>
            <w:r>
              <w:rPr>
                <w:rFonts w:ascii="Aptos" w:hAnsi="Aptos"/>
                <w:sz w:val="18"/>
              </w:rPr>
            </w:r>
            <w:r>
              <w:rPr>
                <w:rFonts w:ascii="Aptos" w:hAnsi="Aptos"/>
                <w:b w:val="0"/>
                <w:sz w:val="18"/>
              </w:rPr>
              <w:t>Number of months the employee has worked at the company.</w:t>
            </w:r>
          </w:p>
        </w:tc>
      </w:tr>
      <w:tr>
        <w:tc>
          <w:tcPr>
            <w:tcW w:type="dxa" w:w="5112"/>
            <w:vAlign w:val="center"/>
          </w:tcPr>
          <w:p>
            <w:pPr>
              <w:spacing w:after="0"/>
            </w:pPr>
            <w:r>
              <w:rPr>
                <w:rFonts w:ascii="Aptos" w:hAnsi="Aptos"/>
                <w:sz w:val="18"/>
              </w:rPr>
            </w:r>
            <w:r>
              <w:rPr>
                <w:rFonts w:ascii="Aptos" w:hAnsi="Aptos"/>
                <w:b/>
                <w:sz w:val="18"/>
              </w:rPr>
              <w:t>Monthly_Salary</w:t>
            </w:r>
          </w:p>
        </w:tc>
        <w:tc>
          <w:tcPr>
            <w:tcW w:type="dxa" w:w="5112"/>
            <w:vAlign w:val="center"/>
          </w:tcPr>
          <w:p>
            <w:pPr>
              <w:spacing w:after="0"/>
            </w:pPr>
            <w:r>
              <w:rPr>
                <w:rFonts w:ascii="Aptos" w:hAnsi="Aptos"/>
                <w:sz w:val="18"/>
              </w:rPr>
            </w:r>
            <w:r>
              <w:rPr>
                <w:rFonts w:ascii="Aptos" w:hAnsi="Aptos"/>
                <w:b w:val="0"/>
                <w:sz w:val="18"/>
              </w:rPr>
              <w:t>Monthly salary in dollars.</w:t>
            </w:r>
          </w:p>
        </w:tc>
      </w:tr>
      <w:tr>
        <w:tc>
          <w:tcPr>
            <w:tcW w:type="dxa" w:w="5112"/>
            <w:vAlign w:val="center"/>
          </w:tcPr>
          <w:p>
            <w:pPr>
              <w:spacing w:after="0"/>
            </w:pPr>
            <w:r>
              <w:rPr>
                <w:rFonts w:ascii="Aptos" w:hAnsi="Aptos"/>
                <w:sz w:val="18"/>
              </w:rPr>
            </w:r>
            <w:r>
              <w:rPr>
                <w:rFonts w:ascii="Aptos" w:hAnsi="Aptos"/>
                <w:b/>
                <w:sz w:val="18"/>
              </w:rPr>
              <w:t>Overtime_Hours_Last_Month</w:t>
            </w:r>
          </w:p>
        </w:tc>
        <w:tc>
          <w:tcPr>
            <w:tcW w:type="dxa" w:w="5112"/>
            <w:vAlign w:val="center"/>
          </w:tcPr>
          <w:p>
            <w:pPr>
              <w:spacing w:after="0"/>
            </w:pPr>
            <w:r>
              <w:rPr>
                <w:rFonts w:ascii="Aptos" w:hAnsi="Aptos"/>
                <w:sz w:val="18"/>
              </w:rPr>
            </w:r>
            <w:r>
              <w:rPr>
                <w:rFonts w:ascii="Aptos" w:hAnsi="Aptos"/>
                <w:b w:val="0"/>
                <w:sz w:val="18"/>
              </w:rPr>
              <w:t>Total overtime hours worked in the last month.</w:t>
            </w:r>
          </w:p>
        </w:tc>
      </w:tr>
      <w:tr>
        <w:tc>
          <w:tcPr>
            <w:tcW w:type="dxa" w:w="5112"/>
            <w:vAlign w:val="center"/>
          </w:tcPr>
          <w:p>
            <w:pPr>
              <w:spacing w:after="0"/>
            </w:pPr>
            <w:r>
              <w:rPr>
                <w:rFonts w:ascii="Aptos" w:hAnsi="Aptos"/>
                <w:sz w:val="18"/>
              </w:rPr>
            </w:r>
            <w:r>
              <w:rPr>
                <w:rFonts w:ascii="Aptos" w:hAnsi="Aptos"/>
                <w:b/>
                <w:sz w:val="18"/>
              </w:rPr>
              <w:t>Training_Hours_Last_Quarter</w:t>
            </w:r>
          </w:p>
        </w:tc>
        <w:tc>
          <w:tcPr>
            <w:tcW w:type="dxa" w:w="5112"/>
            <w:vAlign w:val="center"/>
          </w:tcPr>
          <w:p>
            <w:pPr>
              <w:spacing w:after="0"/>
            </w:pPr>
            <w:r>
              <w:rPr>
                <w:rFonts w:ascii="Aptos" w:hAnsi="Aptos"/>
                <w:sz w:val="18"/>
              </w:rPr>
            </w:r>
            <w:r>
              <w:rPr>
                <w:rFonts w:ascii="Aptos" w:hAnsi="Aptos"/>
                <w:b w:val="0"/>
                <w:sz w:val="18"/>
              </w:rPr>
              <w:t>Training hours completed in the last quarter.</w:t>
            </w:r>
          </w:p>
        </w:tc>
      </w:tr>
      <w:tr>
        <w:tc>
          <w:tcPr>
            <w:tcW w:type="dxa" w:w="5112"/>
            <w:vAlign w:val="center"/>
          </w:tcPr>
          <w:p>
            <w:pPr>
              <w:spacing w:after="0"/>
            </w:pPr>
            <w:r>
              <w:rPr>
                <w:rFonts w:ascii="Aptos" w:hAnsi="Aptos"/>
                <w:sz w:val="18"/>
              </w:rPr>
            </w:r>
            <w:r>
              <w:rPr>
                <w:rFonts w:ascii="Aptos" w:hAnsi="Aptos"/>
                <w:b/>
                <w:sz w:val="18"/>
              </w:rPr>
              <w:t>Performance_Rating</w:t>
            </w:r>
          </w:p>
        </w:tc>
        <w:tc>
          <w:tcPr>
            <w:tcW w:type="dxa" w:w="5112"/>
            <w:vAlign w:val="center"/>
          </w:tcPr>
          <w:p>
            <w:pPr>
              <w:spacing w:after="0"/>
            </w:pPr>
            <w:r>
              <w:rPr>
                <w:rFonts w:ascii="Aptos" w:hAnsi="Aptos"/>
                <w:sz w:val="18"/>
              </w:rPr>
            </w:r>
            <w:r>
              <w:rPr>
                <w:rFonts w:ascii="Aptos" w:hAnsi="Aptos"/>
                <w:b w:val="0"/>
                <w:sz w:val="18"/>
              </w:rPr>
              <w:t>Performance score from 1 to 5.</w:t>
            </w:r>
          </w:p>
        </w:tc>
      </w:tr>
      <w:tr>
        <w:tc>
          <w:tcPr>
            <w:tcW w:type="dxa" w:w="5112"/>
            <w:vAlign w:val="center"/>
          </w:tcPr>
          <w:p>
            <w:pPr>
              <w:spacing w:after="0"/>
            </w:pPr>
            <w:r>
              <w:rPr>
                <w:rFonts w:ascii="Aptos" w:hAnsi="Aptos"/>
                <w:sz w:val="18"/>
              </w:rPr>
            </w:r>
            <w:r>
              <w:rPr>
                <w:rFonts w:ascii="Aptos" w:hAnsi="Aptos"/>
                <w:b/>
                <w:sz w:val="18"/>
              </w:rPr>
              <w:t>Engagement_Score</w:t>
            </w:r>
          </w:p>
        </w:tc>
        <w:tc>
          <w:tcPr>
            <w:tcW w:type="dxa" w:w="5112"/>
            <w:vAlign w:val="center"/>
          </w:tcPr>
          <w:p>
            <w:pPr>
              <w:spacing w:after="0"/>
            </w:pPr>
            <w:r>
              <w:rPr>
                <w:rFonts w:ascii="Aptos" w:hAnsi="Aptos"/>
                <w:sz w:val="18"/>
              </w:rPr>
            </w:r>
            <w:r>
              <w:rPr>
                <w:rFonts w:ascii="Aptos" w:hAnsi="Aptos"/>
                <w:b w:val="0"/>
                <w:sz w:val="18"/>
              </w:rPr>
              <w:t>Employee engagement survey score from 1 to 10.</w:t>
            </w:r>
          </w:p>
        </w:tc>
      </w:tr>
      <w:tr>
        <w:tc>
          <w:tcPr>
            <w:tcW w:type="dxa" w:w="5112"/>
            <w:vAlign w:val="center"/>
          </w:tcPr>
          <w:p>
            <w:pPr>
              <w:spacing w:after="0"/>
            </w:pPr>
            <w:r>
              <w:rPr>
                <w:rFonts w:ascii="Aptos" w:hAnsi="Aptos"/>
                <w:sz w:val="18"/>
              </w:rPr>
            </w:r>
            <w:r>
              <w:rPr>
                <w:rFonts w:ascii="Aptos" w:hAnsi="Aptos"/>
                <w:b/>
                <w:sz w:val="18"/>
              </w:rPr>
              <w:t>Manager_Support_Score</w:t>
            </w:r>
          </w:p>
        </w:tc>
        <w:tc>
          <w:tcPr>
            <w:tcW w:type="dxa" w:w="5112"/>
            <w:vAlign w:val="center"/>
          </w:tcPr>
          <w:p>
            <w:pPr>
              <w:spacing w:after="0"/>
            </w:pPr>
            <w:r>
              <w:rPr>
                <w:rFonts w:ascii="Aptos" w:hAnsi="Aptos"/>
                <w:sz w:val="18"/>
              </w:rPr>
            </w:r>
            <w:r>
              <w:rPr>
                <w:rFonts w:ascii="Aptos" w:hAnsi="Aptos"/>
                <w:b w:val="0"/>
                <w:sz w:val="18"/>
              </w:rPr>
              <w:t>Perceived manager support score from 1 to 10.</w:t>
            </w:r>
          </w:p>
        </w:tc>
      </w:tr>
      <w:tr>
        <w:tc>
          <w:tcPr>
            <w:tcW w:type="dxa" w:w="5112"/>
            <w:vAlign w:val="center"/>
          </w:tcPr>
          <w:p>
            <w:pPr>
              <w:spacing w:after="0"/>
            </w:pPr>
            <w:r>
              <w:rPr>
                <w:rFonts w:ascii="Aptos" w:hAnsi="Aptos"/>
                <w:sz w:val="18"/>
              </w:rPr>
            </w:r>
            <w:r>
              <w:rPr>
                <w:rFonts w:ascii="Aptos" w:hAnsi="Aptos"/>
                <w:b/>
                <w:sz w:val="18"/>
              </w:rPr>
              <w:t>Remote_Work_Days_Per_Week</w:t>
            </w:r>
          </w:p>
        </w:tc>
        <w:tc>
          <w:tcPr>
            <w:tcW w:type="dxa" w:w="5112"/>
            <w:vAlign w:val="center"/>
          </w:tcPr>
          <w:p>
            <w:pPr>
              <w:spacing w:after="0"/>
            </w:pPr>
            <w:r>
              <w:rPr>
                <w:rFonts w:ascii="Aptos" w:hAnsi="Aptos"/>
                <w:sz w:val="18"/>
              </w:rPr>
            </w:r>
            <w:r>
              <w:rPr>
                <w:rFonts w:ascii="Aptos" w:hAnsi="Aptos"/>
                <w:b w:val="0"/>
                <w:sz w:val="18"/>
              </w:rPr>
              <w:t>Number of remote work days per week.</w:t>
            </w:r>
          </w:p>
        </w:tc>
      </w:tr>
      <w:tr>
        <w:tc>
          <w:tcPr>
            <w:tcW w:type="dxa" w:w="5112"/>
            <w:vAlign w:val="center"/>
          </w:tcPr>
          <w:p>
            <w:pPr>
              <w:spacing w:after="0"/>
            </w:pPr>
            <w:r>
              <w:rPr>
                <w:rFonts w:ascii="Aptos" w:hAnsi="Aptos"/>
                <w:sz w:val="18"/>
              </w:rPr>
            </w:r>
            <w:r>
              <w:rPr>
                <w:rFonts w:ascii="Aptos" w:hAnsi="Aptos"/>
                <w:b/>
                <w:sz w:val="18"/>
              </w:rPr>
              <w:t>Absence_Days_Last_Quarter</w:t>
            </w:r>
          </w:p>
        </w:tc>
        <w:tc>
          <w:tcPr>
            <w:tcW w:type="dxa" w:w="5112"/>
            <w:vAlign w:val="center"/>
          </w:tcPr>
          <w:p>
            <w:pPr>
              <w:spacing w:after="0"/>
            </w:pPr>
            <w:r>
              <w:rPr>
                <w:rFonts w:ascii="Aptos" w:hAnsi="Aptos"/>
                <w:sz w:val="18"/>
              </w:rPr>
            </w:r>
            <w:r>
              <w:rPr>
                <w:rFonts w:ascii="Aptos" w:hAnsi="Aptos"/>
                <w:b w:val="0"/>
                <w:sz w:val="18"/>
              </w:rPr>
              <w:t>Absence days in the last quarter.</w:t>
            </w:r>
          </w:p>
        </w:tc>
      </w:tr>
      <w:tr>
        <w:tc>
          <w:tcPr>
            <w:tcW w:type="dxa" w:w="5112"/>
            <w:vAlign w:val="center"/>
          </w:tcPr>
          <w:p>
            <w:pPr>
              <w:spacing w:after="0"/>
            </w:pPr>
            <w:r>
              <w:rPr>
                <w:rFonts w:ascii="Aptos" w:hAnsi="Aptos"/>
                <w:sz w:val="18"/>
              </w:rPr>
            </w:r>
            <w:r>
              <w:rPr>
                <w:rFonts w:ascii="Aptos" w:hAnsi="Aptos"/>
                <w:b/>
                <w:sz w:val="18"/>
              </w:rPr>
              <w:t>Promotion_Last_Year</w:t>
            </w:r>
          </w:p>
        </w:tc>
        <w:tc>
          <w:tcPr>
            <w:tcW w:type="dxa" w:w="5112"/>
            <w:vAlign w:val="center"/>
          </w:tcPr>
          <w:p>
            <w:pPr>
              <w:spacing w:after="0"/>
            </w:pPr>
            <w:r>
              <w:rPr>
                <w:rFonts w:ascii="Aptos" w:hAnsi="Aptos"/>
                <w:sz w:val="18"/>
              </w:rPr>
            </w:r>
            <w:r>
              <w:rPr>
                <w:rFonts w:ascii="Aptos" w:hAnsi="Aptos"/>
                <w:b w:val="0"/>
                <w:sz w:val="18"/>
              </w:rPr>
              <w:t>Whether the employee was promoted in the last year.</w:t>
            </w:r>
          </w:p>
        </w:tc>
      </w:tr>
      <w:tr>
        <w:tc>
          <w:tcPr>
            <w:tcW w:type="dxa" w:w="5112"/>
            <w:vAlign w:val="center"/>
          </w:tcPr>
          <w:p>
            <w:pPr>
              <w:spacing w:after="0"/>
            </w:pPr>
            <w:r>
              <w:rPr>
                <w:rFonts w:ascii="Aptos" w:hAnsi="Aptos"/>
                <w:sz w:val="18"/>
              </w:rPr>
            </w:r>
            <w:r>
              <w:rPr>
                <w:rFonts w:ascii="Aptos" w:hAnsi="Aptos"/>
                <w:b/>
                <w:sz w:val="18"/>
              </w:rPr>
              <w:t>Commute_Distance_KM</w:t>
            </w:r>
          </w:p>
        </w:tc>
        <w:tc>
          <w:tcPr>
            <w:tcW w:type="dxa" w:w="5112"/>
            <w:vAlign w:val="center"/>
          </w:tcPr>
          <w:p>
            <w:pPr>
              <w:spacing w:after="0"/>
            </w:pPr>
            <w:r>
              <w:rPr>
                <w:rFonts w:ascii="Aptos" w:hAnsi="Aptos"/>
                <w:sz w:val="18"/>
              </w:rPr>
            </w:r>
            <w:r>
              <w:rPr>
                <w:rFonts w:ascii="Aptos" w:hAnsi="Aptos"/>
                <w:b w:val="0"/>
                <w:sz w:val="18"/>
              </w:rPr>
              <w:t>Estimated commute distance in kilometres.</w:t>
            </w:r>
          </w:p>
        </w:tc>
      </w:tr>
      <w:tr>
        <w:tc>
          <w:tcPr>
            <w:tcW w:type="dxa" w:w="5112"/>
            <w:vAlign w:val="center"/>
          </w:tcPr>
          <w:p>
            <w:pPr>
              <w:spacing w:after="0"/>
            </w:pPr>
            <w:r>
              <w:rPr>
                <w:rFonts w:ascii="Aptos" w:hAnsi="Aptos"/>
                <w:sz w:val="18"/>
              </w:rPr>
            </w:r>
            <w:r>
              <w:rPr>
                <w:rFonts w:ascii="Aptos" w:hAnsi="Aptos"/>
                <w:b/>
                <w:sz w:val="18"/>
              </w:rPr>
              <w:t>Workload_Score</w:t>
            </w:r>
          </w:p>
        </w:tc>
        <w:tc>
          <w:tcPr>
            <w:tcW w:type="dxa" w:w="5112"/>
            <w:vAlign w:val="center"/>
          </w:tcPr>
          <w:p>
            <w:pPr>
              <w:spacing w:after="0"/>
            </w:pPr>
            <w:r>
              <w:rPr>
                <w:rFonts w:ascii="Aptos" w:hAnsi="Aptos"/>
                <w:sz w:val="18"/>
              </w:rPr>
            </w:r>
            <w:r>
              <w:rPr>
                <w:rFonts w:ascii="Aptos" w:hAnsi="Aptos"/>
                <w:b w:val="0"/>
                <w:sz w:val="18"/>
              </w:rPr>
              <w:t>Workload pressure score from 1 to 10.</w:t>
            </w:r>
          </w:p>
        </w:tc>
      </w:tr>
      <w:tr>
        <w:tc>
          <w:tcPr>
            <w:tcW w:type="dxa" w:w="5112"/>
            <w:vAlign w:val="center"/>
          </w:tcPr>
          <w:p>
            <w:pPr>
              <w:spacing w:after="0"/>
            </w:pPr>
            <w:r>
              <w:rPr>
                <w:rFonts w:ascii="Aptos" w:hAnsi="Aptos"/>
                <w:sz w:val="18"/>
              </w:rPr>
            </w:r>
            <w:r>
              <w:rPr>
                <w:rFonts w:ascii="Aptos" w:hAnsi="Aptos"/>
                <w:b/>
                <w:sz w:val="18"/>
              </w:rPr>
              <w:t>Salary_Satisfaction</w:t>
            </w:r>
          </w:p>
        </w:tc>
        <w:tc>
          <w:tcPr>
            <w:tcW w:type="dxa" w:w="5112"/>
            <w:vAlign w:val="center"/>
          </w:tcPr>
          <w:p>
            <w:pPr>
              <w:spacing w:after="0"/>
            </w:pPr>
            <w:r>
              <w:rPr>
                <w:rFonts w:ascii="Aptos" w:hAnsi="Aptos"/>
                <w:sz w:val="18"/>
              </w:rPr>
            </w:r>
            <w:r>
              <w:rPr>
                <w:rFonts w:ascii="Aptos" w:hAnsi="Aptos"/>
                <w:b w:val="0"/>
                <w:sz w:val="18"/>
              </w:rPr>
              <w:t>Employee satisfaction with salary from 1 to 10.</w:t>
            </w:r>
          </w:p>
        </w:tc>
      </w:tr>
      <w:tr>
        <w:tc>
          <w:tcPr>
            <w:tcW w:type="dxa" w:w="5112"/>
            <w:vAlign w:val="center"/>
          </w:tcPr>
          <w:p>
            <w:pPr>
              <w:spacing w:after="0"/>
            </w:pPr>
            <w:r>
              <w:rPr>
                <w:rFonts w:ascii="Aptos" w:hAnsi="Aptos"/>
                <w:sz w:val="18"/>
              </w:rPr>
            </w:r>
            <w:r>
              <w:rPr>
                <w:rFonts w:ascii="Aptos" w:hAnsi="Aptos"/>
                <w:b/>
                <w:sz w:val="18"/>
              </w:rPr>
              <w:t>Left_Company</w:t>
            </w:r>
          </w:p>
        </w:tc>
        <w:tc>
          <w:tcPr>
            <w:tcW w:type="dxa" w:w="5112"/>
            <w:vAlign w:val="center"/>
          </w:tcPr>
          <w:p>
            <w:pPr>
              <w:spacing w:after="0"/>
            </w:pPr>
            <w:r>
              <w:rPr>
                <w:rFonts w:ascii="Aptos" w:hAnsi="Aptos"/>
                <w:sz w:val="18"/>
              </w:rPr>
            </w:r>
            <w:r>
              <w:rPr>
                <w:rFonts w:ascii="Aptos" w:hAnsi="Aptos"/>
                <w:b w:val="0"/>
                <w:sz w:val="18"/>
              </w:rPr>
              <w:t>Target variable: 1 means the employee left; 0 means the employee stayed.</w:t>
            </w:r>
          </w:p>
        </w:tc>
      </w:tr>
    </w:tbl>
    <w:p>
      <w:pPr>
        <w:pStyle w:val="Heading1"/>
        <w:spacing w:after="100" w:line="252" w:lineRule="auto"/>
      </w:pPr>
      <w:r>
        <w:t>5. Target Variable and Prediction Goal</w:t>
      </w:r>
    </w:p>
    <w:p>
      <w:pPr>
        <w:spacing w:after="100" w:line="252" w:lineRule="auto"/>
      </w:pPr>
      <w:r>
        <w:t>The target variable is Left_Company. A value of 1 means the employee left the company, while a value of 0 means the employee stayed. The prediction goal is to classify employees as likely to leave or likely to stay based on the available features.</w:t>
      </w:r>
    </w:p>
    <w:p>
      <w:pPr>
        <w:spacing w:after="100" w:line="252" w:lineRule="auto"/>
      </w:pPr>
      <w:r>
        <w:t>This prediction is useful because the business can use it to prioritize retention conversations, identify workload problems, and allocate HR resources more effectively.</w:t>
      </w:r>
    </w:p>
    <w:p>
      <w:pPr>
        <w:pStyle w:val="Heading1"/>
        <w:spacing w:after="100" w:line="252" w:lineRule="auto"/>
      </w:pPr>
      <w:r>
        <w:t>6. Business Interpretation Guide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F766E"/>
          </w:tcPr>
          <w:p>
            <w:pPr>
              <w:spacing w:after="0"/>
            </w:pPr>
            <w:r>
              <w:rPr>
                <w:rFonts w:ascii="Aptos" w:hAnsi="Aptos"/>
                <w:sz w:val="18"/>
              </w:rPr>
            </w:r>
            <w:r>
              <w:rPr>
                <w:rFonts w:ascii="Aptos" w:hAnsi="Aptos"/>
                <w:b/>
                <w:color w:val="FFFFFF"/>
                <w:sz w:val="18"/>
              </w:rPr>
              <w:t>High accuracy</w:t>
            </w:r>
          </w:p>
        </w:tc>
        <w:tc>
          <w:tcPr>
            <w:tcW w:type="dxa" w:w="5112"/>
            <w:vAlign w:val="center"/>
          </w:tcPr>
          <w:p>
            <w:pPr>
              <w:spacing w:after="0"/>
            </w:pPr>
            <w:r>
              <w:rPr>
                <w:rFonts w:ascii="Aptos" w:hAnsi="Aptos"/>
                <w:sz w:val="18"/>
              </w:rPr>
            </w:r>
            <w:r>
              <w:rPr>
                <w:rFonts w:ascii="Aptos" w:hAnsi="Aptos"/>
                <w:b w:val="0"/>
                <w:sz w:val="18"/>
              </w:rPr>
              <w:t>The model correctly classifies many employees, but students should also examine precision, recall, and F1-score.</w:t>
            </w:r>
          </w:p>
        </w:tc>
      </w:tr>
      <w:tr>
        <w:tc>
          <w:tcPr>
            <w:tcW w:type="dxa" w:w="5112"/>
            <w:vAlign w:val="center"/>
            <w:shd w:fill="0F766E"/>
          </w:tcPr>
          <w:p>
            <w:pPr>
              <w:spacing w:after="0"/>
            </w:pPr>
            <w:r>
              <w:rPr>
                <w:rFonts w:ascii="Aptos" w:hAnsi="Aptos"/>
                <w:sz w:val="18"/>
              </w:rPr>
            </w:r>
            <w:r>
              <w:rPr>
                <w:rFonts w:ascii="Aptos" w:hAnsi="Aptos"/>
                <w:b/>
                <w:color w:val="FFFFFF"/>
                <w:sz w:val="18"/>
              </w:rPr>
              <w:t>Training accuracy vs. testing accuracy</w:t>
            </w:r>
          </w:p>
        </w:tc>
        <w:tc>
          <w:tcPr>
            <w:tcW w:type="dxa" w:w="5112"/>
            <w:vAlign w:val="center"/>
          </w:tcPr>
          <w:p>
            <w:pPr>
              <w:spacing w:after="0"/>
            </w:pPr>
            <w:r>
              <w:rPr>
                <w:rFonts w:ascii="Aptos" w:hAnsi="Aptos"/>
                <w:sz w:val="18"/>
              </w:rPr>
            </w:r>
            <w:r>
              <w:rPr>
                <w:rFonts w:ascii="Aptos" w:hAnsi="Aptos"/>
                <w:b w:val="0"/>
                <w:sz w:val="18"/>
              </w:rPr>
              <w:t>If training accuracy is much higher than testing accuracy, the Decision Tree may be overfitting.</w:t>
            </w:r>
          </w:p>
        </w:tc>
      </w:tr>
      <w:tr>
        <w:tc>
          <w:tcPr>
            <w:tcW w:type="dxa" w:w="5112"/>
            <w:vAlign w:val="center"/>
            <w:shd w:fill="0F766E"/>
          </w:tcPr>
          <w:p>
            <w:pPr>
              <w:spacing w:after="0"/>
            </w:pPr>
            <w:r>
              <w:rPr>
                <w:rFonts w:ascii="Aptos" w:hAnsi="Aptos"/>
                <w:sz w:val="18"/>
              </w:rPr>
            </w:r>
            <w:r>
              <w:rPr>
                <w:rFonts w:ascii="Aptos" w:hAnsi="Aptos"/>
                <w:b/>
                <w:color w:val="FFFFFF"/>
                <w:sz w:val="18"/>
              </w:rPr>
              <w:t>False positive</w:t>
            </w:r>
          </w:p>
        </w:tc>
        <w:tc>
          <w:tcPr>
            <w:tcW w:type="dxa" w:w="5112"/>
            <w:vAlign w:val="center"/>
          </w:tcPr>
          <w:p>
            <w:pPr>
              <w:spacing w:after="0"/>
            </w:pPr>
            <w:r>
              <w:rPr>
                <w:rFonts w:ascii="Aptos" w:hAnsi="Aptos"/>
                <w:sz w:val="18"/>
              </w:rPr>
            </w:r>
            <w:r>
              <w:rPr>
                <w:rFonts w:ascii="Aptos" w:hAnsi="Aptos"/>
                <w:b w:val="0"/>
                <w:sz w:val="18"/>
              </w:rPr>
              <w:t>The model predicts that an employee will leave, but the employee actually stays. The business may spend unnecessary time or resources on retention actions.</w:t>
            </w:r>
          </w:p>
        </w:tc>
      </w:tr>
      <w:tr>
        <w:tc>
          <w:tcPr>
            <w:tcW w:type="dxa" w:w="5112"/>
            <w:vAlign w:val="center"/>
            <w:shd w:fill="0F766E"/>
          </w:tcPr>
          <w:p>
            <w:pPr>
              <w:spacing w:after="0"/>
            </w:pPr>
            <w:r>
              <w:rPr>
                <w:rFonts w:ascii="Aptos" w:hAnsi="Aptos"/>
                <w:sz w:val="18"/>
              </w:rPr>
            </w:r>
            <w:r>
              <w:rPr>
                <w:rFonts w:ascii="Aptos" w:hAnsi="Aptos"/>
                <w:b/>
                <w:color w:val="FFFFFF"/>
                <w:sz w:val="18"/>
              </w:rPr>
              <w:t>False negative</w:t>
            </w:r>
          </w:p>
        </w:tc>
        <w:tc>
          <w:tcPr>
            <w:tcW w:type="dxa" w:w="5112"/>
            <w:vAlign w:val="center"/>
          </w:tcPr>
          <w:p>
            <w:pPr>
              <w:spacing w:after="0"/>
            </w:pPr>
            <w:r>
              <w:rPr>
                <w:rFonts w:ascii="Aptos" w:hAnsi="Aptos"/>
                <w:sz w:val="18"/>
              </w:rPr>
            </w:r>
            <w:r>
              <w:rPr>
                <w:rFonts w:ascii="Aptos" w:hAnsi="Aptos"/>
                <w:b w:val="0"/>
                <w:sz w:val="18"/>
              </w:rPr>
              <w:t>The model predicts that an employee will stay, but the employee actually leaves. This can be costly because the company misses an opportunity to intervene.</w:t>
            </w:r>
          </w:p>
        </w:tc>
      </w:tr>
      <w:tr>
        <w:tc>
          <w:tcPr>
            <w:tcW w:type="dxa" w:w="5112"/>
            <w:vAlign w:val="center"/>
            <w:shd w:fill="0F766E"/>
          </w:tcPr>
          <w:p>
            <w:pPr>
              <w:spacing w:after="0"/>
            </w:pPr>
            <w:r>
              <w:rPr>
                <w:rFonts w:ascii="Aptos" w:hAnsi="Aptos"/>
                <w:sz w:val="18"/>
              </w:rPr>
            </w:r>
            <w:r>
              <w:rPr>
                <w:rFonts w:ascii="Aptos" w:hAnsi="Aptos"/>
                <w:b/>
                <w:color w:val="FFFFFF"/>
                <w:sz w:val="18"/>
              </w:rPr>
              <w:t>Important features</w:t>
            </w:r>
          </w:p>
        </w:tc>
        <w:tc>
          <w:tcPr>
            <w:tcW w:type="dxa" w:w="5112"/>
            <w:vAlign w:val="center"/>
          </w:tcPr>
          <w:p>
            <w:pPr>
              <w:spacing w:after="0"/>
            </w:pPr>
            <w:r>
              <w:rPr>
                <w:rFonts w:ascii="Aptos" w:hAnsi="Aptos"/>
                <w:sz w:val="18"/>
              </w:rPr>
            </w:r>
            <w:r>
              <w:rPr>
                <w:rFonts w:ascii="Aptos" w:hAnsi="Aptos"/>
                <w:b w:val="0"/>
                <w:sz w:val="18"/>
              </w:rPr>
              <w:t>Features such as engagement, manager support, overtime, workload, tenure, promotion history, and salary satisfaction may help the business understand key drivers of attrition risk.</w:t>
            </w:r>
          </w:p>
        </w:tc>
      </w:tr>
    </w:tbl>
    <w:p>
      <w:pPr>
        <w:pStyle w:val="Heading1"/>
        <w:spacing w:after="100" w:line="252" w:lineRule="auto"/>
      </w:pPr>
      <w:r>
        <w:t>7. Most Important Evaluation Metric</w:t>
      </w:r>
    </w:p>
    <w:p>
      <w:pPr>
        <w:spacing w:after="100" w:line="252" w:lineRule="auto"/>
      </w:pPr>
      <w:r>
        <w:t>For this business problem, recall for the left-company class may be especially important. A false negative means the company fails to identify an employee who actually leaves. This can lead to replacement costs, project disruption, and loss of knowledge.</w:t>
      </w:r>
    </w:p>
    <w:p>
      <w:pPr>
        <w:spacing w:after="100" w:line="252" w:lineRule="auto"/>
      </w:pPr>
      <w:r>
        <w:t>However, precision is also important because too many false positives could cause HR teams to waste time or create unnecessary concern. Students should explain which metric they prioritize and justify it using the business context.</w:t>
      </w:r>
    </w:p>
    <w:p>
      <w:pPr>
        <w:pStyle w:val="Heading1"/>
        <w:spacing w:after="100" w:line="252" w:lineRule="auto"/>
      </w:pPr>
      <w:r>
        <w:t>8. Possible Limitations and Responsible Use</w:t>
      </w:r>
    </w:p>
    <w:p>
      <w:pPr>
        <w:pStyle w:val="ListBullet"/>
        <w:spacing w:after="100" w:line="252" w:lineRule="auto"/>
      </w:pPr>
      <w:r>
        <w:t>The dataset is synthetic and may not represent every real workplace situation.</w:t>
      </w:r>
    </w:p>
    <w:p>
      <w:pPr>
        <w:pStyle w:val="ListBullet"/>
        <w:spacing w:after="100" w:line="252" w:lineRule="auto"/>
      </w:pPr>
      <w:r>
        <w:t>Survey-based features such as engagement or manager support may contain response bias.</w:t>
      </w:r>
    </w:p>
    <w:p>
      <w:pPr>
        <w:pStyle w:val="ListBullet"/>
        <w:spacing w:after="100" w:line="252" w:lineRule="auto"/>
      </w:pPr>
      <w:r>
        <w:t>Some important factors, such as personal career goals or external job market conditions, are not included.</w:t>
      </w:r>
    </w:p>
    <w:p>
      <w:pPr>
        <w:pStyle w:val="ListBullet"/>
        <w:spacing w:after="100" w:line="252" w:lineRule="auto"/>
      </w:pPr>
      <w:r>
        <w:t>The model should not be used to punish employees, reduce opportunities, or make automatic employment decisions.</w:t>
      </w:r>
    </w:p>
    <w:p>
      <w:pPr>
        <w:pStyle w:val="ListBullet"/>
        <w:spacing w:after="100" w:line="252" w:lineRule="auto"/>
      </w:pPr>
      <w:r>
        <w:t>Human judgment is still required because managers need context, empathy, and ethical reasoning when interpreting model results.</w:t>
      </w:r>
    </w:p>
    <w:p>
      <w:pPr>
        <w:pStyle w:val="Heading1"/>
        <w:spacing w:after="100" w:line="252" w:lineRule="auto"/>
      </w:pPr>
      <w:r>
        <w:t>9. Recommended Business Actions</w:t>
      </w:r>
    </w:p>
    <w:p>
      <w:pPr>
        <w:pStyle w:val="ListBullet"/>
        <w:spacing w:after="100" w:line="252" w:lineRule="auto"/>
      </w:pPr>
      <w:r>
        <w:t>Use model results to identify groups that may need support, not to label individuals unfairly.</w:t>
      </w:r>
    </w:p>
    <w:p>
      <w:pPr>
        <w:pStyle w:val="ListBullet"/>
        <w:spacing w:after="100" w:line="252" w:lineRule="auto"/>
      </w:pPr>
      <w:r>
        <w:t>Review high-risk cases with HR professionals and department managers before taking action.</w:t>
      </w:r>
    </w:p>
    <w:p>
      <w:pPr>
        <w:pStyle w:val="ListBullet"/>
        <w:spacing w:after="100" w:line="252" w:lineRule="auto"/>
      </w:pPr>
      <w:r>
        <w:t>Focus on supportive interventions such as workload review, career development, training, recognition, and manager coaching.</w:t>
      </w:r>
    </w:p>
    <w:p>
      <w:pPr>
        <w:pStyle w:val="ListBullet"/>
        <w:spacing w:after="100" w:line="252" w:lineRule="auto"/>
      </w:pPr>
      <w:r>
        <w:t>Monitor whether retention actions improve employee outcomes over time.</w:t>
      </w:r>
    </w:p>
    <w:p>
      <w:pPr>
        <w:pStyle w:val="ListBullet"/>
        <w:spacing w:after="100" w:line="252" w:lineRule="auto"/>
      </w:pPr>
      <w:r>
        <w:t>Regularly evaluate the model for fairness, bias, and changes in business conditions.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TalentWise Advisory - Business Plan for Decision Tree Classification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