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C0" w:rsidRPr="007F4AC0" w:rsidRDefault="002E76E1" w:rsidP="007F4AC0">
      <w:pPr>
        <w:pStyle w:val="Titel"/>
        <w:rPr>
          <w:lang w:val="de-CH"/>
        </w:rPr>
      </w:pPr>
      <w:r>
        <w:rPr>
          <w:lang w:val="de-CH"/>
        </w:rPr>
        <w:t>Lösungs</w:t>
      </w:r>
      <w:r w:rsidR="00BE7228">
        <w:rPr>
          <w:lang w:val="de-CH"/>
        </w:rPr>
        <w:t>k</w:t>
      </w:r>
      <w:bookmarkStart w:id="0" w:name="_GoBack"/>
      <w:bookmarkEnd w:id="0"/>
      <w:r w:rsidR="009033E1">
        <w:rPr>
          <w:lang w:val="de-CH"/>
        </w:rPr>
        <w:t>onzept zur Parametrisierung</w:t>
      </w:r>
    </w:p>
    <w:p w:rsidR="009033E1" w:rsidRDefault="009033E1" w:rsidP="009033E1">
      <w:pPr>
        <w:pStyle w:val="berschrift1"/>
        <w:rPr>
          <w:lang w:val="de-CH"/>
        </w:rPr>
      </w:pPr>
      <w:r>
        <w:rPr>
          <w:lang w:val="de-CH"/>
        </w:rPr>
        <w:t xml:space="preserve">Parameter </w:t>
      </w:r>
    </w:p>
    <w:p w:rsidR="009033E1" w:rsidRPr="009033E1" w:rsidRDefault="009033E1" w:rsidP="009033E1">
      <w:pPr>
        <w:rPr>
          <w:lang w:val="de-CH"/>
        </w:rPr>
      </w:pPr>
      <w:r>
        <w:rPr>
          <w:lang w:val="de-CH"/>
        </w:rPr>
        <w:t xml:space="preserve">Nachfolgend sind die </w:t>
      </w:r>
      <w:r w:rsidR="002E76E1">
        <w:rPr>
          <w:lang w:val="de-CH"/>
        </w:rPr>
        <w:t>Parameter aufgelistet, welche laut Aufgabenstellung bei der Generierung des Tunnels zu setzen sind:</w:t>
      </w:r>
    </w:p>
    <w:p w:rsidR="009033E1" w:rsidRDefault="009033E1" w:rsidP="009033E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Strecke</w:t>
      </w:r>
    </w:p>
    <w:p w:rsidR="009033E1" w:rsidRDefault="009033E1" w:rsidP="009033E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Länge des Tunnels</w:t>
      </w:r>
    </w:p>
    <w:p w:rsidR="009033E1" w:rsidRDefault="009033E1" w:rsidP="009033E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Gerade Abschnitte/Kurven</w:t>
      </w:r>
    </w:p>
    <w:p w:rsidR="009033E1" w:rsidRDefault="009033E1" w:rsidP="009033E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Bodenbeschaffenheit</w:t>
      </w:r>
    </w:p>
    <w:p w:rsidR="009033E1" w:rsidRDefault="009033E1" w:rsidP="009033E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Tunnelbeschaffenheit</w:t>
      </w:r>
    </w:p>
    <w:p w:rsidR="009033E1" w:rsidRDefault="009033E1" w:rsidP="009033E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Drehrichtung</w:t>
      </w:r>
    </w:p>
    <w:p w:rsidR="009033E1" w:rsidRDefault="009033E1" w:rsidP="009033E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Drehgeschwindigkeit</w:t>
      </w:r>
    </w:p>
    <w:p w:rsidR="009033E1" w:rsidRDefault="009033E1" w:rsidP="009033E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Tunnelquerschnitt</w:t>
      </w:r>
    </w:p>
    <w:p w:rsidR="009033E1" w:rsidRPr="009033E1" w:rsidRDefault="009033E1" w:rsidP="009033E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Tunnelwand-Muster</w:t>
      </w:r>
    </w:p>
    <w:p w:rsidR="009033E1" w:rsidRDefault="002E76E1" w:rsidP="002E76E1">
      <w:pPr>
        <w:pStyle w:val="berschrift1"/>
        <w:rPr>
          <w:lang w:val="de-CH"/>
        </w:rPr>
      </w:pPr>
      <w:r>
        <w:rPr>
          <w:lang w:val="de-CH"/>
        </w:rPr>
        <w:t>Varianten zur Parameter-Eingabe</w:t>
      </w:r>
    </w:p>
    <w:p w:rsidR="002E76E1" w:rsidRPr="002E76E1" w:rsidRDefault="002E76E1" w:rsidP="002E76E1">
      <w:pPr>
        <w:rPr>
          <w:lang w:val="de-CH"/>
        </w:rPr>
      </w:pPr>
      <w:r>
        <w:rPr>
          <w:lang w:val="de-CH"/>
        </w:rPr>
        <w:t xml:space="preserve">In den folgenden Abschnitten werden verschiedene Varianten zur Parameter-Eingabe angeschaut und im Anschluss verglichen. Die Parameter-Eingabe muss nicht durch den Endbenutzer erfolgen, sondern durch Vertreter des </w:t>
      </w:r>
      <w:proofErr w:type="spellStart"/>
      <w:r>
        <w:rPr>
          <w:lang w:val="de-CH"/>
        </w:rPr>
        <w:t>iHome</w:t>
      </w:r>
      <w:proofErr w:type="spellEnd"/>
      <w:r>
        <w:rPr>
          <w:lang w:val="de-CH"/>
        </w:rPr>
        <w:t>-Labs. Aus diesem Grund muss die Eingabe nicht zwingend über ein im Programm integriertes GUI erfolgen.</w:t>
      </w:r>
      <w:r w:rsidR="00F80BF5">
        <w:rPr>
          <w:lang w:val="de-CH"/>
        </w:rPr>
        <w:t xml:space="preserve"> Das Verändern der Parameter soll ab</w:t>
      </w:r>
      <w:r w:rsidR="000F26AA">
        <w:rPr>
          <w:lang w:val="de-CH"/>
        </w:rPr>
        <w:t>er das Öffnen von Unity/einer IDE</w:t>
      </w:r>
      <w:r w:rsidR="00F80BF5">
        <w:rPr>
          <w:lang w:val="de-CH"/>
        </w:rPr>
        <w:t xml:space="preserve"> nicht voraussetzen.</w:t>
      </w:r>
    </w:p>
    <w:p w:rsidR="002E76E1" w:rsidRDefault="002E76E1" w:rsidP="002E76E1">
      <w:pPr>
        <w:pStyle w:val="berschrift2"/>
        <w:rPr>
          <w:lang w:val="de-CH"/>
        </w:rPr>
      </w:pPr>
      <w:r>
        <w:rPr>
          <w:lang w:val="de-CH"/>
        </w:rPr>
        <w:t>Variante 1: Eingabemaske beim Start der Tunnel-Simulation</w:t>
      </w:r>
    </w:p>
    <w:p w:rsidR="002E76E1" w:rsidRDefault="00F80BF5" w:rsidP="002E76E1">
      <w:pPr>
        <w:rPr>
          <w:lang w:val="de-CH"/>
        </w:rPr>
      </w:pPr>
      <w:r>
        <w:rPr>
          <w:lang w:val="de-CH"/>
        </w:rPr>
        <w:t>Die Parameter können direkt vom Benutzer, der die VR-Brille trägt, vor Start der Simulation gesetzt werden. Unity bietet einfache Steuerelemente an, die dies ermöglichen.</w:t>
      </w:r>
    </w:p>
    <w:p w:rsidR="00F80BF5" w:rsidRDefault="00F80BF5" w:rsidP="00F80BF5">
      <w:pPr>
        <w:pStyle w:val="berschrift2"/>
        <w:rPr>
          <w:lang w:val="de-CH"/>
        </w:rPr>
      </w:pPr>
      <w:r>
        <w:rPr>
          <w:lang w:val="de-CH"/>
        </w:rPr>
        <w:t>Variante 2: Parameter in einem XML-File</w:t>
      </w:r>
    </w:p>
    <w:p w:rsidR="00F80BF5" w:rsidRDefault="00F80BF5" w:rsidP="00F80BF5">
      <w:pPr>
        <w:rPr>
          <w:lang w:val="de-CH"/>
        </w:rPr>
      </w:pPr>
      <w:r>
        <w:rPr>
          <w:lang w:val="de-CH"/>
        </w:rPr>
        <w:t>Die Parameter werden strukturiert in einem XML-File eingegeben. Anschliessend wird die VR-Simulation gestartet und die Werte werden aus der Datei übernommen.</w:t>
      </w:r>
    </w:p>
    <w:p w:rsidR="00F80BF5" w:rsidRDefault="00F80BF5" w:rsidP="00F80BF5">
      <w:pPr>
        <w:pStyle w:val="berschrift2"/>
        <w:rPr>
          <w:lang w:val="de-CH"/>
        </w:rPr>
      </w:pPr>
      <w:r>
        <w:rPr>
          <w:lang w:val="de-CH"/>
        </w:rPr>
        <w:t>Variante 3: Ein simpler Editor zum Tunnelbau</w:t>
      </w:r>
    </w:p>
    <w:p w:rsidR="00F80BF5" w:rsidRDefault="00F80BF5" w:rsidP="00F80BF5">
      <w:pPr>
        <w:rPr>
          <w:lang w:val="de-CH"/>
        </w:rPr>
      </w:pPr>
      <w:r>
        <w:rPr>
          <w:lang w:val="de-CH"/>
        </w:rPr>
        <w:t xml:space="preserve">Ein simples Tool zum zeichnen des Tunnels. Die Benutzeroberfläche des Tools könnte den Tunnel aus der Vogelperspektive darstellen und das Setzen von neuen Tunnelabschnitten ermöglichen. Das Tool wird eine Datei </w:t>
      </w:r>
      <w:r w:rsidR="008044F6">
        <w:rPr>
          <w:lang w:val="de-CH"/>
        </w:rPr>
        <w:t>erzeugen (</w:t>
      </w:r>
      <w:proofErr w:type="spellStart"/>
      <w:r w:rsidR="008044F6">
        <w:rPr>
          <w:lang w:val="de-CH"/>
        </w:rPr>
        <w:t>xml</w:t>
      </w:r>
      <w:proofErr w:type="spellEnd"/>
      <w:r w:rsidR="008044F6">
        <w:rPr>
          <w:lang w:val="de-CH"/>
        </w:rPr>
        <w:t xml:space="preserve">, </w:t>
      </w:r>
      <w:proofErr w:type="spellStart"/>
      <w:r w:rsidR="008044F6">
        <w:rPr>
          <w:lang w:val="de-CH"/>
        </w:rPr>
        <w:t>txt</w:t>
      </w:r>
      <w:proofErr w:type="spellEnd"/>
      <w:r w:rsidR="008044F6">
        <w:rPr>
          <w:lang w:val="de-CH"/>
        </w:rPr>
        <w:t xml:space="preserve"> oder anderes Format), die dann beim Programmstart eingelesen und zur Generierung des Tunnels verwendet wird.</w:t>
      </w:r>
      <w:r w:rsidR="000F26AA">
        <w:rPr>
          <w:lang w:val="de-CH"/>
        </w:rPr>
        <w:t xml:space="preserve"> Im Vergleich zu den ersten beiden Varianten wird bei dieser Lösung kein zufälliger Tunnel generiert.</w:t>
      </w:r>
    </w:p>
    <w:p w:rsidR="008044F6" w:rsidRDefault="0042493F" w:rsidP="0042493F">
      <w:pPr>
        <w:pStyle w:val="berschrift3"/>
        <w:rPr>
          <w:lang w:val="de-CH"/>
        </w:rPr>
      </w:pPr>
      <w:r>
        <w:rPr>
          <w:lang w:val="de-CH"/>
        </w:rPr>
        <w:t>Vergleich der drei Varianten</w:t>
      </w:r>
    </w:p>
    <w:p w:rsidR="000F26AA" w:rsidRPr="000F26AA" w:rsidRDefault="000F26AA" w:rsidP="000F26AA">
      <w:pPr>
        <w:rPr>
          <w:lang w:val="de-CH"/>
        </w:rPr>
      </w:pPr>
      <w:r>
        <w:rPr>
          <w:lang w:val="de-CH"/>
        </w:rPr>
        <w:t>Zur Auswahl der besten Variante werden alle Konzepte verglichen. Die Kriterien an eine Parametereingabe sind die folgenden:</w:t>
      </w:r>
    </w:p>
    <w:p w:rsidR="0042493F" w:rsidRDefault="0042493F" w:rsidP="0042493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Einfachheit der Eingabe: Die Parametereingabe soll möglichst kein technisches </w:t>
      </w:r>
      <w:proofErr w:type="spellStart"/>
      <w:r>
        <w:rPr>
          <w:lang w:val="de-CH"/>
        </w:rPr>
        <w:t>Know-How</w:t>
      </w:r>
      <w:proofErr w:type="spellEnd"/>
      <w:r>
        <w:rPr>
          <w:lang w:val="de-CH"/>
        </w:rPr>
        <w:t xml:space="preserve"> erfordern. (1=</w:t>
      </w:r>
      <w:r w:rsidR="00C631A0" w:rsidRPr="00C631A0">
        <w:rPr>
          <w:lang w:val="de-CH"/>
        </w:rPr>
        <w:t xml:space="preserve"> </w:t>
      </w:r>
      <w:r w:rsidR="00C631A0">
        <w:rPr>
          <w:lang w:val="de-CH"/>
        </w:rPr>
        <w:t>Gelernter Informatiker</w:t>
      </w:r>
      <w:r>
        <w:rPr>
          <w:lang w:val="de-CH"/>
        </w:rPr>
        <w:t>, 3=Technischer Assistent, 5=</w:t>
      </w:r>
      <w:r w:rsidR="00C631A0" w:rsidRPr="00C631A0">
        <w:rPr>
          <w:lang w:val="de-CH"/>
        </w:rPr>
        <w:t xml:space="preserve"> </w:t>
      </w:r>
      <w:r w:rsidR="00C631A0">
        <w:rPr>
          <w:lang w:val="de-CH"/>
        </w:rPr>
        <w:t>Microsoft-Office Anwender</w:t>
      </w:r>
      <w:r>
        <w:rPr>
          <w:lang w:val="de-CH"/>
        </w:rPr>
        <w:t>)</w:t>
      </w:r>
    </w:p>
    <w:p w:rsidR="0042493F" w:rsidRDefault="0042493F" w:rsidP="0042493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Komfort: Wie angenehm ist es für den Benutzer, die Parameter einzugeben. (1=</w:t>
      </w:r>
      <w:r w:rsidR="00C631A0">
        <w:rPr>
          <w:lang w:val="de-CH"/>
        </w:rPr>
        <w:t>Mehrere Zusatzprogramme notwendig, 3=Ein Zusatzprogramm notwendig, 5=Alles in der Applikation)</w:t>
      </w:r>
    </w:p>
    <w:p w:rsidR="0042493F" w:rsidRDefault="0042493F" w:rsidP="0042493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lastRenderedPageBreak/>
        <w:t>Entwicklungsaufwand: Wie aufwändig ist die Entwicklung? (1= sehr aufwändig und grosser Zeitaufwand, 3=tragbarer Aufwand ohne zusätzliche Kenntnisse/Libraries, 5=wenig Aufwand und kann gut in C# umgesetzt werden.</w:t>
      </w:r>
      <w:r w:rsidR="000F26AA">
        <w:rPr>
          <w:lang w:val="de-CH"/>
        </w:rPr>
        <w:t>)</w:t>
      </w:r>
    </w:p>
    <w:p w:rsidR="0042493F" w:rsidRDefault="008240F7" w:rsidP="0042493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Genauigkeit: Wie gezielt und präzise können die Parameter gesetzt werden? (1=grobe Definition ohne Massangabe, 3=Masse in bestimmten Intervallen, 5=freie Massangaben)</w:t>
      </w:r>
    </w:p>
    <w:p w:rsidR="008240F7" w:rsidRDefault="008240F7" w:rsidP="0042493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Erweiterbarkeit: Wie einfach können neue Parameter hinzugefügt werden? (1=</w:t>
      </w:r>
      <w:r w:rsidR="00C631A0">
        <w:rPr>
          <w:lang w:val="de-CH"/>
        </w:rPr>
        <w:t>Entwickler für die Anpassung benötigt</w:t>
      </w:r>
      <w:r>
        <w:rPr>
          <w:lang w:val="de-CH"/>
        </w:rPr>
        <w:t xml:space="preserve">, </w:t>
      </w:r>
      <w:r w:rsidR="00C631A0">
        <w:rPr>
          <w:lang w:val="de-CH"/>
        </w:rPr>
        <w:t>3=Technischer Assistent, 1=Leihe)</w:t>
      </w:r>
    </w:p>
    <w:p w:rsidR="000F26AA" w:rsidRPr="000F26AA" w:rsidRDefault="000F26AA" w:rsidP="000F26AA">
      <w:pPr>
        <w:rPr>
          <w:lang w:val="de-CH"/>
        </w:rPr>
      </w:pPr>
      <w:r>
        <w:rPr>
          <w:lang w:val="de-CH"/>
        </w:rPr>
        <w:t>Die drei Varianten wurden an den genannten Kriterien gemessen und verglichen. Jedes Kriterium wurde zusätzlich gewichtet.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1"/>
        <w:gridCol w:w="1371"/>
        <w:gridCol w:w="1653"/>
        <w:gridCol w:w="1843"/>
        <w:gridCol w:w="1979"/>
      </w:tblGrid>
      <w:tr w:rsidR="00C631A0" w:rsidRPr="000F26AA" w:rsidTr="008C5F9A">
        <w:tc>
          <w:tcPr>
            <w:tcW w:w="2221" w:type="dxa"/>
            <w:tcBorders>
              <w:top w:val="nil"/>
              <w:left w:val="nil"/>
            </w:tcBorders>
          </w:tcPr>
          <w:p w:rsidR="00C631A0" w:rsidRPr="000F26AA" w:rsidRDefault="00C631A0" w:rsidP="0042493F">
            <w:pPr>
              <w:rPr>
                <w:b/>
                <w:lang w:val="de-CH"/>
              </w:rPr>
            </w:pPr>
          </w:p>
        </w:tc>
        <w:tc>
          <w:tcPr>
            <w:tcW w:w="1371" w:type="dxa"/>
          </w:tcPr>
          <w:p w:rsidR="00C631A0" w:rsidRPr="000F26AA" w:rsidRDefault="00C631A0" w:rsidP="0042493F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Gewichtung</w:t>
            </w:r>
          </w:p>
        </w:tc>
        <w:tc>
          <w:tcPr>
            <w:tcW w:w="1653" w:type="dxa"/>
          </w:tcPr>
          <w:p w:rsidR="00C631A0" w:rsidRPr="000F26AA" w:rsidRDefault="00C631A0" w:rsidP="0042493F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Variante 1</w:t>
            </w:r>
            <w:r w:rsidR="008C5F9A">
              <w:rPr>
                <w:b/>
                <w:lang w:val="de-CH"/>
              </w:rPr>
              <w:t xml:space="preserve"> -GUI</w:t>
            </w:r>
          </w:p>
        </w:tc>
        <w:tc>
          <w:tcPr>
            <w:tcW w:w="1843" w:type="dxa"/>
          </w:tcPr>
          <w:p w:rsidR="00C631A0" w:rsidRPr="000F26AA" w:rsidRDefault="00C631A0" w:rsidP="0042493F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Variante 2</w:t>
            </w:r>
            <w:r w:rsidR="008C5F9A">
              <w:rPr>
                <w:b/>
                <w:lang w:val="de-CH"/>
              </w:rPr>
              <w:t xml:space="preserve"> -XML</w:t>
            </w:r>
          </w:p>
        </w:tc>
        <w:tc>
          <w:tcPr>
            <w:tcW w:w="1979" w:type="dxa"/>
          </w:tcPr>
          <w:p w:rsidR="00C631A0" w:rsidRPr="000F26AA" w:rsidRDefault="00C631A0" w:rsidP="0042493F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Variante 3</w:t>
            </w:r>
            <w:r w:rsidR="008C5F9A">
              <w:rPr>
                <w:b/>
                <w:lang w:val="de-CH"/>
              </w:rPr>
              <w:t xml:space="preserve"> -Editor</w:t>
            </w:r>
          </w:p>
        </w:tc>
      </w:tr>
      <w:tr w:rsidR="00C631A0" w:rsidTr="008C5F9A">
        <w:tc>
          <w:tcPr>
            <w:tcW w:w="2221" w:type="dxa"/>
          </w:tcPr>
          <w:p w:rsidR="00C631A0" w:rsidRPr="000F26AA" w:rsidRDefault="00C631A0" w:rsidP="0042493F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Einfachheit</w:t>
            </w:r>
          </w:p>
        </w:tc>
        <w:tc>
          <w:tcPr>
            <w:tcW w:w="1371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653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843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979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</w:tr>
      <w:tr w:rsidR="00C631A0" w:rsidTr="008C5F9A">
        <w:tc>
          <w:tcPr>
            <w:tcW w:w="2221" w:type="dxa"/>
          </w:tcPr>
          <w:p w:rsidR="00C631A0" w:rsidRPr="000F26AA" w:rsidRDefault="00C631A0" w:rsidP="0042493F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Komfort</w:t>
            </w:r>
          </w:p>
        </w:tc>
        <w:tc>
          <w:tcPr>
            <w:tcW w:w="1371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653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843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979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</w:tr>
      <w:tr w:rsidR="00C631A0" w:rsidTr="008C5F9A">
        <w:tc>
          <w:tcPr>
            <w:tcW w:w="2221" w:type="dxa"/>
          </w:tcPr>
          <w:p w:rsidR="00C631A0" w:rsidRPr="000F26AA" w:rsidRDefault="00C631A0" w:rsidP="0042493F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Entwicklungsaufwand</w:t>
            </w:r>
          </w:p>
        </w:tc>
        <w:tc>
          <w:tcPr>
            <w:tcW w:w="1371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653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843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979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C631A0" w:rsidTr="008C5F9A">
        <w:tc>
          <w:tcPr>
            <w:tcW w:w="2221" w:type="dxa"/>
          </w:tcPr>
          <w:p w:rsidR="00C631A0" w:rsidRPr="000F26AA" w:rsidRDefault="00C631A0" w:rsidP="0042493F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Genauigkeit</w:t>
            </w:r>
          </w:p>
        </w:tc>
        <w:tc>
          <w:tcPr>
            <w:tcW w:w="1371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3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843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979" w:type="dxa"/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</w:tr>
      <w:tr w:rsidR="00C631A0" w:rsidTr="008C5F9A">
        <w:tc>
          <w:tcPr>
            <w:tcW w:w="2221" w:type="dxa"/>
            <w:tcBorders>
              <w:bottom w:val="double" w:sz="4" w:space="0" w:color="auto"/>
            </w:tcBorders>
          </w:tcPr>
          <w:p w:rsidR="00C631A0" w:rsidRPr="000F26AA" w:rsidRDefault="00C631A0" w:rsidP="0042493F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Erweiterbarkeit</w:t>
            </w:r>
          </w:p>
        </w:tc>
        <w:tc>
          <w:tcPr>
            <w:tcW w:w="1371" w:type="dxa"/>
            <w:tcBorders>
              <w:bottom w:val="double" w:sz="4" w:space="0" w:color="auto"/>
            </w:tcBorders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3" w:type="dxa"/>
            <w:tcBorders>
              <w:bottom w:val="double" w:sz="4" w:space="0" w:color="auto"/>
            </w:tcBorders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979" w:type="dxa"/>
            <w:tcBorders>
              <w:bottom w:val="double" w:sz="4" w:space="0" w:color="auto"/>
            </w:tcBorders>
          </w:tcPr>
          <w:p w:rsidR="00C631A0" w:rsidRDefault="00C631A0" w:rsidP="0042493F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A4F9F" w:rsidTr="008C5F9A">
        <w:tc>
          <w:tcPr>
            <w:tcW w:w="2221" w:type="dxa"/>
            <w:tcBorders>
              <w:top w:val="double" w:sz="4" w:space="0" w:color="auto"/>
            </w:tcBorders>
          </w:tcPr>
          <w:p w:rsidR="00BA4F9F" w:rsidRPr="000F26AA" w:rsidRDefault="008C5F9A" w:rsidP="008C5F9A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Gesamt</w:t>
            </w:r>
          </w:p>
        </w:tc>
        <w:tc>
          <w:tcPr>
            <w:tcW w:w="1371" w:type="dxa"/>
            <w:tcBorders>
              <w:top w:val="double" w:sz="4" w:space="0" w:color="auto"/>
            </w:tcBorders>
          </w:tcPr>
          <w:p w:rsidR="00BA4F9F" w:rsidRDefault="00BA4F9F" w:rsidP="008C5F9A">
            <w:pPr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653" w:type="dxa"/>
            <w:tcBorders>
              <w:top w:val="double" w:sz="4" w:space="0" w:color="auto"/>
            </w:tcBorders>
            <w:vAlign w:val="center"/>
          </w:tcPr>
          <w:p w:rsidR="00BA4F9F" w:rsidRDefault="00BA4F9F" w:rsidP="008C5F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de-CH"/>
              </w:rPr>
              <w:t>31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:rsidR="00BA4F9F" w:rsidRPr="008C5F9A" w:rsidRDefault="00BA4F9F" w:rsidP="008C5F9A">
            <w:pPr>
              <w:rPr>
                <w:rFonts w:ascii="Calibri" w:hAnsi="Calibri"/>
                <w:color w:val="000000"/>
                <w:highlight w:val="yellow"/>
              </w:rPr>
            </w:pPr>
            <w:r w:rsidRPr="008C5F9A">
              <w:rPr>
                <w:rFonts w:ascii="Calibri" w:hAnsi="Calibri"/>
                <w:color w:val="000000"/>
                <w:highlight w:val="yellow"/>
              </w:rPr>
              <w:t>40</w:t>
            </w:r>
          </w:p>
        </w:tc>
        <w:tc>
          <w:tcPr>
            <w:tcW w:w="1979" w:type="dxa"/>
            <w:tcBorders>
              <w:top w:val="double" w:sz="4" w:space="0" w:color="auto"/>
            </w:tcBorders>
            <w:vAlign w:val="center"/>
          </w:tcPr>
          <w:p w:rsidR="00BA4F9F" w:rsidRDefault="00BA4F9F" w:rsidP="008C5F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</w:tbl>
    <w:p w:rsidR="0042493F" w:rsidRPr="0042493F" w:rsidRDefault="0042493F" w:rsidP="0042493F">
      <w:pPr>
        <w:rPr>
          <w:lang w:val="de-CH"/>
        </w:rPr>
      </w:pPr>
    </w:p>
    <w:p w:rsidR="00F80BF5" w:rsidRDefault="008C5F9A" w:rsidP="00F80BF5">
      <w:pPr>
        <w:rPr>
          <w:lang w:val="de-CH"/>
        </w:rPr>
      </w:pPr>
      <w:r>
        <w:rPr>
          <w:lang w:val="de-CH"/>
        </w:rPr>
        <w:t xml:space="preserve">Aus dem Vergleich geht hervor, dass sich </w:t>
      </w:r>
      <w:r w:rsidR="009F3380">
        <w:rPr>
          <w:lang w:val="de-CH"/>
        </w:rPr>
        <w:t>die</w:t>
      </w:r>
      <w:r>
        <w:rPr>
          <w:lang w:val="de-CH"/>
        </w:rPr>
        <w:t xml:space="preserve"> Parameter-Eingabe über eine XML-Datei am besten eignet.</w:t>
      </w:r>
      <w:r w:rsidR="009F3380">
        <w:rPr>
          <w:lang w:val="de-CH"/>
        </w:rPr>
        <w:t xml:space="preserve"> Deshalb wird dieser Ansatz weiter verfolgt.</w:t>
      </w:r>
    </w:p>
    <w:p w:rsidR="00BA4F9F" w:rsidRDefault="00BA4F9F" w:rsidP="00F80BF5">
      <w:pPr>
        <w:rPr>
          <w:lang w:val="de-CH"/>
        </w:rPr>
      </w:pPr>
    </w:p>
    <w:p w:rsidR="00BA4F9F" w:rsidRDefault="00BA4F9F" w:rsidP="00BA4F9F">
      <w:pPr>
        <w:pStyle w:val="berschrift1"/>
        <w:rPr>
          <w:lang w:val="de-CH"/>
        </w:rPr>
      </w:pPr>
      <w:r>
        <w:rPr>
          <w:lang w:val="de-CH"/>
        </w:rPr>
        <w:t>Auswahl des Dateiformats</w:t>
      </w:r>
    </w:p>
    <w:p w:rsidR="009F3380" w:rsidRPr="009F3380" w:rsidRDefault="009F3380" w:rsidP="009F3380">
      <w:pPr>
        <w:rPr>
          <w:lang w:val="de-CH"/>
        </w:rPr>
      </w:pPr>
      <w:r>
        <w:rPr>
          <w:lang w:val="de-CH"/>
        </w:rPr>
        <w:t>Was die Parameter-Eingabe angeht stehen noch einige Fragen offen, die mit dem Auftraggeber zu klären sind. Ein erstes Konzept der XML-Struktur ist jedoch bereits vorhanden und hier zu sehen:</w:t>
      </w:r>
    </w:p>
    <w:p w:rsidR="00BA4F9F" w:rsidRPr="00BA4F9F" w:rsidRDefault="00E51DEE" w:rsidP="00BA4F9F">
      <w:pPr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27F77E6D" wp14:editId="39489E1D">
            <wp:extent cx="3161086" cy="1866900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493" cy="186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F9F" w:rsidRPr="00BA4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F26AA"/>
    <w:rsid w:val="0020380A"/>
    <w:rsid w:val="002E76E1"/>
    <w:rsid w:val="0042493F"/>
    <w:rsid w:val="007F4AC0"/>
    <w:rsid w:val="008044F6"/>
    <w:rsid w:val="008240F7"/>
    <w:rsid w:val="008C5F9A"/>
    <w:rsid w:val="009033E1"/>
    <w:rsid w:val="009F3380"/>
    <w:rsid w:val="00BA4F9F"/>
    <w:rsid w:val="00BE7228"/>
    <w:rsid w:val="00C631A0"/>
    <w:rsid w:val="00CF7DB2"/>
    <w:rsid w:val="00E51DEE"/>
    <w:rsid w:val="00F8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4647D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2</cp:revision>
  <dcterms:created xsi:type="dcterms:W3CDTF">2017-10-18T11:25:00Z</dcterms:created>
  <dcterms:modified xsi:type="dcterms:W3CDTF">2017-10-18T11:25:00Z</dcterms:modified>
</cp:coreProperties>
</file>