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5474" w:rsidRPr="00B1083F" w:rsidRDefault="00552674" w:rsidP="00E17C18">
      <w:pPr>
        <w:adjustRightInd w:val="0"/>
        <w:snapToGrid w:val="0"/>
        <w:spacing w:line="360" w:lineRule="auto"/>
        <w:ind w:rightChars="12" w:right="25"/>
        <w:rPr>
          <w:rFonts w:ascii="宋体" w:hAnsi="宋体"/>
          <w:szCs w:val="21"/>
        </w:rPr>
      </w:pPr>
      <w:r>
        <w:rPr>
          <w:sz w:val="32"/>
          <w:szCs w:val="32"/>
        </w:rPr>
        <w:t>2018</w:t>
      </w:r>
      <w:r>
        <w:rPr>
          <w:rFonts w:hint="eastAsia"/>
          <w:sz w:val="32"/>
          <w:szCs w:val="32"/>
        </w:rPr>
        <w:t>年中国研究生数学建模竞赛</w:t>
      </w:r>
      <w:r>
        <w:rPr>
          <w:sz w:val="32"/>
          <w:szCs w:val="32"/>
        </w:rPr>
        <w:t>D</w:t>
      </w:r>
      <w:bookmarkStart w:id="0" w:name="_GoBack"/>
      <w:bookmarkEnd w:id="0"/>
      <w:r>
        <w:rPr>
          <w:rFonts w:hint="eastAsia"/>
          <w:sz w:val="32"/>
          <w:szCs w:val="32"/>
        </w:rPr>
        <w:t>题</w:t>
      </w:r>
      <w:r w:rsidR="0062780E" w:rsidRPr="00B1083F">
        <w:rPr>
          <w:rFonts w:ascii="宋体" w:hAnsi="宋体" w:hint="eastAsia"/>
          <w:szCs w:val="21"/>
        </w:rPr>
        <w:t xml:space="preserve">    </w:t>
      </w:r>
      <w:r w:rsidR="00E17C18" w:rsidRPr="00B1083F">
        <w:rPr>
          <w:rFonts w:ascii="宋体" w:hAnsi="宋体" w:hint="eastAsia"/>
          <w:szCs w:val="21"/>
        </w:rPr>
        <w:t xml:space="preserve">                 </w:t>
      </w:r>
    </w:p>
    <w:p w:rsidR="00B41884" w:rsidRPr="00571C3F" w:rsidRDefault="00303DBA" w:rsidP="00C4377C">
      <w:pPr>
        <w:adjustRightInd w:val="0"/>
        <w:snapToGrid w:val="0"/>
        <w:ind w:rightChars="12" w:right="25"/>
        <w:jc w:val="center"/>
        <w:rPr>
          <w:rFonts w:ascii="宋体" w:hAnsi="宋体"/>
          <w:b/>
          <w:sz w:val="24"/>
          <w:szCs w:val="24"/>
        </w:rPr>
      </w:pPr>
      <w:r w:rsidRPr="00571C3F">
        <w:rPr>
          <w:rFonts w:ascii="宋体" w:hAnsi="宋体" w:hint="eastAsia"/>
          <w:b/>
          <w:sz w:val="24"/>
          <w:szCs w:val="24"/>
        </w:rPr>
        <w:t>基于</w:t>
      </w:r>
      <w:r w:rsidR="00B41884" w:rsidRPr="00571C3F">
        <w:rPr>
          <w:rFonts w:ascii="宋体" w:hAnsi="宋体" w:hint="eastAsia"/>
          <w:b/>
          <w:sz w:val="24"/>
          <w:szCs w:val="24"/>
        </w:rPr>
        <w:t>卫星</w:t>
      </w:r>
      <w:r w:rsidR="00B41884" w:rsidRPr="00571C3F">
        <w:rPr>
          <w:rFonts w:ascii="宋体" w:hAnsi="宋体"/>
          <w:b/>
          <w:sz w:val="24"/>
          <w:szCs w:val="24"/>
        </w:rPr>
        <w:t>高度</w:t>
      </w:r>
      <w:r w:rsidR="00B41884" w:rsidRPr="00571C3F">
        <w:rPr>
          <w:rFonts w:ascii="宋体" w:hAnsi="宋体" w:hint="eastAsia"/>
          <w:b/>
          <w:sz w:val="24"/>
          <w:szCs w:val="24"/>
        </w:rPr>
        <w:t>计</w:t>
      </w:r>
      <w:r w:rsidR="00B41884" w:rsidRPr="00571C3F">
        <w:rPr>
          <w:rFonts w:ascii="宋体" w:hAnsi="宋体"/>
          <w:b/>
          <w:sz w:val="24"/>
          <w:szCs w:val="24"/>
        </w:rPr>
        <w:t>海面高度异常资料</w:t>
      </w:r>
    </w:p>
    <w:p w:rsidR="00214BE9" w:rsidRPr="00571C3F" w:rsidRDefault="00B41884" w:rsidP="00C4377C">
      <w:pPr>
        <w:adjustRightInd w:val="0"/>
        <w:snapToGrid w:val="0"/>
        <w:ind w:rightChars="12" w:right="25"/>
        <w:jc w:val="center"/>
        <w:rPr>
          <w:rFonts w:ascii="宋体" w:hAnsi="宋体"/>
          <w:b/>
          <w:sz w:val="24"/>
          <w:szCs w:val="24"/>
        </w:rPr>
      </w:pPr>
      <w:r w:rsidRPr="00571C3F">
        <w:rPr>
          <w:rFonts w:ascii="宋体" w:hAnsi="宋体" w:hint="eastAsia"/>
          <w:b/>
          <w:sz w:val="24"/>
          <w:szCs w:val="24"/>
        </w:rPr>
        <w:t>获取潮汐调和</w:t>
      </w:r>
      <w:r w:rsidRPr="00571C3F">
        <w:rPr>
          <w:rFonts w:ascii="宋体" w:hAnsi="宋体"/>
          <w:b/>
          <w:sz w:val="24"/>
          <w:szCs w:val="24"/>
        </w:rPr>
        <w:t>常数</w:t>
      </w:r>
      <w:r w:rsidRPr="00571C3F">
        <w:rPr>
          <w:rFonts w:ascii="宋体" w:hAnsi="宋体" w:hint="eastAsia"/>
          <w:b/>
          <w:sz w:val="24"/>
          <w:szCs w:val="24"/>
        </w:rPr>
        <w:t>方法</w:t>
      </w:r>
      <w:r w:rsidRPr="00571C3F">
        <w:rPr>
          <w:rFonts w:ascii="宋体" w:hAnsi="宋体"/>
          <w:b/>
          <w:sz w:val="24"/>
          <w:szCs w:val="24"/>
        </w:rPr>
        <w:t>及应用</w:t>
      </w:r>
    </w:p>
    <w:p w:rsidR="00134645" w:rsidRPr="00B1083F" w:rsidRDefault="00134645" w:rsidP="00134645">
      <w:pPr>
        <w:spacing w:beforeLines="100" w:before="312" w:line="360" w:lineRule="auto"/>
        <w:rPr>
          <w:rFonts w:ascii="宋体" w:hAnsi="宋体"/>
          <w:b/>
          <w:szCs w:val="21"/>
        </w:rPr>
      </w:pPr>
      <w:r w:rsidRPr="00B1083F">
        <w:rPr>
          <w:rFonts w:ascii="宋体" w:hAnsi="宋体"/>
          <w:b/>
          <w:szCs w:val="21"/>
        </w:rPr>
        <w:t>1. 潮汐潮流现象的研究意义</w:t>
      </w:r>
    </w:p>
    <w:p w:rsidR="00134645" w:rsidRPr="00B1083F" w:rsidRDefault="00134645" w:rsidP="00134645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1083F">
        <w:rPr>
          <w:rFonts w:ascii="宋体" w:hAnsi="宋体" w:hint="eastAsia"/>
          <w:szCs w:val="21"/>
        </w:rPr>
        <w:t>海洋潮汐是在天体引潮力作用下形成的长周期波动现象，在水平方向上表现为潮流的涨落，在铅直方向上则表现为潮位的升降。潮汐潮流运动是海洋中的基本运动之一，它是动力海洋学研究的重要组成部分，对它的研究直接影响着波浪、风暴潮、环流、水团等其他海洋现象的研究，在大陆架浅海海洋中，对潮汐潮流的研究更具重要性。</w:t>
      </w:r>
    </w:p>
    <w:p w:rsidR="00134645" w:rsidRPr="00B1083F" w:rsidRDefault="00134645" w:rsidP="00134645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1083F">
        <w:rPr>
          <w:rFonts w:ascii="宋体" w:hAnsi="宋体" w:hint="eastAsia"/>
          <w:szCs w:val="21"/>
        </w:rPr>
        <w:t>海岸附近和河口区域是人类进行生产活动十分频繁的地带，而这个地带的潮汐现象非常显著，它直接或间接地影响着人们的生产和生活。潮汐潮流工作的开展和研究，可为国防建设、交通航运、海洋资源开发、能源利用、环境保护、海港建设和海岸防护提供资料。例如，沿海地区的海滩围垦、农田排灌，水产的捕捞和养殖，制盐，海港的选址及建设，以至于潮能发电等活动，无不与潮汐潮流现象有着密切的关系。</w:t>
      </w:r>
    </w:p>
    <w:p w:rsidR="00134645" w:rsidRPr="00B1083F" w:rsidRDefault="00134645" w:rsidP="00571C3F">
      <w:pPr>
        <w:spacing w:line="360" w:lineRule="auto"/>
        <w:rPr>
          <w:rFonts w:ascii="宋体" w:hAnsi="宋体"/>
          <w:b/>
          <w:szCs w:val="21"/>
        </w:rPr>
      </w:pPr>
      <w:r w:rsidRPr="00B1083F">
        <w:rPr>
          <w:rFonts w:ascii="宋体" w:hAnsi="宋体"/>
          <w:b/>
          <w:szCs w:val="21"/>
        </w:rPr>
        <w:t>2. 潮汐潮流数值模拟</w:t>
      </w:r>
      <w:r w:rsidRPr="00B1083F">
        <w:rPr>
          <w:rFonts w:ascii="宋体" w:hAnsi="宋体" w:hint="eastAsia"/>
          <w:b/>
          <w:szCs w:val="21"/>
        </w:rPr>
        <w:t>所面临</w:t>
      </w:r>
      <w:r w:rsidRPr="00B1083F">
        <w:rPr>
          <w:rFonts w:ascii="宋体" w:hAnsi="宋体"/>
          <w:b/>
          <w:szCs w:val="21"/>
        </w:rPr>
        <w:t>的问题</w:t>
      </w:r>
    </w:p>
    <w:p w:rsidR="00134645" w:rsidRPr="00B1083F" w:rsidRDefault="00134645" w:rsidP="00134645">
      <w:pPr>
        <w:tabs>
          <w:tab w:val="left" w:pos="1162"/>
        </w:tabs>
        <w:spacing w:line="360" w:lineRule="auto"/>
        <w:ind w:rightChars="50" w:right="105" w:firstLineChars="200" w:firstLine="420"/>
        <w:rPr>
          <w:rFonts w:ascii="宋体" w:hAnsi="宋体"/>
          <w:szCs w:val="21"/>
        </w:rPr>
      </w:pPr>
      <w:r w:rsidRPr="00B1083F">
        <w:rPr>
          <w:rFonts w:ascii="宋体" w:hAnsi="宋体"/>
          <w:szCs w:val="21"/>
        </w:rPr>
        <w:t>区域海洋潮汐的数值模拟需要提供开边界的水位调和常数，而开边界的水位调和常数，或者来源于观测、或者来源于全球海洋潮汐的数值模拟；而全球海洋潮汐的数值模拟，相当耗费资源。虽然目前有国外学者</w:t>
      </w:r>
      <w:r w:rsidR="007810AB">
        <w:rPr>
          <w:rFonts w:ascii="宋体" w:hAnsi="宋体" w:hint="eastAsia"/>
          <w:szCs w:val="21"/>
        </w:rPr>
        <w:t>或</w:t>
      </w:r>
      <w:r w:rsidR="007810AB">
        <w:rPr>
          <w:rFonts w:ascii="宋体" w:hAnsi="宋体"/>
          <w:szCs w:val="21"/>
        </w:rPr>
        <w:t>研究机构</w:t>
      </w:r>
      <w:r w:rsidRPr="00B1083F">
        <w:rPr>
          <w:rFonts w:ascii="宋体" w:hAnsi="宋体"/>
          <w:szCs w:val="21"/>
        </w:rPr>
        <w:t>，能够提供区域海洋潮汐的调和常数，但实质上的评价结果难以令人满意。</w:t>
      </w:r>
    </w:p>
    <w:p w:rsidR="00134645" w:rsidRDefault="00134645" w:rsidP="00134645">
      <w:pPr>
        <w:tabs>
          <w:tab w:val="left" w:pos="1162"/>
        </w:tabs>
        <w:spacing w:line="360" w:lineRule="auto"/>
        <w:ind w:rightChars="50" w:right="105" w:firstLineChars="200" w:firstLine="420"/>
        <w:rPr>
          <w:rFonts w:ascii="宋体" w:hAnsi="宋体"/>
          <w:szCs w:val="21"/>
        </w:rPr>
      </w:pPr>
      <w:r w:rsidRPr="00B1083F">
        <w:rPr>
          <w:rFonts w:ascii="宋体" w:hAnsi="宋体"/>
          <w:szCs w:val="21"/>
        </w:rPr>
        <w:t>从区域海洋潮汐的数值模拟的现状来讲，四个主要分潮</w:t>
      </w:r>
      <w:r w:rsidR="00AA688B">
        <w:rPr>
          <w:rFonts w:ascii="宋体" w:hAnsi="宋体" w:hint="eastAsia"/>
          <w:szCs w:val="21"/>
        </w:rPr>
        <w:t>（</w:t>
      </w:r>
      <w:r w:rsidR="00AA688B" w:rsidRPr="00B1083F">
        <w:rPr>
          <w:rFonts w:ascii="宋体" w:hAnsi="宋体"/>
          <w:position w:val="-10"/>
          <w:szCs w:val="21"/>
        </w:rPr>
        <w:object w:dxaOrig="380" w:dyaOrig="340">
          <v:shape id="_x0000_i1025" type="#_x0000_t75" style="width:17.25pt;height:15pt" o:ole="">
            <v:imagedata r:id="rId8" o:title=""/>
          </v:shape>
          <o:OLEObject Type="Embed" ProgID="Equation.3" ShapeID="_x0000_i1025" DrawAspect="Content" ObjectID="_1598310796" r:id="rId9"/>
        </w:object>
      </w:r>
      <w:r w:rsidR="00AA688B" w:rsidRPr="000A0EDD">
        <w:rPr>
          <w:rFonts w:ascii="宋体" w:hAnsi="宋体" w:hint="eastAsia"/>
          <w:szCs w:val="21"/>
        </w:rPr>
        <w:t>、</w:t>
      </w:r>
      <w:r w:rsidR="00AA688B" w:rsidRPr="00B1083F">
        <w:rPr>
          <w:rFonts w:ascii="宋体" w:hAnsi="宋体"/>
          <w:position w:val="-10"/>
          <w:szCs w:val="21"/>
        </w:rPr>
        <w:object w:dxaOrig="300" w:dyaOrig="340">
          <v:shape id="_x0000_i1026" type="#_x0000_t75" style="width:13.5pt;height:15.75pt" o:ole="">
            <v:imagedata r:id="rId10" o:title=""/>
          </v:shape>
          <o:OLEObject Type="Embed" ProgID="Equation.3" ShapeID="_x0000_i1026" DrawAspect="Content" ObjectID="_1598310797" r:id="rId11"/>
        </w:object>
      </w:r>
      <w:r w:rsidR="00AA688B" w:rsidRPr="000A0EDD">
        <w:rPr>
          <w:rFonts w:ascii="宋体" w:hAnsi="宋体" w:hint="eastAsia"/>
          <w:szCs w:val="21"/>
        </w:rPr>
        <w:t>、</w:t>
      </w:r>
      <w:r w:rsidR="00AA688B" w:rsidRPr="00B1083F">
        <w:rPr>
          <w:rFonts w:ascii="宋体" w:hAnsi="宋体"/>
          <w:position w:val="-10"/>
          <w:szCs w:val="21"/>
        </w:rPr>
        <w:object w:dxaOrig="320" w:dyaOrig="340">
          <v:shape id="_x0000_i1027" type="#_x0000_t75" style="width:13.5pt;height:15pt" o:ole="">
            <v:imagedata r:id="rId12" o:title=""/>
          </v:shape>
          <o:OLEObject Type="Embed" ProgID="Equation.3" ShapeID="_x0000_i1027" DrawAspect="Content" ObjectID="_1598310798" r:id="rId13"/>
        </w:object>
      </w:r>
      <w:r w:rsidR="00AA688B" w:rsidRPr="000A0EDD">
        <w:rPr>
          <w:rFonts w:ascii="宋体" w:hAnsi="宋体" w:hint="eastAsia"/>
          <w:szCs w:val="21"/>
        </w:rPr>
        <w:t>、</w:t>
      </w:r>
      <w:r w:rsidR="00AA688B" w:rsidRPr="00B1083F">
        <w:rPr>
          <w:rFonts w:ascii="宋体" w:hAnsi="宋体"/>
          <w:position w:val="-10"/>
          <w:szCs w:val="21"/>
        </w:rPr>
        <w:object w:dxaOrig="300" w:dyaOrig="340">
          <v:shape id="_x0000_i1028" type="#_x0000_t75" style="width:13.5pt;height:15.75pt" o:ole="">
            <v:imagedata r:id="rId14" o:title=""/>
          </v:shape>
          <o:OLEObject Type="Embed" ProgID="Equation.3" ShapeID="_x0000_i1028" DrawAspect="Content" ObjectID="_1598310799" r:id="rId15"/>
        </w:object>
      </w:r>
      <w:r w:rsidR="00AA688B">
        <w:rPr>
          <w:rFonts w:ascii="宋体" w:hAnsi="宋体"/>
          <w:szCs w:val="21"/>
        </w:rPr>
        <w:t>）</w:t>
      </w:r>
      <w:r w:rsidRPr="00B1083F">
        <w:rPr>
          <w:rFonts w:ascii="宋体" w:hAnsi="宋体"/>
          <w:szCs w:val="21"/>
        </w:rPr>
        <w:t>的单一分潮的</w:t>
      </w:r>
      <w:r w:rsidRPr="005B6904">
        <w:rPr>
          <w:rFonts w:ascii="宋体" w:hAnsi="宋体"/>
          <w:szCs w:val="21"/>
        </w:rPr>
        <w:t>数值模拟与同化</w:t>
      </w:r>
      <w:r w:rsidRPr="00B1083F">
        <w:rPr>
          <w:rFonts w:ascii="宋体" w:hAnsi="宋体"/>
          <w:szCs w:val="21"/>
        </w:rPr>
        <w:t>可以得到令人满意的结果，但其它分潮</w:t>
      </w:r>
      <w:r w:rsidR="002550DF">
        <w:rPr>
          <w:rFonts w:ascii="宋体" w:hAnsi="宋体" w:hint="eastAsia"/>
          <w:szCs w:val="21"/>
        </w:rPr>
        <w:t>（</w:t>
      </w:r>
      <m:oMath>
        <m:sSub>
          <m:sSubPr>
            <m:ctrlPr>
              <w:rPr>
                <w:rFonts w:ascii="Cambria Math" w:eastAsia="Cambria Math" w:hAnsi="Cambria Math"/>
                <w:i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Cs w:val="21"/>
              </w:rPr>
              <m:t>N</m:t>
            </m:r>
          </m:e>
          <m:sub>
            <m:r>
              <w:rPr>
                <w:rFonts w:ascii="Cambria Math" w:eastAsia="Cambria Math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、</m:t>
        </m:r>
        <m:sSub>
          <m:sSubPr>
            <m:ctrlPr>
              <w:rPr>
                <w:rFonts w:ascii="Cambria Math" w:eastAsia="Cambria Math" w:hAnsi="Cambria Math"/>
                <w:i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Cs w:val="21"/>
              </w:rPr>
              <m:t>K</m:t>
            </m:r>
          </m:e>
          <m:sub>
            <m:r>
              <w:rPr>
                <w:rFonts w:ascii="Cambria Math" w:eastAsia="Cambria Math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、</m:t>
        </m:r>
        <m:sSub>
          <m:sSubPr>
            <m:ctrlPr>
              <w:rPr>
                <w:rFonts w:ascii="Cambria Math" w:eastAsia="Cambria Math" w:hAnsi="Cambria Math"/>
                <w:i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Cs w:val="21"/>
              </w:rPr>
              <m:t>P</m:t>
            </m:r>
          </m:e>
          <m:sub>
            <m:r>
              <w:rPr>
                <w:rFonts w:ascii="Cambria Math" w:eastAsia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、</m:t>
        </m:r>
        <m:sSub>
          <m:sSubPr>
            <m:ctrlPr>
              <w:rPr>
                <w:rFonts w:ascii="Cambria Math" w:eastAsia="Cambria Math" w:hAnsi="Cambria Math"/>
                <w:i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Cs w:val="21"/>
              </w:rPr>
              <m:t>Q</m:t>
            </m:r>
          </m:e>
          <m:sub>
            <m:r>
              <w:rPr>
                <w:rFonts w:ascii="Cambria Math" w:eastAsia="Cambria Math" w:hAnsi="Cambria Math"/>
                <w:szCs w:val="21"/>
              </w:rPr>
              <m:t>1</m:t>
            </m:r>
          </m:sub>
        </m:sSub>
      </m:oMath>
      <w:r w:rsidR="002550DF">
        <w:rPr>
          <w:rFonts w:ascii="宋体" w:hAnsi="宋体" w:hint="eastAsia"/>
          <w:szCs w:val="21"/>
        </w:rPr>
        <w:t>等）</w:t>
      </w:r>
      <w:r w:rsidRPr="00B1083F">
        <w:rPr>
          <w:rFonts w:ascii="宋体" w:hAnsi="宋体"/>
          <w:szCs w:val="21"/>
        </w:rPr>
        <w:t>的单一分潮的数值模拟与同化，结果却差强人意</w:t>
      </w:r>
      <w:r w:rsidR="007810AB">
        <w:rPr>
          <w:rFonts w:ascii="宋体" w:hAnsi="宋体" w:hint="eastAsia"/>
          <w:szCs w:val="21"/>
        </w:rPr>
        <w:t>；</w:t>
      </w:r>
      <w:r w:rsidRPr="00B1083F">
        <w:rPr>
          <w:rFonts w:ascii="宋体" w:hAnsi="宋体"/>
          <w:szCs w:val="21"/>
        </w:rPr>
        <w:t>这</w:t>
      </w:r>
      <w:r w:rsidRPr="00593ADF">
        <w:rPr>
          <w:rFonts w:ascii="宋体" w:hAnsi="宋体"/>
          <w:szCs w:val="21"/>
        </w:rPr>
        <w:t>意味着</w:t>
      </w:r>
      <w:r w:rsidRPr="00B1083F">
        <w:rPr>
          <w:rFonts w:ascii="宋体" w:hAnsi="宋体"/>
          <w:szCs w:val="21"/>
        </w:rPr>
        <w:t>其它分潮的数值模拟，</w:t>
      </w:r>
      <w:r w:rsidRPr="00593ADF">
        <w:rPr>
          <w:rFonts w:ascii="宋体" w:hAnsi="宋体"/>
          <w:szCs w:val="21"/>
        </w:rPr>
        <w:t>只有与四个主要分潮同时进行数值模拟，才能得到可以接受的结果</w:t>
      </w:r>
      <w:r w:rsidR="007810AB">
        <w:rPr>
          <w:rFonts w:ascii="宋体" w:hAnsi="宋体" w:hint="eastAsia"/>
          <w:szCs w:val="21"/>
        </w:rPr>
        <w:t>。</w:t>
      </w:r>
      <w:r w:rsidRPr="00B1083F">
        <w:rPr>
          <w:rFonts w:ascii="宋体" w:hAnsi="宋体"/>
          <w:szCs w:val="21"/>
        </w:rPr>
        <w:t>从具体操作来讲，其它分潮由于相对较弱，导致模拟结果的精度难以提高。</w:t>
      </w:r>
    </w:p>
    <w:p w:rsidR="00134645" w:rsidRPr="00B1083F" w:rsidRDefault="002550DF" w:rsidP="002550DF">
      <w:pPr>
        <w:tabs>
          <w:tab w:val="left" w:pos="1162"/>
        </w:tabs>
        <w:spacing w:line="360" w:lineRule="auto"/>
        <w:ind w:rightChars="50" w:right="105" w:firstLineChars="200" w:firstLine="420"/>
        <w:rPr>
          <w:rFonts w:ascii="宋体" w:hAnsi="宋体"/>
          <w:szCs w:val="21"/>
        </w:rPr>
      </w:pPr>
      <w:r w:rsidRPr="00B1083F">
        <w:rPr>
          <w:rFonts w:ascii="宋体" w:hAnsi="宋体"/>
          <w:szCs w:val="21"/>
        </w:rPr>
        <w:t>长周期分潮</w:t>
      </w:r>
      <w:r>
        <w:rPr>
          <w:rFonts w:ascii="宋体" w:hAnsi="宋体" w:hint="eastAsia"/>
          <w:szCs w:val="21"/>
        </w:rPr>
        <w:t>（</w:t>
      </w:r>
      <m:oMath>
        <m:sSub>
          <m:sSubPr>
            <m:ctrlPr>
              <w:rPr>
                <w:rFonts w:ascii="Cambria Math" w:eastAsia="Cambria Math" w:hAnsi="Cambria Math"/>
                <w:i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Cs w:val="21"/>
              </w:rPr>
              <m:t>S</m:t>
            </m:r>
          </m:e>
          <m:sub>
            <m:r>
              <w:rPr>
                <w:rFonts w:ascii="Cambria Math" w:eastAsia="Cambria Math" w:hAnsi="Cambria Math"/>
                <w:szCs w:val="21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、</m:t>
        </m:r>
        <m:sSub>
          <m:sSubPr>
            <m:ctrlPr>
              <w:rPr>
                <w:rFonts w:ascii="Cambria Math" w:eastAsia="Cambria Math" w:hAnsi="Cambria Math"/>
                <w:i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Cs w:val="21"/>
              </w:rPr>
              <m:t>S</m:t>
            </m:r>
          </m:e>
          <m:sub>
            <m:r>
              <w:rPr>
                <w:rFonts w:ascii="Cambria Math" w:eastAsia="Cambria Math" w:hAnsi="Cambria Math"/>
                <w:szCs w:val="21"/>
              </w:rPr>
              <m:t>sa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、</m:t>
        </m:r>
        <m:sSub>
          <m:sSubPr>
            <m:ctrlPr>
              <w:rPr>
                <w:rFonts w:ascii="Cambria Math" w:eastAsia="Cambria Math" w:hAnsi="Cambria Math"/>
                <w:i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Cs w:val="21"/>
              </w:rPr>
              <m:t>M</m:t>
            </m:r>
          </m:e>
          <m:sub>
            <m:r>
              <w:rPr>
                <w:rFonts w:ascii="Cambria Math" w:eastAsia="Cambria Math" w:hAnsi="Cambria Math"/>
                <w:szCs w:val="21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、</m:t>
        </m:r>
        <m:sSub>
          <m:sSubPr>
            <m:ctrlPr>
              <w:rPr>
                <w:rFonts w:ascii="Cambria Math" w:eastAsia="Cambria Math" w:hAnsi="Cambria Math"/>
                <w:i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Cs w:val="21"/>
              </w:rPr>
              <m:t>M</m:t>
            </m:r>
          </m:e>
          <m:sub>
            <m:r>
              <w:rPr>
                <w:rFonts w:ascii="Cambria Math" w:eastAsia="Cambria Math" w:hAnsi="Cambria Math"/>
                <w:szCs w:val="21"/>
              </w:rPr>
              <m:t>f</m:t>
            </m:r>
          </m:sub>
        </m:sSub>
      </m:oMath>
      <w:r>
        <w:rPr>
          <w:rFonts w:ascii="宋体" w:hAnsi="宋体" w:hint="eastAsia"/>
          <w:szCs w:val="21"/>
        </w:rPr>
        <w:t>）</w:t>
      </w:r>
      <w:r w:rsidRPr="00B1083F">
        <w:rPr>
          <w:rFonts w:ascii="宋体" w:hAnsi="宋体"/>
          <w:szCs w:val="21"/>
        </w:rPr>
        <w:t>的获取，目前已有基于全球长周期分潮数值模拟手段的报道，但其面临的困境，与其它较弱分潮面临的困境没有差别。</w:t>
      </w:r>
    </w:p>
    <w:p w:rsidR="00134645" w:rsidRPr="00B1083F" w:rsidRDefault="00134645" w:rsidP="00134645">
      <w:pPr>
        <w:tabs>
          <w:tab w:val="left" w:pos="1162"/>
        </w:tabs>
        <w:spacing w:line="360" w:lineRule="auto"/>
        <w:ind w:rightChars="50" w:right="105" w:firstLineChars="200" w:firstLine="420"/>
        <w:rPr>
          <w:rFonts w:ascii="宋体" w:hAnsi="宋体"/>
          <w:szCs w:val="21"/>
        </w:rPr>
      </w:pPr>
      <w:r w:rsidRPr="00B1083F">
        <w:rPr>
          <w:rFonts w:ascii="宋体" w:hAnsi="宋体"/>
          <w:szCs w:val="21"/>
        </w:rPr>
        <w:t>从各分潮的调和常数获取的发展史来说，通过对已有观测结果进行插值曾经是首选，但发展过程中逐渐被数值模拟方法所取代。高度计资料的出现，引发部分学者开展了插值方法的研究，并取得了一些值得一提的结果，尽管被所谓的主流方式淹没，但也难掩其光芒所在。鉴于目前已有高度计资料作为支持，其它分潮及长周期分潮的调和常数获取的插</w:t>
      </w:r>
      <w:r w:rsidRPr="00B1083F">
        <w:rPr>
          <w:rFonts w:ascii="宋体" w:hAnsi="宋体"/>
          <w:szCs w:val="21"/>
        </w:rPr>
        <w:lastRenderedPageBreak/>
        <w:t>值</w:t>
      </w:r>
      <w:r w:rsidRPr="00B1083F">
        <w:rPr>
          <w:rFonts w:ascii="宋体" w:hAnsi="宋体" w:hint="eastAsia"/>
          <w:szCs w:val="21"/>
        </w:rPr>
        <w:t>方法</w:t>
      </w:r>
      <w:r w:rsidRPr="00B1083F">
        <w:rPr>
          <w:rFonts w:ascii="宋体" w:hAnsi="宋体"/>
          <w:szCs w:val="21"/>
        </w:rPr>
        <w:t>研究大有可为。</w:t>
      </w:r>
    </w:p>
    <w:p w:rsidR="00FD59B6" w:rsidRDefault="00FD59B6" w:rsidP="00FD59B6">
      <w:pPr>
        <w:spacing w:beforeLines="50" w:before="156" w:line="360" w:lineRule="auto"/>
        <w:rPr>
          <w:rFonts w:ascii="宋体" w:hAnsi="宋体"/>
          <w:b/>
          <w:szCs w:val="21"/>
        </w:rPr>
      </w:pPr>
      <w:r w:rsidRPr="00B1083F">
        <w:rPr>
          <w:rFonts w:ascii="宋体" w:hAnsi="宋体"/>
          <w:b/>
          <w:szCs w:val="21"/>
        </w:rPr>
        <w:t>3</w:t>
      </w:r>
      <w:r w:rsidR="005F0814" w:rsidRPr="00B1083F">
        <w:rPr>
          <w:rFonts w:ascii="宋体" w:hAnsi="宋体"/>
          <w:b/>
          <w:szCs w:val="21"/>
        </w:rPr>
        <w:t>.</w:t>
      </w:r>
      <w:r w:rsidRPr="00B1083F">
        <w:rPr>
          <w:rFonts w:ascii="宋体" w:hAnsi="宋体" w:hint="eastAsia"/>
          <w:b/>
          <w:szCs w:val="21"/>
        </w:rPr>
        <w:t xml:space="preserve"> 资料描述</w:t>
      </w:r>
    </w:p>
    <w:p w:rsidR="00066025" w:rsidRPr="00B1083F" w:rsidRDefault="00066025" w:rsidP="00066025">
      <w:pPr>
        <w:spacing w:beforeLines="50" w:before="156" w:line="360" w:lineRule="auto"/>
        <w:rPr>
          <w:rFonts w:ascii="宋体" w:hAnsi="宋体"/>
          <w:b/>
          <w:szCs w:val="21"/>
        </w:rPr>
      </w:pPr>
      <w:r w:rsidRPr="00B1083F">
        <w:rPr>
          <w:rFonts w:ascii="宋体" w:hAnsi="宋体"/>
          <w:b/>
          <w:szCs w:val="21"/>
        </w:rPr>
        <w:t>3.</w:t>
      </w:r>
      <w:r>
        <w:rPr>
          <w:rFonts w:ascii="宋体" w:hAnsi="宋体"/>
          <w:b/>
          <w:szCs w:val="21"/>
        </w:rPr>
        <w:t>1</w:t>
      </w:r>
      <w:r w:rsidRPr="00B1083F">
        <w:rPr>
          <w:rFonts w:ascii="宋体" w:hAnsi="宋体"/>
          <w:b/>
          <w:szCs w:val="21"/>
        </w:rPr>
        <w:t xml:space="preserve"> </w:t>
      </w:r>
      <w:r w:rsidRPr="00B1083F">
        <w:rPr>
          <w:rFonts w:ascii="宋体" w:hAnsi="宋体" w:hint="eastAsia"/>
          <w:b/>
          <w:szCs w:val="21"/>
        </w:rPr>
        <w:t>地形数据</w:t>
      </w:r>
    </w:p>
    <w:p w:rsidR="00066025" w:rsidRPr="00B1083F" w:rsidRDefault="00066025" w:rsidP="00066025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1083F">
        <w:rPr>
          <w:rFonts w:ascii="宋体" w:hAnsi="宋体" w:hint="eastAsia"/>
          <w:szCs w:val="21"/>
        </w:rPr>
        <w:t>地形数据来自ETOP5，全球</w:t>
      </w:r>
      <w:r w:rsidRPr="00B1083F">
        <w:rPr>
          <w:rFonts w:ascii="宋体" w:hAnsi="宋体"/>
          <w:szCs w:val="21"/>
        </w:rPr>
        <w:t>的分辨率为</w:t>
      </w:r>
      <w:r w:rsidRPr="00B1083F">
        <w:rPr>
          <w:rFonts w:ascii="宋体" w:hAnsi="宋体"/>
          <w:position w:val="-6"/>
          <w:szCs w:val="21"/>
        </w:rPr>
        <w:object w:dxaOrig="580" w:dyaOrig="279">
          <v:shape id="_x0000_i1029" type="#_x0000_t75" style="width:27.75pt;height:14.25pt" o:ole="">
            <v:imagedata r:id="rId16" o:title=""/>
          </v:shape>
          <o:OLEObject Type="Embed" ProgID="Equation.DSMT4" ShapeID="_x0000_i1029" DrawAspect="Content" ObjectID="_1598310800" r:id="rId17"/>
        </w:object>
      </w:r>
      <w:r w:rsidRPr="00B1083F">
        <w:rPr>
          <w:rFonts w:ascii="宋体" w:hAnsi="宋体" w:hint="eastAsia"/>
          <w:szCs w:val="21"/>
        </w:rPr>
        <w:t>，</w:t>
      </w:r>
      <w:r w:rsidRPr="0080173A">
        <w:rPr>
          <w:rFonts w:ascii="宋体" w:hAnsi="宋体" w:hint="eastAsia"/>
          <w:szCs w:val="21"/>
        </w:rPr>
        <w:t>图</w:t>
      </w:r>
      <w:r w:rsidR="007810AB" w:rsidRPr="0080173A">
        <w:rPr>
          <w:rFonts w:ascii="宋体" w:hAnsi="宋体"/>
          <w:szCs w:val="21"/>
        </w:rPr>
        <w:t>1</w:t>
      </w:r>
      <w:r w:rsidRPr="00B1083F">
        <w:rPr>
          <w:rFonts w:ascii="宋体" w:hAnsi="宋体" w:hint="eastAsia"/>
          <w:szCs w:val="21"/>
        </w:rPr>
        <w:t xml:space="preserve">的区域是 </w:t>
      </w:r>
      <w:r w:rsidRPr="00B1083F">
        <w:rPr>
          <w:rFonts w:ascii="宋体" w:hAnsi="宋体"/>
          <w:position w:val="-6"/>
          <w:szCs w:val="21"/>
        </w:rPr>
        <w:object w:dxaOrig="820" w:dyaOrig="320">
          <v:shape id="_x0000_i1030" type="#_x0000_t75" style="width:41.25pt;height:15.75pt" o:ole="">
            <v:imagedata r:id="rId18" o:title=""/>
          </v:shape>
          <o:OLEObject Type="Embed" ProgID="Equation.DSMT4" ShapeID="_x0000_i1030" DrawAspect="Content" ObjectID="_1598310801" r:id="rId19"/>
        </w:object>
      </w:r>
      <w:r w:rsidRPr="00B1083F">
        <w:rPr>
          <w:rFonts w:ascii="宋体" w:hAnsi="宋体" w:hint="eastAsia"/>
          <w:szCs w:val="21"/>
        </w:rPr>
        <w:t>N，</w:t>
      </w:r>
      <w:r w:rsidRPr="00B1083F">
        <w:rPr>
          <w:rFonts w:ascii="宋体" w:hAnsi="宋体"/>
          <w:position w:val="-6"/>
          <w:szCs w:val="21"/>
        </w:rPr>
        <w:object w:dxaOrig="1020" w:dyaOrig="320">
          <v:shape id="_x0000_i1031" type="#_x0000_t75" style="width:45.75pt;height:15pt" o:ole="">
            <v:imagedata r:id="rId20" o:title=""/>
          </v:shape>
          <o:OLEObject Type="Embed" ProgID="Equation.DSMT4" ShapeID="_x0000_i1031" DrawAspect="Content" ObjectID="_1598310802" r:id="rId21"/>
        </w:object>
      </w:r>
      <w:r w:rsidRPr="00B1083F">
        <w:rPr>
          <w:rFonts w:ascii="宋体" w:hAnsi="宋体" w:hint="eastAsia"/>
          <w:szCs w:val="21"/>
        </w:rPr>
        <w:t>E。</w:t>
      </w:r>
    </w:p>
    <w:p w:rsidR="00066025" w:rsidRPr="00B1083F" w:rsidRDefault="00AA688B" w:rsidP="00066025"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b/>
          <w:noProof/>
          <w:szCs w:val="21"/>
        </w:rPr>
        <w:drawing>
          <wp:inline distT="0" distB="0" distL="0" distR="0">
            <wp:extent cx="4470400" cy="3352800"/>
            <wp:effectExtent l="0" t="0" r="0" b="0"/>
            <wp:docPr id="28" name="图片 28" descr="水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水深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025" w:rsidRDefault="00066025" w:rsidP="00066025">
      <w:pPr>
        <w:spacing w:line="360" w:lineRule="auto"/>
        <w:jc w:val="center"/>
        <w:rPr>
          <w:rFonts w:ascii="宋体" w:hAnsi="宋体"/>
          <w:szCs w:val="21"/>
        </w:rPr>
      </w:pPr>
      <w:r w:rsidRPr="00B1083F">
        <w:rPr>
          <w:rFonts w:ascii="宋体" w:hAnsi="宋体" w:hint="eastAsia"/>
          <w:szCs w:val="21"/>
        </w:rPr>
        <w:t>图</w:t>
      </w:r>
      <w:r>
        <w:rPr>
          <w:rFonts w:ascii="宋体" w:hAnsi="宋体"/>
          <w:szCs w:val="21"/>
        </w:rPr>
        <w:t>1</w:t>
      </w:r>
      <w:r w:rsidRPr="00B1083F"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南海</w:t>
      </w:r>
      <w:r w:rsidRPr="00B1083F">
        <w:rPr>
          <w:rFonts w:ascii="宋体" w:hAnsi="宋体" w:hint="eastAsia"/>
          <w:szCs w:val="21"/>
        </w:rPr>
        <w:t>地形图</w:t>
      </w:r>
    </w:p>
    <w:p w:rsidR="00066025" w:rsidRPr="00B1083F" w:rsidRDefault="00066025" w:rsidP="00066025">
      <w:pPr>
        <w:spacing w:beforeLines="50" w:before="156" w:line="360" w:lineRule="auto"/>
        <w:rPr>
          <w:rFonts w:ascii="宋体" w:hAnsi="宋体"/>
          <w:b/>
          <w:szCs w:val="21"/>
        </w:rPr>
      </w:pPr>
      <w:r w:rsidRPr="00B1083F">
        <w:rPr>
          <w:rFonts w:ascii="宋体" w:hAnsi="宋体"/>
          <w:b/>
          <w:szCs w:val="21"/>
        </w:rPr>
        <w:t>3.</w:t>
      </w:r>
      <w:r w:rsidR="00571C3F">
        <w:rPr>
          <w:rFonts w:ascii="宋体" w:hAnsi="宋体"/>
          <w:b/>
          <w:szCs w:val="21"/>
        </w:rPr>
        <w:t>2</w:t>
      </w:r>
      <w:r w:rsidRPr="00B1083F">
        <w:rPr>
          <w:rFonts w:ascii="宋体" w:hAnsi="宋体"/>
          <w:b/>
          <w:szCs w:val="21"/>
        </w:rPr>
        <w:t xml:space="preserve"> </w:t>
      </w:r>
      <w:r w:rsidRPr="00B1083F">
        <w:rPr>
          <w:rFonts w:ascii="宋体" w:hAnsi="宋体" w:hint="eastAsia"/>
          <w:b/>
          <w:szCs w:val="21"/>
        </w:rPr>
        <w:t xml:space="preserve"> 验潮站资料</w:t>
      </w:r>
    </w:p>
    <w:p w:rsidR="00066025" w:rsidRPr="00B1083F" w:rsidRDefault="00066025" w:rsidP="00066025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1083F">
        <w:rPr>
          <w:rFonts w:ascii="宋体" w:hAnsi="宋体" w:hint="eastAsia"/>
          <w:szCs w:val="21"/>
        </w:rPr>
        <w:t>中国近海及周边海域770个</w:t>
      </w:r>
      <w:r>
        <w:rPr>
          <w:rFonts w:ascii="宋体" w:hAnsi="宋体" w:hint="eastAsia"/>
          <w:szCs w:val="21"/>
        </w:rPr>
        <w:t>验潮点</w:t>
      </w:r>
      <w:r w:rsidRPr="00B1083F">
        <w:rPr>
          <w:rFonts w:ascii="宋体" w:hAnsi="宋体" w:hint="eastAsia"/>
          <w:szCs w:val="21"/>
        </w:rPr>
        <w:t>的资料，</w:t>
      </w:r>
      <w:r>
        <w:rPr>
          <w:rFonts w:ascii="宋体" w:hAnsi="宋体" w:hint="eastAsia"/>
          <w:szCs w:val="21"/>
        </w:rPr>
        <w:t>和</w:t>
      </w:r>
      <w:r w:rsidRPr="00B1083F">
        <w:rPr>
          <w:rFonts w:ascii="宋体" w:hAnsi="宋体" w:hint="eastAsia"/>
          <w:szCs w:val="21"/>
        </w:rPr>
        <w:t>56个</w:t>
      </w:r>
      <w:r>
        <w:rPr>
          <w:rFonts w:ascii="宋体" w:hAnsi="宋体" w:hint="eastAsia"/>
          <w:szCs w:val="21"/>
        </w:rPr>
        <w:t>验潮</w:t>
      </w:r>
      <w:r w:rsidRPr="00B1083F">
        <w:rPr>
          <w:rFonts w:ascii="宋体" w:hAnsi="宋体" w:hint="eastAsia"/>
          <w:szCs w:val="21"/>
        </w:rPr>
        <w:t>点的资料</w:t>
      </w:r>
      <w:r>
        <w:rPr>
          <w:rFonts w:ascii="宋体" w:hAnsi="宋体" w:hint="eastAsia"/>
          <w:szCs w:val="21"/>
        </w:rPr>
        <w:t>（</w:t>
      </w:r>
      <w:r w:rsidRPr="00B1083F">
        <w:rPr>
          <w:rFonts w:ascii="宋体" w:hAnsi="宋体" w:hint="eastAsia"/>
          <w:szCs w:val="21"/>
        </w:rPr>
        <w:t>是国际上公开的长期验潮站数据分析得到的调和常数</w:t>
      </w:r>
      <w:r>
        <w:rPr>
          <w:rFonts w:ascii="宋体" w:hAnsi="宋体" w:hint="eastAsia"/>
          <w:szCs w:val="21"/>
        </w:rPr>
        <w:t>）</w:t>
      </w:r>
      <w:r w:rsidRPr="00B1083F">
        <w:rPr>
          <w:rFonts w:ascii="宋体" w:hAnsi="宋体" w:hint="eastAsia"/>
          <w:szCs w:val="21"/>
        </w:rPr>
        <w:t>，包括9个分潮（</w:t>
      </w:r>
      <w:r w:rsidRPr="00B1083F">
        <w:rPr>
          <w:rFonts w:ascii="宋体" w:hAnsi="宋体"/>
          <w:position w:val="-10"/>
          <w:szCs w:val="21"/>
        </w:rPr>
        <w:object w:dxaOrig="380" w:dyaOrig="340">
          <v:shape id="_x0000_i1032" type="#_x0000_t75" style="width:17.25pt;height:15pt" o:ole="">
            <v:imagedata r:id="rId8" o:title=""/>
          </v:shape>
          <o:OLEObject Type="Embed" ProgID="Equation.3" ShapeID="_x0000_i1032" DrawAspect="Content" ObjectID="_1598310803" r:id="rId23"/>
        </w:object>
      </w:r>
      <w:r w:rsidRPr="00B1083F">
        <w:rPr>
          <w:rFonts w:ascii="宋体" w:hAnsi="宋体" w:hint="eastAsia"/>
          <w:szCs w:val="21"/>
        </w:rPr>
        <w:t>、</w:t>
      </w:r>
      <w:r w:rsidRPr="00B1083F">
        <w:rPr>
          <w:rFonts w:ascii="宋体" w:hAnsi="宋体"/>
          <w:position w:val="-10"/>
          <w:szCs w:val="21"/>
        </w:rPr>
        <w:object w:dxaOrig="300" w:dyaOrig="340">
          <v:shape id="_x0000_i1033" type="#_x0000_t75" style="width:13.5pt;height:15.75pt" o:ole="">
            <v:imagedata r:id="rId10" o:title=""/>
          </v:shape>
          <o:OLEObject Type="Embed" ProgID="Equation.3" ShapeID="_x0000_i1033" DrawAspect="Content" ObjectID="_1598310804" r:id="rId24"/>
        </w:object>
      </w:r>
      <w:r w:rsidRPr="00B1083F">
        <w:rPr>
          <w:rFonts w:ascii="宋体" w:hAnsi="宋体" w:hint="eastAsia"/>
          <w:szCs w:val="21"/>
        </w:rPr>
        <w:t>、</w:t>
      </w:r>
      <w:r w:rsidRPr="00B1083F">
        <w:rPr>
          <w:rFonts w:ascii="宋体" w:hAnsi="宋体"/>
          <w:position w:val="-10"/>
          <w:szCs w:val="21"/>
        </w:rPr>
        <w:object w:dxaOrig="320" w:dyaOrig="340">
          <v:shape id="_x0000_i1034" type="#_x0000_t75" style="width:13.5pt;height:15pt" o:ole="">
            <v:imagedata r:id="rId12" o:title=""/>
          </v:shape>
          <o:OLEObject Type="Embed" ProgID="Equation.3" ShapeID="_x0000_i1034" DrawAspect="Content" ObjectID="_1598310805" r:id="rId25"/>
        </w:object>
      </w:r>
      <w:r w:rsidRPr="00B1083F">
        <w:rPr>
          <w:rFonts w:ascii="宋体" w:hAnsi="宋体" w:hint="eastAsia"/>
          <w:szCs w:val="21"/>
        </w:rPr>
        <w:t>、</w:t>
      </w:r>
      <w:r w:rsidRPr="00B1083F">
        <w:rPr>
          <w:rFonts w:ascii="宋体" w:hAnsi="宋体"/>
          <w:position w:val="-10"/>
          <w:szCs w:val="21"/>
        </w:rPr>
        <w:object w:dxaOrig="300" w:dyaOrig="340">
          <v:shape id="_x0000_i1035" type="#_x0000_t75" style="width:13.5pt;height:15.75pt" o:ole="">
            <v:imagedata r:id="rId14" o:title=""/>
          </v:shape>
          <o:OLEObject Type="Embed" ProgID="Equation.3" ShapeID="_x0000_i1035" DrawAspect="Content" ObjectID="_1598310806" r:id="rId26"/>
        </w:object>
      </w:r>
      <w:r w:rsidRPr="00B1083F">
        <w:rPr>
          <w:rFonts w:ascii="宋体" w:hAnsi="宋体" w:hint="eastAsia"/>
          <w:szCs w:val="21"/>
        </w:rPr>
        <w:t>、</w:t>
      </w:r>
      <w:r w:rsidRPr="00B1083F">
        <w:rPr>
          <w:rFonts w:ascii="宋体" w:hAnsi="宋体"/>
          <w:position w:val="-10"/>
          <w:szCs w:val="21"/>
        </w:rPr>
        <w:object w:dxaOrig="340" w:dyaOrig="340">
          <v:shape id="_x0000_i1036" type="#_x0000_t75" style="width:15.75pt;height:15.75pt" o:ole="">
            <v:imagedata r:id="rId27" o:title=""/>
          </v:shape>
          <o:OLEObject Type="Embed" ProgID="Equation.3" ShapeID="_x0000_i1036" DrawAspect="Content" ObjectID="_1598310807" r:id="rId28"/>
        </w:object>
      </w:r>
      <w:r w:rsidRPr="00B1083F">
        <w:rPr>
          <w:rFonts w:ascii="宋体" w:hAnsi="宋体" w:hint="eastAsia"/>
          <w:szCs w:val="21"/>
        </w:rPr>
        <w:t>、</w:t>
      </w:r>
      <w:r w:rsidRPr="00B1083F">
        <w:rPr>
          <w:rFonts w:ascii="宋体" w:hAnsi="宋体"/>
          <w:position w:val="-12"/>
          <w:szCs w:val="21"/>
        </w:rPr>
        <w:object w:dxaOrig="320" w:dyaOrig="360">
          <v:shape id="_x0000_i1037" type="#_x0000_t75" style="width:14.25pt;height:15.75pt" o:ole="">
            <v:imagedata r:id="rId29" o:title=""/>
          </v:shape>
          <o:OLEObject Type="Embed" ProgID="Equation.DSMT4" ShapeID="_x0000_i1037" DrawAspect="Content" ObjectID="_1598310808" r:id="rId30"/>
        </w:object>
      </w:r>
      <w:r w:rsidRPr="00B1083F">
        <w:rPr>
          <w:rFonts w:ascii="宋体" w:hAnsi="宋体" w:hint="eastAsia"/>
          <w:szCs w:val="21"/>
        </w:rPr>
        <w:t>、</w:t>
      </w:r>
      <w:r w:rsidRPr="00B1083F">
        <w:rPr>
          <w:rFonts w:ascii="宋体" w:hAnsi="宋体"/>
          <w:position w:val="-10"/>
          <w:szCs w:val="21"/>
        </w:rPr>
        <w:object w:dxaOrig="260" w:dyaOrig="340">
          <v:shape id="_x0000_i1038" type="#_x0000_t75" style="width:11.25pt;height:15.75pt" o:ole="">
            <v:imagedata r:id="rId31" o:title=""/>
          </v:shape>
          <o:OLEObject Type="Embed" ProgID="Equation.3" ShapeID="_x0000_i1038" DrawAspect="Content" ObjectID="_1598310809" r:id="rId32"/>
        </w:object>
      </w:r>
      <w:r w:rsidRPr="00B1083F">
        <w:rPr>
          <w:rFonts w:ascii="宋体" w:hAnsi="宋体" w:hint="eastAsia"/>
          <w:szCs w:val="21"/>
        </w:rPr>
        <w:t>、</w:t>
      </w:r>
      <w:r w:rsidRPr="00B1083F">
        <w:rPr>
          <w:rFonts w:ascii="宋体" w:hAnsi="宋体"/>
          <w:position w:val="-10"/>
          <w:szCs w:val="21"/>
        </w:rPr>
        <w:object w:dxaOrig="300" w:dyaOrig="340">
          <v:shape id="_x0000_i1039" type="#_x0000_t75" style="width:12.75pt;height:15.75pt" o:ole="">
            <v:imagedata r:id="rId33" o:title=""/>
          </v:shape>
          <o:OLEObject Type="Embed" ProgID="Equation.3" ShapeID="_x0000_i1039" DrawAspect="Content" ObjectID="_1598310810" r:id="rId34"/>
        </w:object>
      </w:r>
      <w:r w:rsidRPr="00B1083F">
        <w:rPr>
          <w:rFonts w:ascii="宋体" w:hAnsi="宋体" w:hint="eastAsia"/>
          <w:szCs w:val="21"/>
        </w:rPr>
        <w:t>、</w:t>
      </w:r>
      <w:r w:rsidRPr="00B1083F">
        <w:rPr>
          <w:rFonts w:ascii="宋体" w:hAnsi="宋体"/>
          <w:position w:val="-12"/>
          <w:szCs w:val="21"/>
        </w:rPr>
        <w:object w:dxaOrig="300" w:dyaOrig="360">
          <v:shape id="_x0000_i1040" type="#_x0000_t75" style="width:14.25pt;height:16.5pt" o:ole="">
            <v:imagedata r:id="rId35" o:title=""/>
          </v:shape>
          <o:OLEObject Type="Embed" ProgID="Equation.3" ShapeID="_x0000_i1040" DrawAspect="Content" ObjectID="_1598310811" r:id="rId36"/>
        </w:object>
      </w:r>
      <w:r w:rsidRPr="00B1083F">
        <w:rPr>
          <w:rFonts w:ascii="宋体" w:hAnsi="宋体" w:hint="eastAsia"/>
          <w:szCs w:val="21"/>
        </w:rPr>
        <w:t>）的潮汐调和常数。</w:t>
      </w:r>
    </w:p>
    <w:p w:rsidR="00066025" w:rsidRPr="00B1083F" w:rsidRDefault="00066025" w:rsidP="00066025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1083F">
        <w:rPr>
          <w:rFonts w:ascii="宋体" w:hAnsi="宋体" w:hint="eastAsia"/>
          <w:szCs w:val="21"/>
        </w:rPr>
        <w:t>图</w:t>
      </w:r>
      <w:r w:rsidRPr="00B1083F">
        <w:rPr>
          <w:rFonts w:ascii="宋体" w:hAnsi="宋体"/>
          <w:szCs w:val="21"/>
        </w:rPr>
        <w:t>2</w:t>
      </w:r>
      <w:r w:rsidRPr="00B1083F">
        <w:rPr>
          <w:rFonts w:ascii="宋体" w:hAnsi="宋体" w:hint="eastAsia"/>
          <w:szCs w:val="21"/>
        </w:rPr>
        <w:t>显示了上述资料点所在的位置，从图中可以看出上述</w:t>
      </w:r>
      <w:r w:rsidR="00571C3F">
        <w:rPr>
          <w:rFonts w:ascii="宋体" w:hAnsi="宋体" w:hint="eastAsia"/>
          <w:szCs w:val="21"/>
        </w:rPr>
        <w:t>验潮</w:t>
      </w:r>
      <w:r w:rsidRPr="00B1083F">
        <w:rPr>
          <w:rFonts w:ascii="宋体" w:hAnsi="宋体" w:hint="eastAsia"/>
          <w:szCs w:val="21"/>
        </w:rPr>
        <w:t>点主要分布在近岸或岛屿附近。</w:t>
      </w:r>
    </w:p>
    <w:p w:rsidR="00066025" w:rsidRPr="00B1083F" w:rsidRDefault="00AA688B" w:rsidP="00066025"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lastRenderedPageBreak/>
        <w:drawing>
          <wp:inline distT="0" distB="0" distL="0" distR="0">
            <wp:extent cx="5270500" cy="3949700"/>
            <wp:effectExtent l="0" t="0" r="0" b="0"/>
            <wp:docPr id="1" name="图片 1" descr="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位置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025" w:rsidRPr="00B1083F" w:rsidRDefault="00066025" w:rsidP="00066025">
      <w:pPr>
        <w:spacing w:line="360" w:lineRule="auto"/>
        <w:jc w:val="center"/>
        <w:rPr>
          <w:rFonts w:ascii="宋体" w:hAnsi="宋体"/>
          <w:szCs w:val="21"/>
        </w:rPr>
      </w:pPr>
      <w:r w:rsidRPr="00B1083F">
        <w:rPr>
          <w:rFonts w:ascii="宋体" w:hAnsi="宋体" w:hint="eastAsia"/>
          <w:szCs w:val="21"/>
        </w:rPr>
        <w:t>图</w:t>
      </w:r>
      <w:r w:rsidRPr="00B1083F">
        <w:rPr>
          <w:rFonts w:ascii="宋体" w:hAnsi="宋体"/>
          <w:szCs w:val="21"/>
        </w:rPr>
        <w:t>2</w:t>
      </w:r>
      <w:r w:rsidRPr="00B1083F">
        <w:rPr>
          <w:rFonts w:ascii="宋体" w:hAnsi="宋体" w:hint="eastAsia"/>
          <w:szCs w:val="21"/>
        </w:rPr>
        <w:t xml:space="preserve">　验潮站资料的分布图</w:t>
      </w:r>
    </w:p>
    <w:p w:rsidR="00FD59B6" w:rsidRPr="00B1083F" w:rsidRDefault="00FD59B6" w:rsidP="00FD59B6">
      <w:pPr>
        <w:spacing w:line="360" w:lineRule="auto"/>
        <w:rPr>
          <w:rFonts w:ascii="宋体" w:hAnsi="宋体"/>
          <w:b/>
          <w:szCs w:val="21"/>
        </w:rPr>
      </w:pPr>
      <w:r w:rsidRPr="00B1083F">
        <w:rPr>
          <w:rFonts w:ascii="宋体" w:hAnsi="宋体"/>
          <w:b/>
          <w:szCs w:val="21"/>
        </w:rPr>
        <w:t>3.</w:t>
      </w:r>
      <w:r w:rsidR="00066025">
        <w:rPr>
          <w:rFonts w:ascii="宋体" w:hAnsi="宋体"/>
          <w:b/>
          <w:szCs w:val="21"/>
        </w:rPr>
        <w:t>3</w:t>
      </w:r>
      <w:r w:rsidRPr="00B1083F">
        <w:rPr>
          <w:rFonts w:ascii="宋体" w:hAnsi="宋体" w:hint="eastAsia"/>
          <w:b/>
          <w:szCs w:val="21"/>
        </w:rPr>
        <w:t xml:space="preserve">  TOPEX/POSEIDON卫星高度计简介</w:t>
      </w:r>
    </w:p>
    <w:p w:rsidR="00FD59B6" w:rsidRPr="00B1083F" w:rsidRDefault="00FD59B6" w:rsidP="00FD59B6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B1083F">
        <w:rPr>
          <w:rFonts w:ascii="宋体" w:hAnsi="宋体"/>
          <w:color w:val="000000"/>
          <w:szCs w:val="21"/>
        </w:rPr>
        <w:t>卫星高度计</w:t>
      </w:r>
      <w:r w:rsidRPr="00B1083F">
        <w:rPr>
          <w:rFonts w:ascii="宋体" w:hAnsi="宋体"/>
          <w:szCs w:val="21"/>
        </w:rPr>
        <w:t>是一种向卫星下方</w:t>
      </w:r>
      <w:r w:rsidRPr="00B1083F">
        <w:rPr>
          <w:rFonts w:ascii="宋体" w:hAnsi="宋体" w:hint="eastAsia"/>
          <w:szCs w:val="21"/>
        </w:rPr>
        <w:t>海洋</w:t>
      </w:r>
      <w:r w:rsidRPr="00B1083F">
        <w:rPr>
          <w:rFonts w:ascii="宋体" w:hAnsi="宋体"/>
          <w:szCs w:val="21"/>
        </w:rPr>
        <w:t>发射脉冲的雷达，通过测量脉冲经海面反射之后的往返时间，获得卫星距海面</w:t>
      </w:r>
      <w:r w:rsidRPr="00B1083F">
        <w:rPr>
          <w:rFonts w:ascii="宋体" w:hAnsi="宋体" w:hint="eastAsia"/>
          <w:szCs w:val="21"/>
        </w:rPr>
        <w:t>的</w:t>
      </w:r>
      <w:r w:rsidRPr="00B1083F">
        <w:rPr>
          <w:rFonts w:ascii="宋体" w:hAnsi="宋体"/>
          <w:szCs w:val="21"/>
        </w:rPr>
        <w:t>高度。</w:t>
      </w:r>
      <w:r w:rsidRPr="00B1083F">
        <w:rPr>
          <w:rFonts w:ascii="宋体" w:hAnsi="宋体" w:hint="eastAsia"/>
          <w:szCs w:val="21"/>
        </w:rPr>
        <w:t>主要用途：</w:t>
      </w:r>
      <w:r w:rsidRPr="00B1083F">
        <w:rPr>
          <w:rFonts w:ascii="宋体" w:hAnsi="宋体" w:cs="宋体"/>
          <w:kern w:val="0"/>
          <w:szCs w:val="21"/>
        </w:rPr>
        <w:t>利用所得到的海面动力高度同化反演海洋重力场、流场、潮、大地水准面、海洋重力异常</w:t>
      </w:r>
      <w:r w:rsidRPr="00B1083F">
        <w:rPr>
          <w:rFonts w:ascii="宋体" w:hAnsi="宋体" w:cs="宋体" w:hint="eastAsia"/>
          <w:kern w:val="0"/>
          <w:szCs w:val="21"/>
        </w:rPr>
        <w:t>；</w:t>
      </w:r>
      <w:r w:rsidRPr="00B1083F">
        <w:rPr>
          <w:rFonts w:ascii="宋体" w:hAnsi="宋体" w:cs="宋体"/>
          <w:kern w:val="0"/>
          <w:szCs w:val="21"/>
        </w:rPr>
        <w:t>根据回波强度获取风速资料</w:t>
      </w:r>
      <w:r w:rsidRPr="00B1083F">
        <w:rPr>
          <w:rFonts w:ascii="宋体" w:hAnsi="宋体" w:cs="宋体" w:hint="eastAsia"/>
          <w:kern w:val="0"/>
          <w:szCs w:val="21"/>
        </w:rPr>
        <w:t>；</w:t>
      </w:r>
      <w:r w:rsidRPr="00B1083F">
        <w:rPr>
          <w:rFonts w:ascii="宋体" w:hAnsi="宋体" w:cs="宋体"/>
          <w:kern w:val="0"/>
          <w:szCs w:val="21"/>
        </w:rPr>
        <w:t>根据回波波形前沿斜率获取海面有效波高。</w:t>
      </w:r>
    </w:p>
    <w:p w:rsidR="00FD59B6" w:rsidRPr="00B1083F" w:rsidRDefault="00FD59B6" w:rsidP="00FD59B6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1083F">
        <w:rPr>
          <w:rFonts w:ascii="宋体" w:hAnsi="宋体" w:hint="eastAsia"/>
          <w:szCs w:val="21"/>
        </w:rPr>
        <w:t>TOPEX/POSEIDON卫星是由美国国家航空航天局和法国空间局联合于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0"/>
          <w:attr w:name="Month" w:val="8"/>
          <w:attr w:name="Year" w:val="1992"/>
        </w:smartTagPr>
        <w:r w:rsidRPr="00B1083F">
          <w:rPr>
            <w:rFonts w:ascii="宋体" w:hAnsi="宋体" w:hint="eastAsia"/>
            <w:szCs w:val="21"/>
          </w:rPr>
          <w:t>1992年8月10日</w:t>
        </w:r>
      </w:smartTag>
      <w:r w:rsidRPr="00B1083F">
        <w:rPr>
          <w:rFonts w:ascii="宋体" w:hAnsi="宋体" w:hint="eastAsia"/>
          <w:szCs w:val="21"/>
        </w:rPr>
        <w:t>发射的，是</w:t>
      </w:r>
      <w:r w:rsidRPr="00B1083F">
        <w:rPr>
          <w:rFonts w:ascii="宋体" w:hAnsi="宋体"/>
          <w:szCs w:val="21"/>
        </w:rPr>
        <w:t>世界上第一颗专门为研究世界大洋环流而设计的高度计卫星</w:t>
      </w:r>
      <w:r w:rsidRPr="00B1083F">
        <w:rPr>
          <w:rFonts w:ascii="宋体" w:hAnsi="宋体" w:hint="eastAsia"/>
          <w:szCs w:val="21"/>
        </w:rPr>
        <w:t>。</w:t>
      </w:r>
      <w:r w:rsidRPr="00B1083F">
        <w:rPr>
          <w:rFonts w:ascii="宋体" w:hAnsi="宋体"/>
          <w:szCs w:val="21"/>
        </w:rPr>
        <w:t>其轨道高度达</w:t>
      </w:r>
      <w:r w:rsidRPr="00FC75C8">
        <w:rPr>
          <w:rFonts w:ascii="宋体" w:hAnsi="宋体"/>
          <w:szCs w:val="21"/>
        </w:rPr>
        <w:t>1336</w:t>
      </w:r>
      <w:r w:rsidR="00FC75C8" w:rsidRPr="00FC75C8">
        <w:rPr>
          <w:rFonts w:ascii="宋体" w:hAnsi="宋体"/>
          <w:szCs w:val="21"/>
        </w:rPr>
        <w:t>k</w:t>
      </w:r>
      <w:r w:rsidRPr="00FC75C8">
        <w:rPr>
          <w:rFonts w:ascii="宋体" w:hAnsi="宋体"/>
          <w:szCs w:val="21"/>
        </w:rPr>
        <w:t>m，</w:t>
      </w:r>
      <w:r w:rsidRPr="00B1083F">
        <w:rPr>
          <w:rFonts w:ascii="宋体" w:hAnsi="宋体"/>
          <w:szCs w:val="21"/>
        </w:rPr>
        <w:t>倾角为66°，覆盖面大，保证了资料的连续性</w:t>
      </w:r>
      <w:r w:rsidRPr="00B1083F">
        <w:rPr>
          <w:rFonts w:ascii="宋体" w:hAnsi="宋体" w:hint="eastAsia"/>
          <w:szCs w:val="21"/>
        </w:rPr>
        <w:t>。轨道的交点周期（绕地球</w:t>
      </w:r>
      <w:r w:rsidRPr="00B1083F">
        <w:rPr>
          <w:rFonts w:ascii="宋体" w:hAnsi="宋体"/>
          <w:szCs w:val="21"/>
        </w:rPr>
        <w:t>一圈的时间</w:t>
      </w:r>
      <w:r w:rsidRPr="00B1083F">
        <w:rPr>
          <w:rFonts w:ascii="宋体" w:hAnsi="宋体" w:hint="eastAsia"/>
          <w:szCs w:val="21"/>
        </w:rPr>
        <w:t>）为6745.8s，轨道运行127圈以后精确重复，</w:t>
      </w:r>
      <w:r w:rsidRPr="00B1083F">
        <w:rPr>
          <w:rFonts w:ascii="宋体" w:hAnsi="宋体"/>
          <w:szCs w:val="21"/>
        </w:rPr>
        <w:t>轨道重复周期为</w:t>
      </w:r>
      <w:r w:rsidRPr="00B1083F">
        <w:rPr>
          <w:rFonts w:ascii="宋体" w:hAnsi="宋体" w:hint="eastAsia"/>
          <w:szCs w:val="21"/>
        </w:rPr>
        <w:t>9.9156</w:t>
      </w:r>
      <w:r w:rsidRPr="00B1083F">
        <w:rPr>
          <w:rFonts w:ascii="宋体" w:hAnsi="宋体"/>
          <w:szCs w:val="21"/>
        </w:rPr>
        <w:t>天。</w:t>
      </w:r>
      <w:r w:rsidRPr="00B1083F">
        <w:rPr>
          <w:rFonts w:ascii="宋体" w:hAnsi="宋体" w:hint="eastAsia"/>
          <w:szCs w:val="21"/>
        </w:rPr>
        <w:t>相邻最近的轨道之间在赤道上的间隔为</w:t>
      </w:r>
      <w:r w:rsidR="00F84F57" w:rsidRPr="00B1083F">
        <w:rPr>
          <w:rFonts w:ascii="宋体" w:hAnsi="宋体"/>
          <w:position w:val="-6"/>
          <w:szCs w:val="21"/>
        </w:rPr>
        <w:object w:dxaOrig="1880" w:dyaOrig="320">
          <v:shape id="_x0000_i1041" type="#_x0000_t75" style="width:84pt;height:15pt" o:ole="">
            <v:imagedata r:id="rId38" o:title=""/>
          </v:shape>
          <o:OLEObject Type="Embed" ProgID="Equation.3" ShapeID="_x0000_i1041" DrawAspect="Content" ObjectID="_1598310812" r:id="rId39"/>
        </w:object>
      </w:r>
      <w:r w:rsidRPr="00B1083F">
        <w:rPr>
          <w:rFonts w:ascii="宋体" w:hAnsi="宋体" w:hint="eastAsia"/>
          <w:szCs w:val="21"/>
        </w:rPr>
        <w:t>。卫星在一个周期内的每一圈分为</w:t>
      </w:r>
      <w:r w:rsidRPr="005B6904">
        <w:rPr>
          <w:rFonts w:ascii="宋体" w:hAnsi="宋体" w:hint="eastAsia"/>
          <w:szCs w:val="21"/>
        </w:rPr>
        <w:t>上行轨</w:t>
      </w:r>
      <w:r w:rsidRPr="00B1083F">
        <w:rPr>
          <w:rFonts w:ascii="宋体" w:hAnsi="宋体" w:hint="eastAsia"/>
          <w:szCs w:val="21"/>
        </w:rPr>
        <w:t>和</w:t>
      </w:r>
      <w:r w:rsidRPr="005B6904">
        <w:rPr>
          <w:rFonts w:ascii="宋体" w:hAnsi="宋体" w:hint="eastAsia"/>
          <w:szCs w:val="21"/>
        </w:rPr>
        <w:t>下行</w:t>
      </w:r>
      <w:proofErr w:type="gramStart"/>
      <w:r w:rsidRPr="005B6904">
        <w:rPr>
          <w:rFonts w:ascii="宋体" w:hAnsi="宋体" w:hint="eastAsia"/>
          <w:szCs w:val="21"/>
        </w:rPr>
        <w:t>轨</w:t>
      </w:r>
      <w:proofErr w:type="gramEnd"/>
      <w:r w:rsidRPr="00B1083F">
        <w:rPr>
          <w:rFonts w:ascii="宋体" w:hAnsi="宋体" w:hint="eastAsia"/>
          <w:szCs w:val="21"/>
        </w:rPr>
        <w:t>两条轨道，一个完整的周期内共有254条轨道</w:t>
      </w:r>
      <w:r w:rsidR="00F84F57">
        <w:rPr>
          <w:rFonts w:ascii="宋体" w:hAnsi="宋体" w:hint="eastAsia"/>
          <w:szCs w:val="21"/>
        </w:rPr>
        <w:t>，</w:t>
      </w:r>
      <w:r w:rsidR="00F84F57">
        <w:rPr>
          <w:rFonts w:ascii="宋体" w:hAnsi="宋体"/>
          <w:szCs w:val="21"/>
        </w:rPr>
        <w:t>沿</w:t>
      </w:r>
      <w:r w:rsidR="00F84F57">
        <w:rPr>
          <w:rFonts w:ascii="宋体" w:hAnsi="宋体" w:hint="eastAsia"/>
          <w:szCs w:val="21"/>
        </w:rPr>
        <w:t>轨道</w:t>
      </w:r>
      <w:r w:rsidR="00F84F57">
        <w:rPr>
          <w:rFonts w:ascii="宋体" w:hAnsi="宋体"/>
          <w:szCs w:val="21"/>
        </w:rPr>
        <w:t>的两个相邻的星下观测点的距离</w:t>
      </w:r>
      <w:r w:rsidR="00F84F57">
        <w:rPr>
          <w:rFonts w:ascii="宋体" w:hAnsi="宋体" w:hint="eastAsia"/>
          <w:szCs w:val="21"/>
        </w:rPr>
        <w:t>5</w:t>
      </w:r>
      <w:r w:rsidR="00F84F57">
        <w:rPr>
          <w:rFonts w:ascii="宋体" w:hAnsi="宋体"/>
          <w:szCs w:val="21"/>
        </w:rPr>
        <w:t>.</w:t>
      </w:r>
      <w:r w:rsidR="00F84F57">
        <w:rPr>
          <w:rFonts w:ascii="宋体" w:hAnsi="宋体" w:hint="eastAsia"/>
          <w:szCs w:val="21"/>
        </w:rPr>
        <w:t>7</w:t>
      </w:r>
      <w:r w:rsidR="00F84F57">
        <w:rPr>
          <w:rFonts w:ascii="宋体" w:hAnsi="宋体"/>
          <w:szCs w:val="21"/>
        </w:rPr>
        <w:t>5km</w:t>
      </w:r>
      <w:r w:rsidRPr="00B1083F">
        <w:rPr>
          <w:rFonts w:ascii="宋体" w:hAnsi="宋体" w:hint="eastAsia"/>
          <w:szCs w:val="21"/>
        </w:rPr>
        <w:t>。高度计系统的定规精度和测高精度较以前有显著提高，其测量精度约为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cm"/>
        </w:smartTagPr>
        <w:r w:rsidRPr="00B1083F">
          <w:rPr>
            <w:rFonts w:ascii="宋体" w:hAnsi="宋体" w:hint="eastAsia"/>
            <w:szCs w:val="21"/>
          </w:rPr>
          <w:t>5cm</w:t>
        </w:r>
      </w:smartTag>
      <w:r w:rsidRPr="00B1083F">
        <w:rPr>
          <w:rFonts w:ascii="宋体" w:hAnsi="宋体" w:hint="eastAsia"/>
          <w:szCs w:val="21"/>
        </w:rPr>
        <w:t>，是目前观测海面高度精度最高的卫星。</w:t>
      </w:r>
    </w:p>
    <w:p w:rsidR="00FD59B6" w:rsidRPr="00B1083F" w:rsidRDefault="00FD59B6" w:rsidP="00FD59B6">
      <w:pPr>
        <w:spacing w:line="440" w:lineRule="exact"/>
        <w:ind w:firstLineChars="200" w:firstLine="420"/>
        <w:rPr>
          <w:rFonts w:ascii="宋体" w:hAnsi="宋体"/>
          <w:szCs w:val="21"/>
        </w:rPr>
      </w:pPr>
      <w:r w:rsidRPr="00B1083F">
        <w:rPr>
          <w:rFonts w:ascii="宋体" w:hAnsi="宋体"/>
          <w:szCs w:val="21"/>
        </w:rPr>
        <w:t>当然</w:t>
      </w:r>
      <w:r w:rsidRPr="00B1083F">
        <w:rPr>
          <w:rFonts w:ascii="宋体" w:hAnsi="宋体" w:hint="eastAsia"/>
          <w:szCs w:val="21"/>
        </w:rPr>
        <w:t>，</w:t>
      </w:r>
      <w:r w:rsidRPr="00B1083F">
        <w:rPr>
          <w:rFonts w:ascii="宋体" w:hAnsi="宋体"/>
          <w:szCs w:val="21"/>
        </w:rPr>
        <w:t>本文</w:t>
      </w:r>
      <w:r w:rsidRPr="00B1083F">
        <w:rPr>
          <w:rFonts w:ascii="宋体" w:hAnsi="宋体" w:hint="eastAsia"/>
          <w:szCs w:val="21"/>
        </w:rPr>
        <w:t>只是</w:t>
      </w:r>
      <w:r w:rsidRPr="00B1083F">
        <w:rPr>
          <w:rFonts w:ascii="宋体" w:hAnsi="宋体"/>
          <w:szCs w:val="21"/>
        </w:rPr>
        <w:t>涉及</w:t>
      </w:r>
      <w:r w:rsidRPr="00B1083F">
        <w:rPr>
          <w:rFonts w:ascii="宋体" w:hAnsi="宋体" w:hint="eastAsia"/>
          <w:szCs w:val="21"/>
        </w:rPr>
        <w:t>到</w:t>
      </w:r>
      <w:r w:rsidRPr="00B1083F">
        <w:rPr>
          <w:rFonts w:ascii="宋体" w:hAnsi="宋体"/>
          <w:szCs w:val="21"/>
        </w:rPr>
        <w:t>TOPEX/POSEIDON卫星高度计资料</w:t>
      </w:r>
      <w:r w:rsidRPr="00B1083F">
        <w:rPr>
          <w:rFonts w:ascii="宋体" w:hAnsi="宋体" w:hint="eastAsia"/>
          <w:szCs w:val="21"/>
        </w:rPr>
        <w:t>与</w:t>
      </w:r>
      <w:r w:rsidRPr="00B1083F">
        <w:rPr>
          <w:rFonts w:ascii="宋体" w:hAnsi="宋体"/>
          <w:szCs w:val="21"/>
        </w:rPr>
        <w:t>潮汐相关的研究</w:t>
      </w:r>
      <w:r w:rsidRPr="00B1083F">
        <w:rPr>
          <w:rFonts w:ascii="宋体" w:hAnsi="宋体" w:hint="eastAsia"/>
          <w:szCs w:val="21"/>
        </w:rPr>
        <w:t>，即</w:t>
      </w:r>
      <w:r w:rsidRPr="00B1083F">
        <w:rPr>
          <w:rFonts w:ascii="宋体" w:hAnsi="宋体"/>
          <w:szCs w:val="21"/>
        </w:rPr>
        <w:t>海面高度异常产品。</w:t>
      </w:r>
    </w:p>
    <w:p w:rsidR="00FD59B6" w:rsidRPr="00B1083F" w:rsidRDefault="00FD59B6" w:rsidP="00FD59B6">
      <w:pPr>
        <w:spacing w:beforeLines="50" w:before="156" w:line="360" w:lineRule="auto"/>
        <w:rPr>
          <w:rFonts w:ascii="宋体" w:hAnsi="宋体"/>
          <w:b/>
          <w:szCs w:val="21"/>
        </w:rPr>
      </w:pPr>
      <w:r w:rsidRPr="00B1083F">
        <w:rPr>
          <w:rFonts w:ascii="宋体" w:hAnsi="宋体"/>
          <w:b/>
          <w:szCs w:val="21"/>
        </w:rPr>
        <w:lastRenderedPageBreak/>
        <w:t>3.</w:t>
      </w:r>
      <w:r w:rsidR="00571C3F">
        <w:rPr>
          <w:rFonts w:ascii="宋体" w:hAnsi="宋体"/>
          <w:b/>
          <w:szCs w:val="21"/>
        </w:rPr>
        <w:t>4</w:t>
      </w:r>
      <w:r w:rsidRPr="00B1083F">
        <w:rPr>
          <w:rFonts w:ascii="宋体" w:hAnsi="宋体"/>
          <w:b/>
          <w:szCs w:val="21"/>
        </w:rPr>
        <w:t xml:space="preserve"> </w:t>
      </w:r>
      <w:r w:rsidR="00C96B04">
        <w:rPr>
          <w:rFonts w:ascii="宋体" w:hAnsi="宋体" w:hint="eastAsia"/>
          <w:b/>
          <w:szCs w:val="21"/>
        </w:rPr>
        <w:t>南海</w:t>
      </w:r>
      <w:r w:rsidRPr="00B1083F">
        <w:rPr>
          <w:rFonts w:ascii="宋体" w:hAnsi="宋体" w:hint="eastAsia"/>
          <w:b/>
          <w:szCs w:val="21"/>
        </w:rPr>
        <w:t>高度计</w:t>
      </w:r>
      <w:r w:rsidRPr="00B1083F">
        <w:rPr>
          <w:rFonts w:ascii="宋体" w:hAnsi="宋体"/>
          <w:b/>
          <w:szCs w:val="21"/>
        </w:rPr>
        <w:t>资料</w:t>
      </w:r>
    </w:p>
    <w:p w:rsidR="00FD59B6" w:rsidRPr="0080173A" w:rsidRDefault="00FD59B6" w:rsidP="00FD59B6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80173A">
        <w:rPr>
          <w:rFonts w:ascii="宋体" w:hAnsi="宋体" w:hint="eastAsia"/>
          <w:szCs w:val="21"/>
        </w:rPr>
        <w:t>图</w:t>
      </w:r>
      <w:r w:rsidR="007810AB" w:rsidRPr="0080173A">
        <w:rPr>
          <w:rFonts w:ascii="宋体" w:hAnsi="宋体"/>
          <w:szCs w:val="21"/>
        </w:rPr>
        <w:t>3</w:t>
      </w:r>
      <w:r w:rsidRPr="0080173A">
        <w:rPr>
          <w:rFonts w:ascii="宋体" w:hAnsi="宋体" w:hint="eastAsia"/>
          <w:szCs w:val="21"/>
        </w:rPr>
        <w:t>的</w:t>
      </w:r>
      <w:r w:rsidR="0080173A" w:rsidRPr="0080173A">
        <w:rPr>
          <w:rFonts w:ascii="宋体" w:hAnsi="宋体" w:hint="eastAsia"/>
          <w:szCs w:val="21"/>
        </w:rPr>
        <w:t>给出了</w:t>
      </w:r>
      <w:r w:rsidRPr="0080173A">
        <w:rPr>
          <w:rFonts w:ascii="宋体" w:hAnsi="宋体" w:hint="eastAsia"/>
          <w:szCs w:val="21"/>
        </w:rPr>
        <w:t xml:space="preserve"> </w:t>
      </w:r>
      <w:r w:rsidR="00571C3F" w:rsidRPr="0080173A">
        <w:rPr>
          <w:rFonts w:ascii="宋体" w:hAnsi="宋体"/>
          <w:position w:val="-6"/>
          <w:szCs w:val="21"/>
        </w:rPr>
        <w:object w:dxaOrig="820" w:dyaOrig="320">
          <v:shape id="_x0000_i1042" type="#_x0000_t75" style="width:36pt;height:15pt" o:ole="">
            <v:imagedata r:id="rId18" o:title=""/>
          </v:shape>
          <o:OLEObject Type="Embed" ProgID="Equation.DSMT4" ShapeID="_x0000_i1042" DrawAspect="Content" ObjectID="_1598310813" r:id="rId40"/>
        </w:object>
      </w:r>
      <w:r w:rsidRPr="0080173A">
        <w:rPr>
          <w:rFonts w:ascii="宋体" w:hAnsi="宋体" w:hint="eastAsia"/>
          <w:szCs w:val="21"/>
        </w:rPr>
        <w:t>N，</w:t>
      </w:r>
      <w:r w:rsidR="00571C3F" w:rsidRPr="0080173A">
        <w:rPr>
          <w:rFonts w:ascii="宋体" w:hAnsi="宋体"/>
          <w:position w:val="-6"/>
          <w:szCs w:val="21"/>
        </w:rPr>
        <w:object w:dxaOrig="1020" w:dyaOrig="320">
          <v:shape id="_x0000_i1043" type="#_x0000_t75" style="width:42pt;height:13.5pt" o:ole="">
            <v:imagedata r:id="rId20" o:title=""/>
          </v:shape>
          <o:OLEObject Type="Embed" ProgID="Equation.DSMT4" ShapeID="_x0000_i1043" DrawAspect="Content" ObjectID="_1598310814" r:id="rId41"/>
        </w:object>
      </w:r>
      <w:r w:rsidRPr="0080173A">
        <w:rPr>
          <w:rFonts w:ascii="宋体" w:hAnsi="宋体" w:hint="eastAsia"/>
          <w:szCs w:val="21"/>
        </w:rPr>
        <w:t>E，TOPEX/POSEION</w:t>
      </w:r>
      <w:proofErr w:type="gramStart"/>
      <w:r w:rsidRPr="0080173A">
        <w:rPr>
          <w:rFonts w:ascii="宋体" w:hAnsi="宋体" w:hint="eastAsia"/>
          <w:szCs w:val="21"/>
        </w:rPr>
        <w:t>卫星高度计</w:t>
      </w:r>
      <w:r w:rsidR="0080173A" w:rsidRPr="0080173A">
        <w:rPr>
          <w:rFonts w:ascii="宋体" w:hAnsi="宋体" w:hint="eastAsia"/>
          <w:szCs w:val="21"/>
        </w:rPr>
        <w:t>星下</w:t>
      </w:r>
      <w:proofErr w:type="gramEnd"/>
      <w:r w:rsidR="0080173A" w:rsidRPr="0080173A">
        <w:rPr>
          <w:rFonts w:ascii="宋体" w:hAnsi="宋体" w:hint="eastAsia"/>
          <w:szCs w:val="21"/>
        </w:rPr>
        <w:t>观测点</w:t>
      </w:r>
      <w:r w:rsidR="0080173A" w:rsidRPr="0080173A">
        <w:rPr>
          <w:rFonts w:ascii="宋体" w:hAnsi="宋体"/>
          <w:szCs w:val="21"/>
        </w:rPr>
        <w:t>所在的轨道</w:t>
      </w:r>
      <w:r w:rsidRPr="0080173A">
        <w:rPr>
          <w:rFonts w:ascii="宋体" w:hAnsi="宋体" w:hint="eastAsia"/>
          <w:szCs w:val="21"/>
        </w:rPr>
        <w:t>。一共有超过</w:t>
      </w:r>
      <w:r w:rsidR="00B23F61" w:rsidRPr="0080173A">
        <w:rPr>
          <w:rFonts w:ascii="宋体" w:hAnsi="宋体"/>
          <w:szCs w:val="21"/>
        </w:rPr>
        <w:t>4</w:t>
      </w:r>
      <w:r w:rsidRPr="0080173A">
        <w:rPr>
          <w:rFonts w:ascii="宋体" w:hAnsi="宋体"/>
          <w:szCs w:val="21"/>
        </w:rPr>
        <w:t>000</w:t>
      </w:r>
      <w:r w:rsidRPr="0080173A">
        <w:rPr>
          <w:rFonts w:ascii="宋体" w:hAnsi="宋体" w:hint="eastAsia"/>
          <w:szCs w:val="21"/>
        </w:rPr>
        <w:t>个数据点，每个点都对应一个</w:t>
      </w:r>
      <w:r w:rsidR="0080173A" w:rsidRPr="0080173A">
        <w:rPr>
          <w:rFonts w:ascii="宋体" w:hAnsi="宋体" w:hint="eastAsia"/>
          <w:szCs w:val="21"/>
        </w:rPr>
        <w:t>海面</w:t>
      </w:r>
      <w:r w:rsidR="0080173A" w:rsidRPr="0080173A">
        <w:rPr>
          <w:rFonts w:ascii="宋体" w:hAnsi="宋体"/>
          <w:szCs w:val="21"/>
        </w:rPr>
        <w:t>高度异常</w:t>
      </w:r>
      <w:r w:rsidRPr="0080173A">
        <w:rPr>
          <w:rFonts w:ascii="宋体" w:hAnsi="宋体" w:hint="eastAsia"/>
          <w:szCs w:val="21"/>
        </w:rPr>
        <w:t>的时间序列，从1992年到20</w:t>
      </w:r>
      <w:r w:rsidR="00906A52">
        <w:rPr>
          <w:rFonts w:ascii="宋体" w:hAnsi="宋体"/>
          <w:szCs w:val="21"/>
        </w:rPr>
        <w:t>1</w:t>
      </w:r>
      <w:r w:rsidRPr="0080173A">
        <w:rPr>
          <w:rFonts w:ascii="宋体" w:hAnsi="宋体"/>
          <w:szCs w:val="21"/>
        </w:rPr>
        <w:t>7</w:t>
      </w:r>
      <w:r w:rsidRPr="0080173A">
        <w:rPr>
          <w:rFonts w:ascii="宋体" w:hAnsi="宋体" w:hint="eastAsia"/>
          <w:szCs w:val="21"/>
        </w:rPr>
        <w:t>年，时间跨度为</w:t>
      </w:r>
      <w:r w:rsidRPr="0080173A">
        <w:rPr>
          <w:rFonts w:ascii="宋体" w:hAnsi="宋体"/>
          <w:szCs w:val="21"/>
        </w:rPr>
        <w:t>25</w:t>
      </w:r>
      <w:r w:rsidRPr="0080173A">
        <w:rPr>
          <w:rFonts w:ascii="宋体" w:hAnsi="宋体" w:hint="eastAsia"/>
          <w:szCs w:val="21"/>
        </w:rPr>
        <w:t>年。</w:t>
      </w:r>
    </w:p>
    <w:p w:rsidR="00FD59B6" w:rsidRPr="00B1083F" w:rsidRDefault="00AA688B" w:rsidP="00066025">
      <w:pPr>
        <w:spacing w:line="360" w:lineRule="auto"/>
        <w:ind w:firstLineChars="200" w:firstLine="420"/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4419600" cy="3314700"/>
            <wp:effectExtent l="0" t="0" r="0" b="0"/>
            <wp:docPr id="5" name="图片 5" descr="高度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高度计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9B6" w:rsidRPr="00B1083F" w:rsidRDefault="00FD59B6" w:rsidP="00FD59B6">
      <w:pPr>
        <w:spacing w:line="360" w:lineRule="auto"/>
        <w:jc w:val="center"/>
        <w:rPr>
          <w:rFonts w:ascii="宋体" w:hAnsi="宋体"/>
          <w:szCs w:val="21"/>
        </w:rPr>
      </w:pPr>
      <w:r w:rsidRPr="00B1083F">
        <w:rPr>
          <w:rFonts w:ascii="宋体" w:hAnsi="宋体" w:hint="eastAsia"/>
          <w:szCs w:val="21"/>
        </w:rPr>
        <w:t>图</w:t>
      </w:r>
      <w:r w:rsidR="00C96B04">
        <w:rPr>
          <w:rFonts w:ascii="宋体" w:hAnsi="宋体"/>
          <w:szCs w:val="21"/>
        </w:rPr>
        <w:t>3</w:t>
      </w:r>
      <w:r w:rsidRPr="00B1083F">
        <w:rPr>
          <w:rFonts w:ascii="宋体" w:hAnsi="宋体" w:hint="eastAsia"/>
          <w:szCs w:val="21"/>
        </w:rPr>
        <w:t xml:space="preserve">  </w:t>
      </w:r>
      <w:r w:rsidR="001E330A">
        <w:rPr>
          <w:rFonts w:ascii="宋体" w:hAnsi="宋体" w:hint="eastAsia"/>
          <w:szCs w:val="21"/>
        </w:rPr>
        <w:t>南海</w:t>
      </w:r>
      <w:r w:rsidRPr="00B1083F">
        <w:rPr>
          <w:rFonts w:ascii="宋体" w:hAnsi="宋体" w:hint="eastAsia"/>
          <w:szCs w:val="21"/>
        </w:rPr>
        <w:t>TOPEX/POSEIDON高度计资料的星下轨迹</w:t>
      </w:r>
    </w:p>
    <w:p w:rsidR="00FD59B6" w:rsidRPr="00B1083F" w:rsidRDefault="00FD59B6" w:rsidP="00FD59B6">
      <w:pPr>
        <w:spacing w:line="360" w:lineRule="auto"/>
        <w:jc w:val="center"/>
        <w:rPr>
          <w:rFonts w:ascii="宋体" w:hAnsi="宋体"/>
          <w:szCs w:val="21"/>
        </w:rPr>
      </w:pPr>
    </w:p>
    <w:p w:rsidR="00B84984" w:rsidRPr="00B1083F" w:rsidRDefault="0047100C" w:rsidP="00C30D76">
      <w:pPr>
        <w:adjustRightInd w:val="0"/>
        <w:snapToGrid w:val="0"/>
        <w:spacing w:line="360" w:lineRule="auto"/>
        <w:ind w:rightChars="12" w:right="25" w:firstLineChars="200" w:firstLine="420"/>
        <w:rPr>
          <w:rFonts w:ascii="宋体" w:hAnsi="宋体"/>
          <w:szCs w:val="21"/>
        </w:rPr>
      </w:pPr>
      <w:r w:rsidRPr="00B1083F">
        <w:rPr>
          <w:rFonts w:ascii="宋体" w:hAnsi="宋体"/>
          <w:szCs w:val="21"/>
        </w:rPr>
        <w:t>本题</w:t>
      </w:r>
      <w:r w:rsidR="00BD4139" w:rsidRPr="00B1083F">
        <w:rPr>
          <w:rFonts w:ascii="宋体" w:hAnsi="宋体"/>
          <w:szCs w:val="21"/>
        </w:rPr>
        <w:t>所附</w:t>
      </w:r>
      <w:r w:rsidR="00987866" w:rsidRPr="00B1083F">
        <w:rPr>
          <w:rFonts w:ascii="宋体" w:hAnsi="宋体"/>
          <w:szCs w:val="21"/>
        </w:rPr>
        <w:t>文件包括：</w:t>
      </w:r>
    </w:p>
    <w:p w:rsidR="00E37402" w:rsidRDefault="00C96B04" w:rsidP="000A0EDD">
      <w:pPr>
        <w:numPr>
          <w:ilvl w:val="0"/>
          <w:numId w:val="16"/>
        </w:numPr>
        <w:spacing w:line="360" w:lineRule="auto"/>
        <w:rPr>
          <w:rFonts w:ascii="宋体" w:hAnsi="宋体"/>
          <w:szCs w:val="21"/>
        </w:rPr>
      </w:pPr>
      <w:r w:rsidRPr="00B1083F">
        <w:rPr>
          <w:rFonts w:ascii="宋体" w:hAnsi="宋体"/>
          <w:szCs w:val="21"/>
        </w:rPr>
        <w:t>地形数据来自ETOP5，全球的分辨率为</w:t>
      </w:r>
      <w:r w:rsidR="00571C3F" w:rsidRPr="00B1083F">
        <w:rPr>
          <w:rFonts w:ascii="宋体" w:hAnsi="宋体"/>
          <w:position w:val="-6"/>
          <w:szCs w:val="21"/>
        </w:rPr>
        <w:object w:dxaOrig="580" w:dyaOrig="279">
          <v:shape id="_x0000_i1044" type="#_x0000_t75" style="width:24.75pt;height:12.75pt" o:ole="">
            <v:imagedata r:id="rId16" o:title=""/>
          </v:shape>
          <o:OLEObject Type="Embed" ProgID="Equation.DSMT4" ShapeID="_x0000_i1044" DrawAspect="Content" ObjectID="_1598310815" r:id="rId43"/>
        </w:object>
      </w:r>
      <w:r w:rsidRPr="00B1083F"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此处</w:t>
      </w:r>
      <w:r>
        <w:rPr>
          <w:rFonts w:ascii="宋体" w:hAnsi="宋体"/>
          <w:szCs w:val="21"/>
        </w:rPr>
        <w:t>数据</w:t>
      </w:r>
      <w:r w:rsidRPr="00B1083F">
        <w:rPr>
          <w:rFonts w:ascii="宋体" w:hAnsi="宋体"/>
          <w:szCs w:val="21"/>
        </w:rPr>
        <w:t>度范围</w:t>
      </w:r>
      <w:r w:rsidRPr="00B1083F">
        <w:rPr>
          <w:rFonts w:ascii="宋体" w:hAnsi="宋体"/>
          <w:position w:val="-6"/>
          <w:szCs w:val="21"/>
        </w:rPr>
        <w:object w:dxaOrig="820" w:dyaOrig="320">
          <v:shape id="_x0000_i1045" type="#_x0000_t75" style="width:41.25pt;height:15.75pt" o:ole="">
            <v:imagedata r:id="rId18" o:title=""/>
          </v:shape>
          <o:OLEObject Type="Embed" ProgID="Equation.DSMT4" ShapeID="_x0000_i1045" DrawAspect="Content" ObjectID="_1598310816" r:id="rId44"/>
        </w:object>
      </w:r>
      <w:r w:rsidRPr="00B1083F">
        <w:rPr>
          <w:rFonts w:ascii="宋体" w:hAnsi="宋体" w:hint="eastAsia"/>
          <w:szCs w:val="21"/>
        </w:rPr>
        <w:t>N，</w:t>
      </w:r>
      <w:r w:rsidRPr="00B1083F">
        <w:rPr>
          <w:rFonts w:ascii="宋体" w:hAnsi="宋体"/>
          <w:position w:val="-6"/>
          <w:szCs w:val="21"/>
        </w:rPr>
        <w:object w:dxaOrig="1020" w:dyaOrig="320">
          <v:shape id="_x0000_i1046" type="#_x0000_t75" style="width:45.75pt;height:15pt" o:ole="">
            <v:imagedata r:id="rId20" o:title=""/>
          </v:shape>
          <o:OLEObject Type="Embed" ProgID="Equation.DSMT4" ShapeID="_x0000_i1046" DrawAspect="Content" ObjectID="_1598310817" r:id="rId45"/>
        </w:object>
      </w:r>
      <w:r w:rsidRPr="00B1083F">
        <w:rPr>
          <w:rFonts w:ascii="宋体" w:hAnsi="宋体" w:hint="eastAsia"/>
          <w:szCs w:val="21"/>
        </w:rPr>
        <w:t>E</w:t>
      </w:r>
      <w:r w:rsidR="00E37402">
        <w:rPr>
          <w:rFonts w:ascii="宋体" w:hAnsi="宋体" w:hint="eastAsia"/>
          <w:szCs w:val="21"/>
        </w:rPr>
        <w:t>（</w:t>
      </w:r>
      <w:proofErr w:type="gramStart"/>
      <w:r w:rsidR="00E37402">
        <w:rPr>
          <w:rFonts w:ascii="宋体" w:hAnsi="宋体" w:hint="eastAsia"/>
          <w:szCs w:val="21"/>
        </w:rPr>
        <w:t>附</w:t>
      </w:r>
      <w:r w:rsidR="00E37402">
        <w:rPr>
          <w:rFonts w:ascii="宋体" w:hAnsi="宋体"/>
          <w:szCs w:val="21"/>
        </w:rPr>
        <w:t>数据</w:t>
      </w:r>
      <w:proofErr w:type="gramEnd"/>
      <w:r w:rsidR="00E37402">
        <w:rPr>
          <w:rFonts w:ascii="宋体" w:hAnsi="宋体"/>
          <w:szCs w:val="21"/>
        </w:rPr>
        <w:t>说明</w:t>
      </w:r>
      <w:r w:rsidR="00E37402">
        <w:rPr>
          <w:rFonts w:ascii="宋体" w:hAnsi="宋体" w:hint="eastAsia"/>
          <w:szCs w:val="21"/>
        </w:rPr>
        <w:t>）。</w:t>
      </w:r>
    </w:p>
    <w:p w:rsidR="00C96B04" w:rsidRPr="00E37402" w:rsidRDefault="0002139F" w:rsidP="006F00B6">
      <w:pPr>
        <w:numPr>
          <w:ilvl w:val="0"/>
          <w:numId w:val="16"/>
        </w:numPr>
        <w:spacing w:line="360" w:lineRule="auto"/>
        <w:rPr>
          <w:rFonts w:ascii="宋体" w:hAnsi="宋体"/>
          <w:szCs w:val="21"/>
        </w:rPr>
      </w:pPr>
      <w:r w:rsidRPr="00E37402">
        <w:rPr>
          <w:rFonts w:ascii="宋体" w:hAnsi="宋体"/>
          <w:szCs w:val="21"/>
        </w:rPr>
        <w:t>中国近海及周边海域</w:t>
      </w:r>
      <w:r w:rsidR="001E330A" w:rsidRPr="00E37402">
        <w:rPr>
          <w:rFonts w:ascii="宋体" w:hAnsi="宋体" w:hint="eastAsia"/>
          <w:szCs w:val="21"/>
        </w:rPr>
        <w:t>验潮</w:t>
      </w:r>
      <w:r w:rsidR="00426762" w:rsidRPr="00E37402">
        <w:rPr>
          <w:rFonts w:ascii="宋体" w:hAnsi="宋体" w:hint="eastAsia"/>
          <w:szCs w:val="21"/>
        </w:rPr>
        <w:t>点</w:t>
      </w:r>
      <w:r w:rsidRPr="00E37402">
        <w:rPr>
          <w:rFonts w:ascii="宋体" w:hAnsi="宋体"/>
          <w:szCs w:val="21"/>
        </w:rPr>
        <w:t>的资料，</w:t>
      </w:r>
      <w:r w:rsidR="000A0EDD" w:rsidRPr="00E37402">
        <w:rPr>
          <w:rFonts w:ascii="宋体" w:hAnsi="宋体" w:hint="eastAsia"/>
          <w:szCs w:val="21"/>
        </w:rPr>
        <w:t>包括9个分潮（</w:t>
      </w:r>
      <w:r w:rsidR="000A0EDD" w:rsidRPr="00B1083F">
        <w:rPr>
          <w:rFonts w:ascii="宋体" w:hAnsi="宋体"/>
          <w:position w:val="-10"/>
          <w:szCs w:val="21"/>
        </w:rPr>
        <w:object w:dxaOrig="380" w:dyaOrig="340">
          <v:shape id="_x0000_i1047" type="#_x0000_t75" style="width:17.25pt;height:15pt" o:ole="">
            <v:imagedata r:id="rId8" o:title=""/>
          </v:shape>
          <o:OLEObject Type="Embed" ProgID="Equation.3" ShapeID="_x0000_i1047" DrawAspect="Content" ObjectID="_1598310818" r:id="rId46"/>
        </w:object>
      </w:r>
      <w:r w:rsidR="000A0EDD" w:rsidRPr="00E37402">
        <w:rPr>
          <w:rFonts w:ascii="宋体" w:hAnsi="宋体" w:hint="eastAsia"/>
          <w:szCs w:val="21"/>
        </w:rPr>
        <w:t>、</w:t>
      </w:r>
      <w:r w:rsidR="000A0EDD" w:rsidRPr="00B1083F">
        <w:rPr>
          <w:rFonts w:ascii="宋体" w:hAnsi="宋体"/>
          <w:position w:val="-10"/>
          <w:szCs w:val="21"/>
        </w:rPr>
        <w:object w:dxaOrig="300" w:dyaOrig="340">
          <v:shape id="_x0000_i1048" type="#_x0000_t75" style="width:13.5pt;height:15.75pt" o:ole="">
            <v:imagedata r:id="rId10" o:title=""/>
          </v:shape>
          <o:OLEObject Type="Embed" ProgID="Equation.3" ShapeID="_x0000_i1048" DrawAspect="Content" ObjectID="_1598310819" r:id="rId47"/>
        </w:object>
      </w:r>
      <w:r w:rsidR="000A0EDD" w:rsidRPr="00E37402">
        <w:rPr>
          <w:rFonts w:ascii="宋体" w:hAnsi="宋体" w:hint="eastAsia"/>
          <w:szCs w:val="21"/>
        </w:rPr>
        <w:t>、</w:t>
      </w:r>
      <w:r w:rsidR="000A0EDD" w:rsidRPr="00B1083F">
        <w:rPr>
          <w:rFonts w:ascii="宋体" w:hAnsi="宋体"/>
          <w:position w:val="-10"/>
          <w:szCs w:val="21"/>
        </w:rPr>
        <w:object w:dxaOrig="320" w:dyaOrig="340">
          <v:shape id="_x0000_i1049" type="#_x0000_t75" style="width:13.5pt;height:15pt" o:ole="">
            <v:imagedata r:id="rId12" o:title=""/>
          </v:shape>
          <o:OLEObject Type="Embed" ProgID="Equation.3" ShapeID="_x0000_i1049" DrawAspect="Content" ObjectID="_1598310820" r:id="rId48"/>
        </w:object>
      </w:r>
      <w:r w:rsidR="000A0EDD" w:rsidRPr="00E37402">
        <w:rPr>
          <w:rFonts w:ascii="宋体" w:hAnsi="宋体" w:hint="eastAsia"/>
          <w:szCs w:val="21"/>
        </w:rPr>
        <w:t>、</w:t>
      </w:r>
      <w:r w:rsidR="000A0EDD" w:rsidRPr="00B1083F">
        <w:rPr>
          <w:rFonts w:ascii="宋体" w:hAnsi="宋体"/>
          <w:position w:val="-10"/>
          <w:szCs w:val="21"/>
        </w:rPr>
        <w:object w:dxaOrig="300" w:dyaOrig="340">
          <v:shape id="_x0000_i1050" type="#_x0000_t75" style="width:13.5pt;height:15.75pt" o:ole="">
            <v:imagedata r:id="rId14" o:title=""/>
          </v:shape>
          <o:OLEObject Type="Embed" ProgID="Equation.3" ShapeID="_x0000_i1050" DrawAspect="Content" ObjectID="_1598310821" r:id="rId49"/>
        </w:object>
      </w:r>
      <w:r w:rsidR="000A0EDD" w:rsidRPr="00E37402">
        <w:rPr>
          <w:rFonts w:ascii="宋体" w:hAnsi="宋体" w:hint="eastAsia"/>
          <w:szCs w:val="21"/>
        </w:rPr>
        <w:t>、</w:t>
      </w:r>
      <w:r w:rsidR="000A0EDD" w:rsidRPr="00B1083F">
        <w:rPr>
          <w:rFonts w:ascii="宋体" w:hAnsi="宋体"/>
          <w:position w:val="-10"/>
          <w:szCs w:val="21"/>
        </w:rPr>
        <w:object w:dxaOrig="340" w:dyaOrig="340">
          <v:shape id="_x0000_i1051" type="#_x0000_t75" style="width:15.75pt;height:15.75pt" o:ole="">
            <v:imagedata r:id="rId27" o:title=""/>
          </v:shape>
          <o:OLEObject Type="Embed" ProgID="Equation.3" ShapeID="_x0000_i1051" DrawAspect="Content" ObjectID="_1598310822" r:id="rId50"/>
        </w:object>
      </w:r>
      <w:r w:rsidR="000A0EDD" w:rsidRPr="00E37402">
        <w:rPr>
          <w:rFonts w:ascii="宋体" w:hAnsi="宋体" w:hint="eastAsia"/>
          <w:szCs w:val="21"/>
        </w:rPr>
        <w:t>、</w:t>
      </w:r>
      <w:r w:rsidR="000A0EDD" w:rsidRPr="00B1083F">
        <w:rPr>
          <w:rFonts w:ascii="宋体" w:hAnsi="宋体"/>
          <w:position w:val="-12"/>
          <w:szCs w:val="21"/>
        </w:rPr>
        <w:object w:dxaOrig="320" w:dyaOrig="360">
          <v:shape id="_x0000_i1052" type="#_x0000_t75" style="width:14.25pt;height:15.75pt" o:ole="">
            <v:imagedata r:id="rId29" o:title=""/>
          </v:shape>
          <o:OLEObject Type="Embed" ProgID="Equation.DSMT4" ShapeID="_x0000_i1052" DrawAspect="Content" ObjectID="_1598310823" r:id="rId51"/>
        </w:object>
      </w:r>
      <w:r w:rsidR="000A0EDD" w:rsidRPr="00E37402">
        <w:rPr>
          <w:rFonts w:ascii="宋体" w:hAnsi="宋体" w:hint="eastAsia"/>
          <w:szCs w:val="21"/>
        </w:rPr>
        <w:t>、</w:t>
      </w:r>
      <w:r w:rsidR="000A0EDD" w:rsidRPr="00B1083F">
        <w:rPr>
          <w:rFonts w:ascii="宋体" w:hAnsi="宋体"/>
          <w:position w:val="-10"/>
          <w:szCs w:val="21"/>
        </w:rPr>
        <w:object w:dxaOrig="260" w:dyaOrig="340">
          <v:shape id="_x0000_i1053" type="#_x0000_t75" style="width:11.25pt;height:15.75pt" o:ole="">
            <v:imagedata r:id="rId31" o:title=""/>
          </v:shape>
          <o:OLEObject Type="Embed" ProgID="Equation.3" ShapeID="_x0000_i1053" DrawAspect="Content" ObjectID="_1598310824" r:id="rId52"/>
        </w:object>
      </w:r>
      <w:r w:rsidR="000A0EDD" w:rsidRPr="00E37402">
        <w:rPr>
          <w:rFonts w:ascii="宋体" w:hAnsi="宋体" w:hint="eastAsia"/>
          <w:szCs w:val="21"/>
        </w:rPr>
        <w:t>、</w:t>
      </w:r>
      <w:r w:rsidR="000A0EDD" w:rsidRPr="00B1083F">
        <w:rPr>
          <w:rFonts w:ascii="宋体" w:hAnsi="宋体"/>
          <w:position w:val="-10"/>
          <w:szCs w:val="21"/>
        </w:rPr>
        <w:object w:dxaOrig="300" w:dyaOrig="340">
          <v:shape id="_x0000_i1054" type="#_x0000_t75" style="width:12.75pt;height:15.75pt" o:ole="">
            <v:imagedata r:id="rId33" o:title=""/>
          </v:shape>
          <o:OLEObject Type="Embed" ProgID="Equation.3" ShapeID="_x0000_i1054" DrawAspect="Content" ObjectID="_1598310825" r:id="rId53"/>
        </w:object>
      </w:r>
      <w:r w:rsidR="000A0EDD" w:rsidRPr="00E37402">
        <w:rPr>
          <w:rFonts w:ascii="宋体" w:hAnsi="宋体" w:hint="eastAsia"/>
          <w:szCs w:val="21"/>
        </w:rPr>
        <w:t>、</w:t>
      </w:r>
      <w:r w:rsidR="000A0EDD" w:rsidRPr="00B1083F">
        <w:rPr>
          <w:rFonts w:ascii="宋体" w:hAnsi="宋体"/>
          <w:position w:val="-12"/>
          <w:szCs w:val="21"/>
        </w:rPr>
        <w:object w:dxaOrig="300" w:dyaOrig="360">
          <v:shape id="_x0000_i1055" type="#_x0000_t75" style="width:14.25pt;height:16.5pt" o:ole="">
            <v:imagedata r:id="rId35" o:title=""/>
          </v:shape>
          <o:OLEObject Type="Embed" ProgID="Equation.3" ShapeID="_x0000_i1055" DrawAspect="Content" ObjectID="_1598310826" r:id="rId54"/>
        </w:object>
      </w:r>
      <w:r w:rsidR="000A0EDD" w:rsidRPr="00E37402">
        <w:rPr>
          <w:rFonts w:ascii="宋体" w:hAnsi="宋体" w:hint="eastAsia"/>
          <w:szCs w:val="21"/>
        </w:rPr>
        <w:t>）的潮汐调和常数。</w:t>
      </w:r>
      <w:r w:rsidR="00C96B04" w:rsidRPr="00E37402">
        <w:rPr>
          <w:rFonts w:ascii="宋体" w:hAnsi="宋体" w:hint="eastAsia"/>
          <w:szCs w:val="21"/>
        </w:rPr>
        <w:t>还包括</w:t>
      </w:r>
      <w:r w:rsidRPr="00E37402">
        <w:rPr>
          <w:rFonts w:ascii="宋体" w:hAnsi="宋体"/>
          <w:szCs w:val="21"/>
        </w:rPr>
        <w:t>56个</w:t>
      </w:r>
      <w:r w:rsidR="001E330A" w:rsidRPr="00E37402">
        <w:rPr>
          <w:rFonts w:ascii="宋体" w:hAnsi="宋体" w:hint="eastAsia"/>
          <w:szCs w:val="21"/>
        </w:rPr>
        <w:t>验潮</w:t>
      </w:r>
      <w:r w:rsidRPr="00E37402">
        <w:rPr>
          <w:rFonts w:ascii="宋体" w:hAnsi="宋体"/>
          <w:szCs w:val="21"/>
        </w:rPr>
        <w:t>点的资料，</w:t>
      </w:r>
      <w:r w:rsidR="000A0EDD" w:rsidRPr="00E37402">
        <w:rPr>
          <w:rFonts w:ascii="宋体" w:hAnsi="宋体"/>
          <w:szCs w:val="21"/>
        </w:rPr>
        <w:t>同样</w:t>
      </w:r>
      <w:r w:rsidR="00C96B04" w:rsidRPr="00E37402">
        <w:rPr>
          <w:rFonts w:ascii="宋体" w:hAnsi="宋体" w:hint="eastAsia"/>
          <w:szCs w:val="21"/>
        </w:rPr>
        <w:t>给出了</w:t>
      </w:r>
      <w:r w:rsidR="00C96B04" w:rsidRPr="00E37402">
        <w:rPr>
          <w:rFonts w:ascii="宋体" w:hAnsi="宋体"/>
          <w:szCs w:val="21"/>
        </w:rPr>
        <w:t>上述</w:t>
      </w:r>
      <w:r w:rsidRPr="00E37402">
        <w:rPr>
          <w:rFonts w:ascii="宋体" w:hAnsi="宋体"/>
          <w:szCs w:val="21"/>
        </w:rPr>
        <w:t>9个分潮的潮汐调和常数，是国际上公开的长期验潮站数据分析得到的调和常数</w:t>
      </w:r>
      <w:r w:rsidR="00E37402">
        <w:rPr>
          <w:rFonts w:ascii="宋体" w:hAnsi="宋体" w:hint="eastAsia"/>
          <w:szCs w:val="21"/>
        </w:rPr>
        <w:t>（附</w:t>
      </w:r>
      <w:r w:rsidR="00E37402">
        <w:rPr>
          <w:rFonts w:ascii="宋体" w:hAnsi="宋体"/>
          <w:szCs w:val="21"/>
        </w:rPr>
        <w:t>数据说明</w:t>
      </w:r>
      <w:r w:rsidR="00E37402">
        <w:rPr>
          <w:rFonts w:ascii="宋体" w:hAnsi="宋体" w:hint="eastAsia"/>
          <w:szCs w:val="21"/>
        </w:rPr>
        <w:t>）</w:t>
      </w:r>
      <w:r w:rsidRPr="00E37402">
        <w:rPr>
          <w:rFonts w:ascii="宋体" w:hAnsi="宋体"/>
          <w:szCs w:val="21"/>
        </w:rPr>
        <w:t>。</w:t>
      </w:r>
    </w:p>
    <w:p w:rsidR="00C96B04" w:rsidRDefault="00C96B04" w:rsidP="00C96B04">
      <w:pPr>
        <w:numPr>
          <w:ilvl w:val="0"/>
          <w:numId w:val="16"/>
        </w:numPr>
        <w:spacing w:line="360" w:lineRule="auto"/>
        <w:jc w:val="left"/>
        <w:rPr>
          <w:rFonts w:ascii="宋体" w:hAnsi="宋体"/>
          <w:szCs w:val="21"/>
        </w:rPr>
      </w:pPr>
      <w:r w:rsidRPr="00C96B04">
        <w:rPr>
          <w:rFonts w:ascii="宋体" w:hAnsi="宋体"/>
          <w:szCs w:val="21"/>
        </w:rPr>
        <w:t>南海海面高度异常数据文件</w:t>
      </w:r>
      <w:r w:rsidR="00E37402">
        <w:rPr>
          <w:rFonts w:ascii="宋体" w:hAnsi="宋体" w:hint="eastAsia"/>
          <w:szCs w:val="21"/>
        </w:rPr>
        <w:t>及</w:t>
      </w:r>
      <w:r w:rsidR="00E37402">
        <w:rPr>
          <w:rFonts w:ascii="宋体" w:hAnsi="宋体"/>
          <w:szCs w:val="21"/>
        </w:rPr>
        <w:t>说明</w:t>
      </w:r>
      <w:r w:rsidR="00E37402">
        <w:rPr>
          <w:rFonts w:ascii="宋体" w:hAnsi="宋体" w:hint="eastAsia"/>
          <w:szCs w:val="21"/>
        </w:rPr>
        <w:t>。</w:t>
      </w:r>
    </w:p>
    <w:p w:rsidR="0002139F" w:rsidRPr="0046384E" w:rsidRDefault="00875EAD" w:rsidP="006F00B6">
      <w:pPr>
        <w:numPr>
          <w:ilvl w:val="0"/>
          <w:numId w:val="16"/>
        </w:numPr>
        <w:adjustRightInd w:val="0"/>
        <w:snapToGrid w:val="0"/>
        <w:spacing w:line="360" w:lineRule="auto"/>
        <w:ind w:rightChars="12" w:right="25"/>
        <w:jc w:val="left"/>
        <w:rPr>
          <w:rFonts w:ascii="宋体" w:hAnsi="宋体"/>
          <w:b/>
          <w:szCs w:val="21"/>
        </w:rPr>
      </w:pPr>
      <w:r w:rsidRPr="00AA688B">
        <w:rPr>
          <w:rFonts w:ascii="宋体" w:hAnsi="宋体"/>
          <w:szCs w:val="21"/>
        </w:rPr>
        <w:t>调和分析方法简介</w:t>
      </w:r>
      <w:r w:rsidR="00E37402" w:rsidRPr="00AA688B">
        <w:rPr>
          <w:rFonts w:ascii="宋体" w:hAnsi="宋体" w:hint="eastAsia"/>
          <w:szCs w:val="21"/>
        </w:rPr>
        <w:t>（包括</w:t>
      </w:r>
      <w:r w:rsidR="00E37402" w:rsidRPr="00AA688B">
        <w:rPr>
          <w:rFonts w:ascii="宋体" w:hAnsi="宋体"/>
          <w:szCs w:val="21"/>
        </w:rPr>
        <w:t>分潮的</w:t>
      </w:r>
      <w:proofErr w:type="spellStart"/>
      <w:r w:rsidR="00E37402" w:rsidRPr="00AA688B">
        <w:rPr>
          <w:rFonts w:ascii="宋体" w:hAnsi="宋体"/>
          <w:szCs w:val="21"/>
        </w:rPr>
        <w:t>Doodson</w:t>
      </w:r>
      <w:proofErr w:type="spellEnd"/>
      <w:r w:rsidR="00E37402" w:rsidRPr="00AA688B">
        <w:rPr>
          <w:rFonts w:ascii="宋体" w:hAnsi="宋体"/>
          <w:szCs w:val="21"/>
        </w:rPr>
        <w:t>数、分潮角速度和交点因子与订正角</w:t>
      </w:r>
      <w:r w:rsidR="00E37402" w:rsidRPr="00AA688B">
        <w:rPr>
          <w:rFonts w:ascii="宋体" w:hAnsi="宋体"/>
          <w:position w:val="-12"/>
          <w:szCs w:val="21"/>
        </w:rPr>
        <w:object w:dxaOrig="320" w:dyaOrig="360">
          <v:shape id="_x0000_i1056" type="#_x0000_t75" style="width:16.5pt;height:17.25pt" o:ole="">
            <v:imagedata r:id="rId55" o:title=""/>
          </v:shape>
          <o:OLEObject Type="Embed" ProgID="Equation.DSMT4" ShapeID="_x0000_i1056" DrawAspect="Content" ObjectID="_1598310827" r:id="rId56"/>
        </w:object>
      </w:r>
      <w:r w:rsidR="00E37402" w:rsidRPr="00AA688B">
        <w:rPr>
          <w:rFonts w:ascii="宋体" w:hAnsi="宋体"/>
          <w:szCs w:val="21"/>
        </w:rPr>
        <w:t>、</w:t>
      </w:r>
      <w:r w:rsidR="00C6497D" w:rsidRPr="0046384E">
        <w:rPr>
          <w:rFonts w:ascii="宋体" w:hAnsi="宋体"/>
          <w:b/>
          <w:position w:val="-12"/>
          <w:szCs w:val="21"/>
        </w:rPr>
        <w:object w:dxaOrig="499" w:dyaOrig="380">
          <v:shape id="_x0000_i1057" type="#_x0000_t75" style="width:24.75pt;height:18.75pt" o:ole="">
            <v:imagedata r:id="rId57" o:title=""/>
          </v:shape>
          <o:OLEObject Type="Embed" ProgID="Equation.DSMT4" ShapeID="_x0000_i1057" DrawAspect="Content" ObjectID="_1598310828" r:id="rId58"/>
        </w:object>
      </w:r>
      <w:r w:rsidR="00E37402" w:rsidRPr="0046384E">
        <w:rPr>
          <w:rFonts w:ascii="宋体" w:hAnsi="宋体"/>
          <w:b/>
          <w:szCs w:val="21"/>
        </w:rPr>
        <w:t>、</w:t>
      </w:r>
      <w:r w:rsidR="00C6497D" w:rsidRPr="0046384E">
        <w:rPr>
          <w:rFonts w:ascii="宋体" w:hAnsi="宋体"/>
          <w:b/>
          <w:position w:val="-12"/>
          <w:szCs w:val="21"/>
        </w:rPr>
        <w:object w:dxaOrig="499" w:dyaOrig="380">
          <v:shape id="_x0000_i1058" type="#_x0000_t75" style="width:24.75pt;height:19.5pt" o:ole="">
            <v:imagedata r:id="rId59" o:title=""/>
          </v:shape>
          <o:OLEObject Type="Embed" ProgID="Equation.DSMT4" ShapeID="_x0000_i1058" DrawAspect="Content" ObjectID="_1598310829" r:id="rId60"/>
        </w:object>
      </w:r>
      <w:r w:rsidR="00E37402" w:rsidRPr="0046384E">
        <w:rPr>
          <w:rFonts w:ascii="宋体" w:hAnsi="宋体"/>
          <w:szCs w:val="21"/>
        </w:rPr>
        <w:t>列表</w:t>
      </w:r>
      <w:r w:rsidR="00E37402" w:rsidRPr="0046384E">
        <w:rPr>
          <w:rFonts w:ascii="宋体" w:hAnsi="宋体" w:hint="eastAsia"/>
          <w:szCs w:val="21"/>
        </w:rPr>
        <w:t>）</w:t>
      </w:r>
    </w:p>
    <w:p w:rsidR="00B84984" w:rsidRPr="00B1083F" w:rsidRDefault="00B84984" w:rsidP="00C30D76">
      <w:pPr>
        <w:adjustRightInd w:val="0"/>
        <w:snapToGrid w:val="0"/>
        <w:spacing w:line="360" w:lineRule="auto"/>
        <w:ind w:rightChars="12" w:right="25" w:firstLineChars="200" w:firstLine="420"/>
        <w:rPr>
          <w:rFonts w:ascii="宋体" w:hAnsi="宋体"/>
          <w:szCs w:val="21"/>
        </w:rPr>
      </w:pPr>
      <w:r w:rsidRPr="00B1083F">
        <w:rPr>
          <w:rFonts w:ascii="宋体" w:hAnsi="宋体" w:hint="eastAsia"/>
          <w:szCs w:val="21"/>
        </w:rPr>
        <w:t>本题所涉及的数据与结果，均</w:t>
      </w:r>
      <w:r w:rsidR="004D05AB" w:rsidRPr="00B1083F">
        <w:rPr>
          <w:rFonts w:ascii="宋体" w:hAnsi="宋体" w:hint="eastAsia"/>
          <w:szCs w:val="21"/>
        </w:rPr>
        <w:t>应</w:t>
      </w:r>
      <w:r w:rsidRPr="00B1083F">
        <w:rPr>
          <w:rFonts w:ascii="宋体" w:hAnsi="宋体" w:hint="eastAsia"/>
          <w:szCs w:val="21"/>
        </w:rPr>
        <w:t>采用国际标准单位，即：时间单位为秒、距离单位为米、速度单位为米每秒等</w:t>
      </w:r>
      <w:r w:rsidR="00FE7E38">
        <w:rPr>
          <w:rFonts w:ascii="宋体" w:hAnsi="宋体" w:hint="eastAsia"/>
          <w:szCs w:val="21"/>
        </w:rPr>
        <w:t>。</w:t>
      </w:r>
    </w:p>
    <w:p w:rsidR="005C25AF" w:rsidRPr="00B1083F" w:rsidRDefault="00FE7E38" w:rsidP="00C30D76">
      <w:pPr>
        <w:adjustRightInd w:val="0"/>
        <w:snapToGrid w:val="0"/>
        <w:spacing w:line="360" w:lineRule="auto"/>
        <w:ind w:rightChars="12" w:right="25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根据</w:t>
      </w:r>
      <w:r>
        <w:rPr>
          <w:rFonts w:ascii="宋体" w:hAnsi="宋体"/>
          <w:szCs w:val="21"/>
        </w:rPr>
        <w:t>以上介绍及提供的数据文件及表格</w:t>
      </w:r>
      <w:r w:rsidR="00200A0C" w:rsidRPr="00B1083F">
        <w:rPr>
          <w:rFonts w:ascii="宋体" w:hAnsi="宋体" w:hint="eastAsia"/>
          <w:szCs w:val="21"/>
        </w:rPr>
        <w:t>，</w:t>
      </w:r>
      <w:r w:rsidR="00BD4139" w:rsidRPr="00B1083F">
        <w:rPr>
          <w:rFonts w:ascii="宋体" w:hAnsi="宋体" w:hint="eastAsia"/>
          <w:szCs w:val="21"/>
        </w:rPr>
        <w:t>请你们</w:t>
      </w:r>
      <w:r w:rsidR="005C25AF" w:rsidRPr="00B1083F">
        <w:rPr>
          <w:rFonts w:ascii="宋体" w:hAnsi="宋体" w:hint="eastAsia"/>
          <w:szCs w:val="21"/>
        </w:rPr>
        <w:t>团队研究下列问题：</w:t>
      </w:r>
    </w:p>
    <w:p w:rsidR="0083061A" w:rsidRPr="00B1083F" w:rsidRDefault="00CC2258" w:rsidP="00A540CD">
      <w:pPr>
        <w:numPr>
          <w:ilvl w:val="0"/>
          <w:numId w:val="10"/>
        </w:numPr>
        <w:adjustRightInd w:val="0"/>
        <w:snapToGrid w:val="0"/>
        <w:spacing w:line="360" w:lineRule="auto"/>
        <w:ind w:rightChars="12" w:right="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根据沿轨道的</w:t>
      </w:r>
      <w:r>
        <w:rPr>
          <w:rFonts w:ascii="宋体" w:hAnsi="宋体"/>
          <w:szCs w:val="21"/>
        </w:rPr>
        <w:t>星下观测点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海面高度异常值，提取</w:t>
      </w:r>
      <w:r w:rsidR="00135282">
        <w:rPr>
          <w:rFonts w:ascii="宋体" w:hAnsi="宋体" w:hint="eastAsia"/>
          <w:szCs w:val="21"/>
        </w:rPr>
        <w:t>所有</w:t>
      </w:r>
      <w:r w:rsidR="00135282">
        <w:rPr>
          <w:rFonts w:ascii="宋体" w:hAnsi="宋体"/>
          <w:szCs w:val="21"/>
        </w:rPr>
        <w:t>星下观测点</w:t>
      </w:r>
      <w:r>
        <w:rPr>
          <w:rFonts w:ascii="宋体" w:hAnsi="宋体" w:hint="eastAsia"/>
          <w:szCs w:val="21"/>
        </w:rPr>
        <w:t>各</w:t>
      </w:r>
      <w:r w:rsidRPr="00FC75C8">
        <w:rPr>
          <w:rFonts w:ascii="宋体" w:hAnsi="宋体"/>
          <w:szCs w:val="21"/>
        </w:rPr>
        <w:t>主要分潮</w:t>
      </w:r>
      <w:r w:rsidR="00AA688B">
        <w:rPr>
          <w:rFonts w:ascii="宋体" w:hAnsi="宋体" w:hint="eastAsia"/>
          <w:szCs w:val="21"/>
        </w:rPr>
        <w:t>（</w:t>
      </w:r>
      <w:r w:rsidR="00AA688B" w:rsidRPr="00B1083F">
        <w:rPr>
          <w:rFonts w:ascii="宋体" w:hAnsi="宋体"/>
          <w:position w:val="-10"/>
          <w:szCs w:val="21"/>
        </w:rPr>
        <w:object w:dxaOrig="380" w:dyaOrig="340">
          <v:shape id="_x0000_i1059" type="#_x0000_t75" style="width:17.25pt;height:15pt" o:ole="">
            <v:imagedata r:id="rId8" o:title=""/>
          </v:shape>
          <o:OLEObject Type="Embed" ProgID="Equation.3" ShapeID="_x0000_i1059" DrawAspect="Content" ObjectID="_1598310830" r:id="rId61"/>
        </w:object>
      </w:r>
      <w:r w:rsidR="00AA688B" w:rsidRPr="000A0EDD">
        <w:rPr>
          <w:rFonts w:ascii="宋体" w:hAnsi="宋体" w:hint="eastAsia"/>
          <w:szCs w:val="21"/>
        </w:rPr>
        <w:t>、</w:t>
      </w:r>
      <w:r w:rsidR="00AA688B" w:rsidRPr="00B1083F">
        <w:rPr>
          <w:rFonts w:ascii="宋体" w:hAnsi="宋体"/>
          <w:position w:val="-10"/>
          <w:szCs w:val="21"/>
        </w:rPr>
        <w:object w:dxaOrig="300" w:dyaOrig="340">
          <v:shape id="_x0000_i1060" type="#_x0000_t75" style="width:13.5pt;height:15.75pt" o:ole="">
            <v:imagedata r:id="rId10" o:title=""/>
          </v:shape>
          <o:OLEObject Type="Embed" ProgID="Equation.3" ShapeID="_x0000_i1060" DrawAspect="Content" ObjectID="_1598310831" r:id="rId62"/>
        </w:object>
      </w:r>
      <w:r w:rsidR="00AA688B" w:rsidRPr="000A0EDD">
        <w:rPr>
          <w:rFonts w:ascii="宋体" w:hAnsi="宋体" w:hint="eastAsia"/>
          <w:szCs w:val="21"/>
        </w:rPr>
        <w:t>、</w:t>
      </w:r>
      <w:r w:rsidR="00AA688B" w:rsidRPr="00B1083F">
        <w:rPr>
          <w:rFonts w:ascii="宋体" w:hAnsi="宋体"/>
          <w:position w:val="-10"/>
          <w:szCs w:val="21"/>
        </w:rPr>
        <w:object w:dxaOrig="320" w:dyaOrig="340">
          <v:shape id="_x0000_i1061" type="#_x0000_t75" style="width:13.5pt;height:15pt" o:ole="">
            <v:imagedata r:id="rId12" o:title=""/>
          </v:shape>
          <o:OLEObject Type="Embed" ProgID="Equation.3" ShapeID="_x0000_i1061" DrawAspect="Content" ObjectID="_1598310832" r:id="rId63"/>
        </w:object>
      </w:r>
      <w:r w:rsidR="00AA688B" w:rsidRPr="000A0EDD">
        <w:rPr>
          <w:rFonts w:ascii="宋体" w:hAnsi="宋体" w:hint="eastAsia"/>
          <w:szCs w:val="21"/>
        </w:rPr>
        <w:t>、</w:t>
      </w:r>
      <w:r w:rsidR="00AA688B" w:rsidRPr="00B1083F">
        <w:rPr>
          <w:rFonts w:ascii="宋体" w:hAnsi="宋体"/>
          <w:position w:val="-10"/>
          <w:szCs w:val="21"/>
        </w:rPr>
        <w:object w:dxaOrig="300" w:dyaOrig="340">
          <v:shape id="_x0000_i1062" type="#_x0000_t75" style="width:13.5pt;height:15.75pt" o:ole="">
            <v:imagedata r:id="rId14" o:title=""/>
          </v:shape>
          <o:OLEObject Type="Embed" ProgID="Equation.3" ShapeID="_x0000_i1062" DrawAspect="Content" ObjectID="_1598310833" r:id="rId64"/>
        </w:object>
      </w:r>
      <w:r w:rsidR="00AA688B">
        <w:rPr>
          <w:rFonts w:ascii="宋体" w:hAnsi="宋体"/>
          <w:szCs w:val="21"/>
        </w:rPr>
        <w:t>）</w:t>
      </w:r>
      <w:r w:rsidRPr="00FC75C8">
        <w:rPr>
          <w:rFonts w:ascii="宋体" w:hAnsi="宋体"/>
          <w:szCs w:val="21"/>
        </w:rPr>
        <w:t>的潮汐调和</w:t>
      </w:r>
      <w:r w:rsidRPr="00FC75C8">
        <w:rPr>
          <w:rFonts w:ascii="宋体" w:hAnsi="宋体" w:hint="eastAsia"/>
          <w:szCs w:val="21"/>
        </w:rPr>
        <w:t>常数</w:t>
      </w:r>
      <w:r w:rsidRPr="00FC75C8">
        <w:rPr>
          <w:rFonts w:ascii="宋体" w:hAnsi="宋体"/>
          <w:szCs w:val="21"/>
        </w:rPr>
        <w:t>，</w:t>
      </w:r>
      <w:r w:rsidR="00135282" w:rsidRPr="00FC75C8">
        <w:rPr>
          <w:rFonts w:ascii="宋体" w:hAnsi="宋体" w:hint="eastAsia"/>
          <w:szCs w:val="21"/>
        </w:rPr>
        <w:t>注意</w:t>
      </w:r>
      <w:r w:rsidR="00135282" w:rsidRPr="00FC75C8">
        <w:rPr>
          <w:rFonts w:ascii="宋体" w:hAnsi="宋体"/>
          <w:szCs w:val="21"/>
        </w:rPr>
        <w:t>能有效提取那些分潮的潮汐调和常数取</w:t>
      </w:r>
      <w:r w:rsidR="00135282">
        <w:rPr>
          <w:rFonts w:ascii="宋体" w:hAnsi="宋体" w:hint="eastAsia"/>
          <w:szCs w:val="21"/>
        </w:rPr>
        <w:t>决于相应的</w:t>
      </w:r>
      <w:r w:rsidR="00135282">
        <w:rPr>
          <w:rFonts w:ascii="宋体" w:hAnsi="宋体"/>
          <w:szCs w:val="21"/>
        </w:rPr>
        <w:t>资料长度</w:t>
      </w:r>
      <w:r w:rsidR="00571C3F">
        <w:rPr>
          <w:rFonts w:ascii="宋体" w:hAnsi="宋体" w:hint="eastAsia"/>
          <w:szCs w:val="21"/>
        </w:rPr>
        <w:t>；</w:t>
      </w:r>
      <w:r w:rsidR="00135282">
        <w:rPr>
          <w:rFonts w:ascii="宋体" w:hAnsi="宋体" w:hint="eastAsia"/>
          <w:szCs w:val="21"/>
        </w:rPr>
        <w:t>对提取</w:t>
      </w:r>
      <w:r w:rsidR="00135282">
        <w:rPr>
          <w:rFonts w:ascii="宋体" w:hAnsi="宋体"/>
          <w:szCs w:val="21"/>
        </w:rPr>
        <w:t>的潮汐调和常数，应利用</w:t>
      </w:r>
      <w:r w:rsidR="00135282">
        <w:rPr>
          <w:rFonts w:ascii="宋体" w:hAnsi="宋体" w:hint="eastAsia"/>
          <w:szCs w:val="21"/>
        </w:rPr>
        <w:t>潮汐</w:t>
      </w:r>
      <w:r w:rsidR="00135282">
        <w:rPr>
          <w:rFonts w:ascii="宋体" w:hAnsi="宋体"/>
          <w:szCs w:val="21"/>
        </w:rPr>
        <w:t>验潮点的调和</w:t>
      </w:r>
      <w:r w:rsidR="00135282">
        <w:rPr>
          <w:rFonts w:ascii="宋体" w:hAnsi="宋体" w:hint="eastAsia"/>
          <w:szCs w:val="21"/>
        </w:rPr>
        <w:t>常数</w:t>
      </w:r>
      <w:r w:rsidR="00135282">
        <w:rPr>
          <w:rFonts w:ascii="宋体" w:hAnsi="宋体"/>
          <w:szCs w:val="21"/>
        </w:rPr>
        <w:t>给予评价</w:t>
      </w:r>
      <w:r w:rsidR="008C6D52">
        <w:rPr>
          <w:rFonts w:ascii="宋体" w:hAnsi="宋体" w:hint="eastAsia"/>
          <w:szCs w:val="21"/>
        </w:rPr>
        <w:t>或</w:t>
      </w:r>
      <w:r w:rsidR="008C6D52">
        <w:rPr>
          <w:rFonts w:ascii="宋体" w:hAnsi="宋体"/>
          <w:szCs w:val="21"/>
        </w:rPr>
        <w:t>检验</w:t>
      </w:r>
      <w:r w:rsidR="00BD3F83">
        <w:rPr>
          <w:rFonts w:ascii="宋体" w:hAnsi="宋体" w:hint="eastAsia"/>
          <w:szCs w:val="21"/>
        </w:rPr>
        <w:t>，</w:t>
      </w:r>
      <w:r w:rsidR="00BD3F83">
        <w:rPr>
          <w:rFonts w:ascii="宋体" w:hAnsi="宋体"/>
          <w:szCs w:val="21"/>
        </w:rPr>
        <w:t>并给出评价结果的分析或评价</w:t>
      </w:r>
      <w:r w:rsidR="00135282">
        <w:rPr>
          <w:rFonts w:ascii="宋体" w:hAnsi="宋体"/>
          <w:szCs w:val="21"/>
        </w:rPr>
        <w:t>。</w:t>
      </w:r>
    </w:p>
    <w:p w:rsidR="00200A0C" w:rsidRPr="005B6904" w:rsidRDefault="00135282" w:rsidP="00CE2B24">
      <w:pPr>
        <w:numPr>
          <w:ilvl w:val="0"/>
          <w:numId w:val="10"/>
        </w:numPr>
        <w:adjustRightInd w:val="0"/>
        <w:snapToGrid w:val="0"/>
        <w:spacing w:line="360" w:lineRule="auto"/>
        <w:ind w:rightChars="12" w:right="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得到所有</w:t>
      </w:r>
      <w:r>
        <w:rPr>
          <w:rFonts w:ascii="宋体" w:hAnsi="宋体"/>
          <w:szCs w:val="21"/>
        </w:rPr>
        <w:t>星下观测点</w:t>
      </w:r>
      <w:r>
        <w:rPr>
          <w:rFonts w:ascii="宋体" w:hAnsi="宋体" w:hint="eastAsia"/>
          <w:szCs w:val="21"/>
        </w:rPr>
        <w:t>各</w:t>
      </w:r>
      <w:r>
        <w:rPr>
          <w:rFonts w:ascii="宋体" w:hAnsi="宋体"/>
          <w:szCs w:val="21"/>
        </w:rPr>
        <w:t>主要分潮</w:t>
      </w:r>
      <w:r w:rsidR="000A0EDD">
        <w:rPr>
          <w:rFonts w:ascii="宋体" w:hAnsi="宋体" w:hint="eastAsia"/>
          <w:szCs w:val="21"/>
        </w:rPr>
        <w:t>（</w:t>
      </w:r>
      <w:r w:rsidR="000A0EDD" w:rsidRPr="00B1083F">
        <w:rPr>
          <w:rFonts w:ascii="宋体" w:hAnsi="宋体"/>
          <w:position w:val="-10"/>
          <w:szCs w:val="21"/>
        </w:rPr>
        <w:object w:dxaOrig="380" w:dyaOrig="340">
          <v:shape id="_x0000_i1063" type="#_x0000_t75" style="width:17.25pt;height:15pt" o:ole="">
            <v:imagedata r:id="rId8" o:title=""/>
          </v:shape>
          <o:OLEObject Type="Embed" ProgID="Equation.3" ShapeID="_x0000_i1063" DrawAspect="Content" ObjectID="_1598310834" r:id="rId65"/>
        </w:object>
      </w:r>
      <w:r w:rsidR="000A0EDD" w:rsidRPr="000A0EDD">
        <w:rPr>
          <w:rFonts w:ascii="宋体" w:hAnsi="宋体" w:hint="eastAsia"/>
          <w:szCs w:val="21"/>
        </w:rPr>
        <w:t>、</w:t>
      </w:r>
      <w:r w:rsidR="000A0EDD" w:rsidRPr="00B1083F">
        <w:rPr>
          <w:rFonts w:ascii="宋体" w:hAnsi="宋体"/>
          <w:position w:val="-10"/>
          <w:szCs w:val="21"/>
        </w:rPr>
        <w:object w:dxaOrig="300" w:dyaOrig="340">
          <v:shape id="_x0000_i1064" type="#_x0000_t75" style="width:13.5pt;height:15.75pt" o:ole="">
            <v:imagedata r:id="rId10" o:title=""/>
          </v:shape>
          <o:OLEObject Type="Embed" ProgID="Equation.3" ShapeID="_x0000_i1064" DrawAspect="Content" ObjectID="_1598310835" r:id="rId66"/>
        </w:object>
      </w:r>
      <w:r w:rsidR="000A0EDD" w:rsidRPr="000A0EDD">
        <w:rPr>
          <w:rFonts w:ascii="宋体" w:hAnsi="宋体" w:hint="eastAsia"/>
          <w:szCs w:val="21"/>
        </w:rPr>
        <w:t>、</w:t>
      </w:r>
      <w:r w:rsidR="000A0EDD" w:rsidRPr="00B1083F">
        <w:rPr>
          <w:rFonts w:ascii="宋体" w:hAnsi="宋体"/>
          <w:position w:val="-10"/>
          <w:szCs w:val="21"/>
        </w:rPr>
        <w:object w:dxaOrig="320" w:dyaOrig="340">
          <v:shape id="_x0000_i1065" type="#_x0000_t75" style="width:13.5pt;height:15pt" o:ole="">
            <v:imagedata r:id="rId12" o:title=""/>
          </v:shape>
          <o:OLEObject Type="Embed" ProgID="Equation.3" ShapeID="_x0000_i1065" DrawAspect="Content" ObjectID="_1598310836" r:id="rId67"/>
        </w:object>
      </w:r>
      <w:r w:rsidR="000A0EDD" w:rsidRPr="000A0EDD">
        <w:rPr>
          <w:rFonts w:ascii="宋体" w:hAnsi="宋体" w:hint="eastAsia"/>
          <w:szCs w:val="21"/>
        </w:rPr>
        <w:t>、</w:t>
      </w:r>
      <w:r w:rsidR="000A0EDD" w:rsidRPr="00B1083F">
        <w:rPr>
          <w:rFonts w:ascii="宋体" w:hAnsi="宋体"/>
          <w:position w:val="-10"/>
          <w:szCs w:val="21"/>
        </w:rPr>
        <w:object w:dxaOrig="300" w:dyaOrig="340">
          <v:shape id="_x0000_i1066" type="#_x0000_t75" style="width:13.5pt;height:15.75pt" o:ole="">
            <v:imagedata r:id="rId14" o:title=""/>
          </v:shape>
          <o:OLEObject Type="Embed" ProgID="Equation.3" ShapeID="_x0000_i1066" DrawAspect="Content" ObjectID="_1598310837" r:id="rId68"/>
        </w:object>
      </w:r>
      <w:r w:rsidR="000A0EDD">
        <w:rPr>
          <w:rFonts w:ascii="宋体" w:hAnsi="宋体"/>
          <w:szCs w:val="21"/>
        </w:rPr>
        <w:t>）</w:t>
      </w:r>
      <w:r>
        <w:rPr>
          <w:rFonts w:ascii="宋体" w:hAnsi="宋体"/>
          <w:szCs w:val="21"/>
        </w:rPr>
        <w:t>的潮汐调和</w:t>
      </w:r>
      <w:r>
        <w:rPr>
          <w:rFonts w:ascii="宋体" w:hAnsi="宋体" w:hint="eastAsia"/>
          <w:szCs w:val="21"/>
        </w:rPr>
        <w:t>常数</w:t>
      </w:r>
      <w:r>
        <w:rPr>
          <w:rFonts w:ascii="宋体" w:hAnsi="宋体"/>
          <w:szCs w:val="21"/>
        </w:rPr>
        <w:t>，</w:t>
      </w:r>
      <w:r w:rsidR="004E1D9C">
        <w:rPr>
          <w:rFonts w:ascii="宋体" w:hAnsi="宋体" w:hint="eastAsia"/>
          <w:szCs w:val="21"/>
        </w:rPr>
        <w:t>沿</w:t>
      </w:r>
      <w:r w:rsidR="004E1D9C">
        <w:rPr>
          <w:rFonts w:ascii="宋体" w:hAnsi="宋体"/>
          <w:szCs w:val="21"/>
        </w:rPr>
        <w:t>轨道</w:t>
      </w:r>
      <w:r w:rsidR="004E1D9C">
        <w:rPr>
          <w:rFonts w:ascii="宋体" w:hAnsi="宋体" w:hint="eastAsia"/>
          <w:szCs w:val="21"/>
        </w:rPr>
        <w:t>作图后，</w:t>
      </w:r>
      <w:r w:rsidR="004E1D9C">
        <w:rPr>
          <w:rFonts w:ascii="宋体" w:hAnsi="宋体"/>
          <w:szCs w:val="21"/>
        </w:rPr>
        <w:t>可发现</w:t>
      </w:r>
      <w:r w:rsidR="004E1D9C">
        <w:rPr>
          <w:rFonts w:ascii="宋体" w:hAnsi="宋体" w:hint="eastAsia"/>
          <w:szCs w:val="21"/>
        </w:rPr>
        <w:t>潮汐</w:t>
      </w:r>
      <w:r w:rsidR="004E1D9C">
        <w:rPr>
          <w:rFonts w:ascii="宋体" w:hAnsi="宋体"/>
          <w:szCs w:val="21"/>
        </w:rPr>
        <w:t>调和</w:t>
      </w:r>
      <w:r w:rsidR="004E1D9C">
        <w:rPr>
          <w:rFonts w:ascii="宋体" w:hAnsi="宋体" w:hint="eastAsia"/>
          <w:szCs w:val="21"/>
        </w:rPr>
        <w:t>常数</w:t>
      </w:r>
      <w:r w:rsidR="004B4C5D" w:rsidRPr="004B4C5D">
        <w:rPr>
          <w:rFonts w:ascii="宋体" w:hAnsi="宋体" w:hint="eastAsia"/>
          <w:szCs w:val="21"/>
        </w:rPr>
        <w:t>在</w:t>
      </w:r>
      <w:r w:rsidR="004E1D9C">
        <w:rPr>
          <w:rFonts w:ascii="宋体" w:hAnsi="宋体" w:hint="eastAsia"/>
          <w:szCs w:val="21"/>
        </w:rPr>
        <w:t>沿轨道方向</w:t>
      </w:r>
      <w:r w:rsidR="004E1D9C">
        <w:rPr>
          <w:rFonts w:ascii="宋体" w:hAnsi="宋体"/>
          <w:szCs w:val="21"/>
        </w:rPr>
        <w:t>，</w:t>
      </w:r>
      <w:r w:rsidR="004B4C5D">
        <w:rPr>
          <w:rFonts w:ascii="宋体" w:hAnsi="宋体" w:hint="eastAsia"/>
          <w:szCs w:val="21"/>
        </w:rPr>
        <w:t>在</w:t>
      </w:r>
      <w:r w:rsidR="004E1D9C" w:rsidRPr="005B6904">
        <w:rPr>
          <w:rFonts w:ascii="宋体" w:hAnsi="宋体"/>
          <w:szCs w:val="21"/>
        </w:rPr>
        <w:t>空间</w:t>
      </w:r>
      <w:r w:rsidR="004B4C5D" w:rsidRPr="005B6904">
        <w:rPr>
          <w:rFonts w:ascii="宋体" w:hAnsi="宋体" w:hint="eastAsia"/>
          <w:szCs w:val="21"/>
        </w:rPr>
        <w:t>有</w:t>
      </w:r>
      <w:r w:rsidR="004E1D9C" w:rsidRPr="005B6904">
        <w:rPr>
          <w:rFonts w:ascii="宋体" w:hAnsi="宋体"/>
          <w:szCs w:val="21"/>
        </w:rPr>
        <w:t>细结构，</w:t>
      </w:r>
      <w:r w:rsidR="004E1D9C" w:rsidRPr="005B6904">
        <w:rPr>
          <w:rFonts w:ascii="宋体" w:hAnsi="宋体" w:hint="eastAsia"/>
          <w:szCs w:val="21"/>
        </w:rPr>
        <w:t>而此细</w:t>
      </w:r>
      <w:r w:rsidR="004E1D9C" w:rsidRPr="005B6904">
        <w:rPr>
          <w:rFonts w:ascii="宋体" w:hAnsi="宋体"/>
          <w:szCs w:val="21"/>
        </w:rPr>
        <w:t>结构</w:t>
      </w:r>
      <w:r w:rsidR="004E1D9C" w:rsidRPr="005B6904">
        <w:rPr>
          <w:rFonts w:ascii="宋体" w:hAnsi="宋体" w:hint="eastAsia"/>
          <w:szCs w:val="21"/>
        </w:rPr>
        <w:t>是</w:t>
      </w:r>
      <w:r w:rsidR="004E1D9C" w:rsidRPr="005B6904">
        <w:rPr>
          <w:rFonts w:ascii="宋体" w:hAnsi="宋体"/>
          <w:szCs w:val="21"/>
        </w:rPr>
        <w:t>内潮</w:t>
      </w:r>
      <w:r w:rsidR="004E1D9C" w:rsidRPr="005B6904">
        <w:rPr>
          <w:rFonts w:ascii="宋体" w:hAnsi="宋体" w:hint="eastAsia"/>
          <w:szCs w:val="21"/>
        </w:rPr>
        <w:t>对</w:t>
      </w:r>
      <w:r w:rsidR="004E1D9C" w:rsidRPr="005B6904">
        <w:rPr>
          <w:rFonts w:ascii="宋体" w:hAnsi="宋体"/>
          <w:szCs w:val="21"/>
        </w:rPr>
        <w:t>正压潮的调制；</w:t>
      </w:r>
      <w:r w:rsidR="004E1D9C" w:rsidRPr="005B6904">
        <w:rPr>
          <w:rFonts w:ascii="宋体" w:hAnsi="宋体" w:hint="eastAsia"/>
          <w:szCs w:val="21"/>
        </w:rPr>
        <w:t>请设法</w:t>
      </w:r>
      <w:r w:rsidRPr="005B6904">
        <w:rPr>
          <w:rFonts w:ascii="宋体" w:hAnsi="宋体"/>
          <w:szCs w:val="21"/>
        </w:rPr>
        <w:t>对沿轨道的各分潮的潮汐调和</w:t>
      </w:r>
      <w:r w:rsidRPr="005B6904">
        <w:rPr>
          <w:rFonts w:ascii="宋体" w:hAnsi="宋体" w:hint="eastAsia"/>
          <w:szCs w:val="21"/>
        </w:rPr>
        <w:t>常数进行</w:t>
      </w:r>
      <w:r w:rsidRPr="005B6904">
        <w:rPr>
          <w:rFonts w:ascii="宋体" w:hAnsi="宋体"/>
          <w:szCs w:val="21"/>
        </w:rPr>
        <w:t>正压潮</w:t>
      </w:r>
      <w:r w:rsidRPr="005B6904">
        <w:rPr>
          <w:rFonts w:ascii="宋体" w:hAnsi="宋体" w:hint="eastAsia"/>
          <w:szCs w:val="21"/>
        </w:rPr>
        <w:t>和</w:t>
      </w:r>
      <w:r w:rsidRPr="005B6904">
        <w:rPr>
          <w:rFonts w:ascii="宋体" w:hAnsi="宋体"/>
          <w:szCs w:val="21"/>
        </w:rPr>
        <w:t>内潮的分离</w:t>
      </w:r>
      <w:r w:rsidRPr="005B6904">
        <w:rPr>
          <w:rFonts w:ascii="宋体" w:hAnsi="宋体" w:hint="eastAsia"/>
          <w:szCs w:val="21"/>
        </w:rPr>
        <w:t>。</w:t>
      </w:r>
    </w:p>
    <w:p w:rsidR="00BD3F83" w:rsidRPr="00B1083F" w:rsidRDefault="00BD3F83" w:rsidP="00BD3F83">
      <w:pPr>
        <w:numPr>
          <w:ilvl w:val="0"/>
          <w:numId w:val="10"/>
        </w:numPr>
        <w:adjustRightInd w:val="0"/>
        <w:snapToGrid w:val="0"/>
        <w:spacing w:line="360" w:lineRule="auto"/>
        <w:ind w:rightChars="12" w:right="25"/>
        <w:rPr>
          <w:rFonts w:ascii="宋体" w:hAnsi="宋体"/>
          <w:szCs w:val="21"/>
        </w:rPr>
      </w:pPr>
      <w:r w:rsidRPr="005B6904">
        <w:rPr>
          <w:rFonts w:ascii="宋体" w:hAnsi="宋体" w:hint="eastAsia"/>
          <w:szCs w:val="21"/>
        </w:rPr>
        <w:t>设计数据</w:t>
      </w:r>
      <w:r w:rsidRPr="005B6904">
        <w:rPr>
          <w:rFonts w:ascii="宋体" w:hAnsi="宋体"/>
          <w:szCs w:val="21"/>
        </w:rPr>
        <w:t>插值或拟合</w:t>
      </w:r>
      <w:r w:rsidRPr="005B6904">
        <w:rPr>
          <w:rFonts w:ascii="宋体" w:hAnsi="宋体" w:hint="eastAsia"/>
          <w:szCs w:val="21"/>
        </w:rPr>
        <w:t>方法给出</w:t>
      </w:r>
      <w:r w:rsidRPr="005B6904">
        <w:rPr>
          <w:rFonts w:ascii="宋体" w:hAnsi="宋体"/>
          <w:szCs w:val="21"/>
        </w:rPr>
        <w:t>南海的各主要分潮的</w:t>
      </w:r>
      <w:r w:rsidRPr="005B6904">
        <w:rPr>
          <w:rFonts w:ascii="宋体" w:hAnsi="宋体" w:hint="eastAsia"/>
          <w:szCs w:val="21"/>
        </w:rPr>
        <w:t>同</w:t>
      </w:r>
      <w:r w:rsidRPr="005B6904">
        <w:rPr>
          <w:rFonts w:ascii="宋体" w:hAnsi="宋体"/>
          <w:szCs w:val="21"/>
        </w:rPr>
        <w:t>潮图</w:t>
      </w:r>
      <w:r w:rsidRPr="005B6904"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并利用</w:t>
      </w:r>
      <w:r>
        <w:rPr>
          <w:rFonts w:ascii="宋体" w:hAnsi="宋体" w:hint="eastAsia"/>
          <w:szCs w:val="21"/>
        </w:rPr>
        <w:t>潮汐</w:t>
      </w:r>
      <w:r>
        <w:rPr>
          <w:rFonts w:ascii="宋体" w:hAnsi="宋体"/>
          <w:szCs w:val="21"/>
        </w:rPr>
        <w:t>验潮点的调和</w:t>
      </w:r>
      <w:r>
        <w:rPr>
          <w:rFonts w:ascii="宋体" w:hAnsi="宋体" w:hint="eastAsia"/>
          <w:szCs w:val="21"/>
        </w:rPr>
        <w:t>常数</w:t>
      </w:r>
      <w:r>
        <w:rPr>
          <w:rFonts w:ascii="宋体" w:hAnsi="宋体"/>
          <w:szCs w:val="21"/>
        </w:rPr>
        <w:t>给予评价</w:t>
      </w:r>
      <w:r>
        <w:rPr>
          <w:rFonts w:ascii="宋体" w:hAnsi="宋体" w:hint="eastAsia"/>
          <w:szCs w:val="21"/>
        </w:rPr>
        <w:t>或</w:t>
      </w:r>
      <w:r>
        <w:rPr>
          <w:rFonts w:ascii="宋体" w:hAnsi="宋体"/>
          <w:szCs w:val="21"/>
        </w:rPr>
        <w:t>检验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并给出评价结果的分析或评价。</w:t>
      </w:r>
    </w:p>
    <w:p w:rsidR="00762ABB" w:rsidRPr="00B1083F" w:rsidRDefault="00762ABB" w:rsidP="00C30D76">
      <w:pPr>
        <w:adjustRightInd w:val="0"/>
        <w:snapToGrid w:val="0"/>
        <w:spacing w:line="360" w:lineRule="auto"/>
        <w:ind w:rightChars="12" w:right="25" w:firstLineChars="200" w:firstLine="420"/>
        <w:rPr>
          <w:rFonts w:ascii="宋体" w:hAnsi="宋体"/>
          <w:szCs w:val="21"/>
        </w:rPr>
      </w:pPr>
      <w:r w:rsidRPr="00B1083F">
        <w:rPr>
          <w:rFonts w:ascii="宋体" w:hAnsi="宋体" w:hint="eastAsia"/>
          <w:szCs w:val="21"/>
        </w:rPr>
        <w:t>如果你们还有时间和兴趣，</w:t>
      </w:r>
      <w:r w:rsidR="00A5240F" w:rsidRPr="00B1083F">
        <w:rPr>
          <w:rFonts w:ascii="宋体" w:hAnsi="宋体" w:hint="eastAsia"/>
          <w:szCs w:val="21"/>
        </w:rPr>
        <w:t>还</w:t>
      </w:r>
      <w:r w:rsidRPr="00B1083F">
        <w:rPr>
          <w:rFonts w:ascii="宋体" w:hAnsi="宋体" w:hint="eastAsia"/>
          <w:szCs w:val="21"/>
        </w:rPr>
        <w:t>可考虑下列</w:t>
      </w:r>
      <w:r w:rsidR="00561160" w:rsidRPr="00B1083F">
        <w:rPr>
          <w:rFonts w:ascii="宋体" w:hAnsi="宋体" w:hint="eastAsia"/>
          <w:szCs w:val="21"/>
        </w:rPr>
        <w:t>：</w:t>
      </w:r>
    </w:p>
    <w:p w:rsidR="00AF4F34" w:rsidRPr="00CE2B24" w:rsidRDefault="00AF4F34" w:rsidP="00AF4F34">
      <w:pPr>
        <w:numPr>
          <w:ilvl w:val="0"/>
          <w:numId w:val="13"/>
        </w:numPr>
        <w:adjustRightInd w:val="0"/>
        <w:snapToGrid w:val="0"/>
        <w:spacing w:line="360" w:lineRule="auto"/>
        <w:ind w:rightChars="12" w:right="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如果</w:t>
      </w:r>
      <w:r>
        <w:rPr>
          <w:rFonts w:ascii="宋体" w:hAnsi="宋体" w:hint="eastAsia"/>
          <w:szCs w:val="21"/>
        </w:rPr>
        <w:t>在</w:t>
      </w:r>
      <w:r w:rsidR="004E1D9C">
        <w:rPr>
          <w:rFonts w:ascii="宋体" w:hAnsi="宋体" w:hint="eastAsia"/>
          <w:szCs w:val="21"/>
        </w:rPr>
        <w:t>对</w:t>
      </w:r>
      <w:r w:rsidR="004E1D9C">
        <w:rPr>
          <w:rFonts w:ascii="宋体" w:hAnsi="宋体"/>
          <w:szCs w:val="21"/>
        </w:rPr>
        <w:t>沿轨道的潮汐调和</w:t>
      </w:r>
      <w:r w:rsidR="004E1D9C">
        <w:rPr>
          <w:rFonts w:ascii="宋体" w:hAnsi="宋体" w:hint="eastAsia"/>
          <w:szCs w:val="21"/>
        </w:rPr>
        <w:t>常数</w:t>
      </w:r>
      <w:r>
        <w:rPr>
          <w:rFonts w:ascii="宋体" w:hAnsi="宋体"/>
          <w:szCs w:val="21"/>
        </w:rPr>
        <w:t>分离</w:t>
      </w:r>
      <w:r w:rsidR="00BD3F83">
        <w:rPr>
          <w:rFonts w:ascii="宋体" w:hAnsi="宋体" w:hint="eastAsia"/>
          <w:szCs w:val="21"/>
        </w:rPr>
        <w:t>、</w:t>
      </w:r>
      <w:r w:rsidR="00BD3F83">
        <w:rPr>
          <w:rFonts w:ascii="宋体" w:hAnsi="宋体"/>
          <w:szCs w:val="21"/>
        </w:rPr>
        <w:t>插值或拟合</w:t>
      </w:r>
      <w:r>
        <w:rPr>
          <w:rFonts w:ascii="宋体" w:hAnsi="宋体"/>
          <w:szCs w:val="21"/>
        </w:rPr>
        <w:t>的过程中，利用了特</w:t>
      </w:r>
      <w:r>
        <w:rPr>
          <w:rFonts w:ascii="宋体" w:hAnsi="宋体" w:hint="eastAsia"/>
          <w:szCs w:val="21"/>
        </w:rPr>
        <w:t>定</w:t>
      </w:r>
      <w:r>
        <w:rPr>
          <w:rFonts w:ascii="宋体" w:hAnsi="宋体"/>
          <w:szCs w:val="21"/>
        </w:rPr>
        <w:t>的函数</w:t>
      </w:r>
      <w:r>
        <w:rPr>
          <w:rFonts w:ascii="宋体" w:hAnsi="宋体" w:hint="eastAsia"/>
          <w:szCs w:val="21"/>
        </w:rPr>
        <w:t>进行</w:t>
      </w:r>
      <w:r>
        <w:rPr>
          <w:rFonts w:ascii="宋体" w:hAnsi="宋体"/>
          <w:szCs w:val="21"/>
        </w:rPr>
        <w:t>拟合</w:t>
      </w:r>
      <w:r>
        <w:rPr>
          <w:rFonts w:ascii="宋体" w:hAnsi="宋体" w:hint="eastAsia"/>
          <w:szCs w:val="21"/>
        </w:rPr>
        <w:t>，</w:t>
      </w:r>
      <w:r w:rsidR="00BD3F83">
        <w:rPr>
          <w:rFonts w:ascii="宋体" w:hAnsi="宋体" w:hint="eastAsia"/>
          <w:szCs w:val="21"/>
        </w:rPr>
        <w:t>是否</w:t>
      </w:r>
      <w:r w:rsidR="00BD3F83">
        <w:rPr>
          <w:rFonts w:ascii="宋体" w:hAnsi="宋体"/>
          <w:szCs w:val="21"/>
        </w:rPr>
        <w:t>能够</w:t>
      </w:r>
      <w:r w:rsidR="00BD3F83">
        <w:rPr>
          <w:rFonts w:ascii="宋体" w:hAnsi="宋体" w:hint="eastAsia"/>
          <w:szCs w:val="21"/>
        </w:rPr>
        <w:t>确定出需</w:t>
      </w:r>
      <w:r w:rsidR="00BD3F83">
        <w:rPr>
          <w:rFonts w:ascii="宋体" w:hAnsi="宋体"/>
          <w:szCs w:val="21"/>
        </w:rPr>
        <w:t>利用的</w:t>
      </w:r>
      <w:r>
        <w:rPr>
          <w:rFonts w:ascii="宋体" w:hAnsi="宋体"/>
          <w:szCs w:val="21"/>
        </w:rPr>
        <w:t>特定函数的</w:t>
      </w:r>
      <w:r>
        <w:rPr>
          <w:rFonts w:ascii="宋体" w:hAnsi="宋体" w:hint="eastAsia"/>
          <w:szCs w:val="21"/>
        </w:rPr>
        <w:t>最佳</w:t>
      </w:r>
      <w:r w:rsidR="00673166">
        <w:rPr>
          <w:rFonts w:ascii="宋体" w:hAnsi="宋体" w:hint="eastAsia"/>
          <w:szCs w:val="21"/>
        </w:rPr>
        <w:t>（高）</w:t>
      </w:r>
      <w:r>
        <w:rPr>
          <w:rFonts w:ascii="宋体" w:hAnsi="宋体"/>
          <w:szCs w:val="21"/>
        </w:rPr>
        <w:t>次数</w:t>
      </w:r>
      <w:r w:rsidR="00BD3F83">
        <w:rPr>
          <w:rFonts w:ascii="宋体" w:hAnsi="宋体" w:hint="eastAsia"/>
          <w:szCs w:val="21"/>
        </w:rPr>
        <w:t>？</w:t>
      </w:r>
      <w:r w:rsidR="00673166">
        <w:rPr>
          <w:rFonts w:ascii="宋体" w:hAnsi="宋体" w:hint="eastAsia"/>
          <w:szCs w:val="21"/>
        </w:rPr>
        <w:t>上述</w:t>
      </w:r>
      <w:r w:rsidR="00673166">
        <w:rPr>
          <w:rFonts w:ascii="宋体" w:hAnsi="宋体"/>
          <w:szCs w:val="21"/>
        </w:rPr>
        <w:t>结论是否对</w:t>
      </w:r>
      <w:r w:rsidR="00673166">
        <w:rPr>
          <w:rFonts w:ascii="宋体" w:hAnsi="宋体" w:hint="eastAsia"/>
          <w:szCs w:val="21"/>
        </w:rPr>
        <w:t>第3问有</w:t>
      </w:r>
      <w:r w:rsidR="00673166">
        <w:rPr>
          <w:rFonts w:ascii="宋体" w:hAnsi="宋体"/>
          <w:szCs w:val="21"/>
        </w:rPr>
        <w:t>启示</w:t>
      </w:r>
      <w:r w:rsidR="00673166">
        <w:rPr>
          <w:rFonts w:ascii="宋体" w:hAnsi="宋体" w:hint="eastAsia"/>
          <w:szCs w:val="21"/>
        </w:rPr>
        <w:t>或</w:t>
      </w:r>
      <w:r w:rsidR="00673166">
        <w:rPr>
          <w:rFonts w:ascii="宋体" w:hAnsi="宋体"/>
          <w:szCs w:val="21"/>
        </w:rPr>
        <w:t>帮助。</w:t>
      </w:r>
    </w:p>
    <w:p w:rsidR="008B2671" w:rsidRPr="00B1083F" w:rsidRDefault="008B2671" w:rsidP="008B2671">
      <w:pPr>
        <w:adjustRightInd w:val="0"/>
        <w:snapToGrid w:val="0"/>
        <w:spacing w:line="360" w:lineRule="auto"/>
        <w:ind w:rightChars="12" w:right="25"/>
        <w:rPr>
          <w:rFonts w:ascii="宋体" w:hAnsi="宋体"/>
          <w:szCs w:val="21"/>
        </w:rPr>
      </w:pPr>
    </w:p>
    <w:p w:rsidR="0096635B" w:rsidRPr="00B1083F" w:rsidRDefault="00BB3218" w:rsidP="00404C33">
      <w:pPr>
        <w:numPr>
          <w:ilvl w:val="0"/>
          <w:numId w:val="12"/>
        </w:numPr>
        <w:adjustRightInd w:val="0"/>
        <w:snapToGrid w:val="0"/>
        <w:spacing w:line="360" w:lineRule="auto"/>
        <w:ind w:rightChars="12" w:right="25"/>
        <w:rPr>
          <w:rFonts w:ascii="宋体" w:hAnsi="宋体"/>
          <w:b/>
          <w:szCs w:val="21"/>
        </w:rPr>
      </w:pPr>
      <w:r w:rsidRPr="00B1083F">
        <w:rPr>
          <w:rFonts w:ascii="宋体" w:hAnsi="宋体" w:hint="eastAsia"/>
          <w:b/>
          <w:szCs w:val="21"/>
        </w:rPr>
        <w:t>本题</w:t>
      </w:r>
      <w:r w:rsidR="00041623" w:rsidRPr="00B1083F">
        <w:rPr>
          <w:rFonts w:ascii="宋体" w:hAnsi="宋体" w:hint="eastAsia"/>
          <w:b/>
          <w:szCs w:val="21"/>
        </w:rPr>
        <w:t>要求提供</w:t>
      </w:r>
      <w:r w:rsidR="00766FF9" w:rsidRPr="00B1083F">
        <w:rPr>
          <w:rFonts w:ascii="宋体" w:hAnsi="宋体" w:hint="eastAsia"/>
          <w:b/>
          <w:szCs w:val="21"/>
        </w:rPr>
        <w:t>可计算出</w:t>
      </w:r>
      <w:r w:rsidR="00041623" w:rsidRPr="00B1083F">
        <w:rPr>
          <w:rFonts w:ascii="宋体" w:hAnsi="宋体" w:hint="eastAsia"/>
          <w:b/>
          <w:szCs w:val="21"/>
        </w:rPr>
        <w:t>所提交报告</w:t>
      </w:r>
      <w:r w:rsidR="004D05AB" w:rsidRPr="00B1083F">
        <w:rPr>
          <w:rFonts w:ascii="宋体" w:hAnsi="宋体" w:hint="eastAsia"/>
          <w:b/>
          <w:szCs w:val="21"/>
        </w:rPr>
        <w:t>中</w:t>
      </w:r>
      <w:r w:rsidR="00766FF9" w:rsidRPr="00B1083F">
        <w:rPr>
          <w:rFonts w:ascii="宋体" w:hAnsi="宋体" w:hint="eastAsia"/>
          <w:b/>
          <w:szCs w:val="21"/>
        </w:rPr>
        <w:t>答案</w:t>
      </w:r>
      <w:r w:rsidR="00041623" w:rsidRPr="00B1083F">
        <w:rPr>
          <w:rFonts w:ascii="宋体" w:hAnsi="宋体" w:hint="eastAsia"/>
          <w:b/>
          <w:szCs w:val="21"/>
        </w:rPr>
        <w:t>的计算程序</w:t>
      </w:r>
      <w:r w:rsidR="00987866" w:rsidRPr="00B1083F">
        <w:rPr>
          <w:rFonts w:ascii="宋体" w:hAnsi="宋体" w:hint="eastAsia"/>
          <w:b/>
          <w:szCs w:val="21"/>
        </w:rPr>
        <w:t>，</w:t>
      </w:r>
      <w:r w:rsidR="00766FF9" w:rsidRPr="00B1083F">
        <w:rPr>
          <w:rFonts w:ascii="宋体" w:hAnsi="宋体" w:hint="eastAsia"/>
          <w:b/>
          <w:szCs w:val="21"/>
        </w:rPr>
        <w:t>所使用的语言和工具不限</w:t>
      </w:r>
      <w:r w:rsidR="00041623" w:rsidRPr="00B1083F">
        <w:rPr>
          <w:rFonts w:ascii="宋体" w:hAnsi="宋体" w:hint="eastAsia"/>
          <w:b/>
          <w:szCs w:val="21"/>
        </w:rPr>
        <w:t>，但推荐使用</w:t>
      </w:r>
      <w:r w:rsidR="00DD7F6E" w:rsidRPr="00B1083F">
        <w:rPr>
          <w:rFonts w:ascii="宋体" w:hAnsi="宋体" w:hint="eastAsia"/>
          <w:b/>
          <w:szCs w:val="21"/>
        </w:rPr>
        <w:t>C\C++、</w:t>
      </w:r>
      <w:r w:rsidR="004D1A7A" w:rsidRPr="00B1083F">
        <w:rPr>
          <w:rFonts w:ascii="宋体" w:hAnsi="宋体" w:hint="eastAsia"/>
          <w:b/>
          <w:szCs w:val="21"/>
        </w:rPr>
        <w:t>Fortran、</w:t>
      </w:r>
      <w:proofErr w:type="spellStart"/>
      <w:r w:rsidR="00041623" w:rsidRPr="00B1083F">
        <w:rPr>
          <w:rFonts w:ascii="宋体" w:hAnsi="宋体" w:hint="eastAsia"/>
          <w:b/>
          <w:szCs w:val="21"/>
        </w:rPr>
        <w:t>Matlab</w:t>
      </w:r>
      <w:proofErr w:type="spellEnd"/>
      <w:r w:rsidR="00041623" w:rsidRPr="00B1083F">
        <w:rPr>
          <w:rFonts w:ascii="宋体" w:hAnsi="宋体" w:hint="eastAsia"/>
          <w:b/>
          <w:szCs w:val="21"/>
        </w:rPr>
        <w:t>、</w:t>
      </w:r>
      <w:r w:rsidR="005D5B17" w:rsidRPr="00B1083F">
        <w:rPr>
          <w:rFonts w:ascii="宋体" w:hAnsi="宋体"/>
          <w:b/>
          <w:szCs w:val="21"/>
        </w:rPr>
        <w:t>...</w:t>
      </w:r>
      <w:r w:rsidR="00041623" w:rsidRPr="00B1083F">
        <w:rPr>
          <w:rFonts w:ascii="宋体" w:hAnsi="宋体" w:hint="eastAsia"/>
          <w:b/>
          <w:szCs w:val="21"/>
        </w:rPr>
        <w:t>。</w:t>
      </w:r>
    </w:p>
    <w:p w:rsidR="00945F80" w:rsidRDefault="00945F80" w:rsidP="00F85775">
      <w:pPr>
        <w:adjustRightInd w:val="0"/>
        <w:snapToGrid w:val="0"/>
        <w:spacing w:line="360" w:lineRule="auto"/>
        <w:ind w:rightChars="12" w:right="25"/>
        <w:rPr>
          <w:rFonts w:ascii="宋体" w:hAnsi="宋体"/>
          <w:b/>
          <w:szCs w:val="21"/>
        </w:rPr>
      </w:pPr>
    </w:p>
    <w:p w:rsidR="00847696" w:rsidRPr="00F85775" w:rsidRDefault="00A91364" w:rsidP="00F85775">
      <w:pPr>
        <w:adjustRightInd w:val="0"/>
        <w:snapToGrid w:val="0"/>
        <w:spacing w:line="360" w:lineRule="auto"/>
        <w:ind w:rightChars="12" w:right="25"/>
        <w:rPr>
          <w:rFonts w:ascii="宋体" w:hAnsi="宋体"/>
          <w:b/>
          <w:szCs w:val="21"/>
        </w:rPr>
      </w:pPr>
      <w:r w:rsidRPr="00B1083F">
        <w:rPr>
          <w:rFonts w:ascii="宋体" w:hAnsi="宋体" w:hint="eastAsia"/>
          <w:b/>
          <w:szCs w:val="21"/>
        </w:rPr>
        <w:t>参考文献</w:t>
      </w:r>
    </w:p>
    <w:p w:rsidR="00847696" w:rsidRPr="00F85775" w:rsidRDefault="00066025" w:rsidP="00066025">
      <w:pPr>
        <w:adjustRightInd w:val="0"/>
        <w:snapToGrid w:val="0"/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[1] </w:t>
      </w:r>
      <w:r w:rsidR="00847696" w:rsidRPr="00F85775">
        <w:rPr>
          <w:rFonts w:ascii="宋体" w:hAnsi="宋体"/>
          <w:szCs w:val="21"/>
        </w:rPr>
        <w:t>陈宗镛</w:t>
      </w:r>
      <w:r w:rsidR="00847696" w:rsidRPr="00F85775">
        <w:rPr>
          <w:rFonts w:ascii="宋体" w:hAnsi="宋体" w:hint="eastAsia"/>
          <w:szCs w:val="21"/>
        </w:rPr>
        <w:t>，</w:t>
      </w:r>
      <w:r w:rsidR="00847696" w:rsidRPr="00F85775">
        <w:rPr>
          <w:rFonts w:ascii="宋体" w:hAnsi="宋体"/>
          <w:szCs w:val="21"/>
        </w:rPr>
        <w:t>潮汐学</w:t>
      </w:r>
      <w:r w:rsidR="00847696" w:rsidRPr="00F85775">
        <w:rPr>
          <w:rFonts w:ascii="宋体" w:hAnsi="宋体" w:hint="eastAsia"/>
          <w:szCs w:val="21"/>
        </w:rPr>
        <w:t>，</w:t>
      </w:r>
      <w:r w:rsidR="00847696" w:rsidRPr="00F85775">
        <w:rPr>
          <w:rFonts w:ascii="宋体" w:hAnsi="宋体"/>
          <w:szCs w:val="21"/>
        </w:rPr>
        <w:t>北京：科学出版社，1980</w:t>
      </w:r>
      <w:r w:rsidR="00847696" w:rsidRPr="00F85775">
        <w:rPr>
          <w:rFonts w:ascii="宋体" w:hAnsi="宋体" w:hint="eastAsia"/>
          <w:szCs w:val="21"/>
        </w:rPr>
        <w:t>．</w:t>
      </w:r>
    </w:p>
    <w:p w:rsidR="00847696" w:rsidRPr="00F85775" w:rsidRDefault="00066025" w:rsidP="00066025">
      <w:pPr>
        <w:adjustRightInd w:val="0"/>
        <w:snapToGrid w:val="0"/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[2] </w:t>
      </w:r>
      <w:r w:rsidR="00847696" w:rsidRPr="00F85775">
        <w:rPr>
          <w:rFonts w:ascii="宋体" w:hAnsi="宋体"/>
          <w:szCs w:val="21"/>
        </w:rPr>
        <w:t>方国洪，郑文振，陈宗镛，王骥</w:t>
      </w:r>
      <w:r w:rsidR="00847696" w:rsidRPr="00F85775">
        <w:rPr>
          <w:rFonts w:ascii="宋体" w:hAnsi="宋体" w:hint="eastAsia"/>
          <w:szCs w:val="21"/>
        </w:rPr>
        <w:t>，</w:t>
      </w:r>
      <w:r w:rsidR="00847696" w:rsidRPr="00F85775">
        <w:rPr>
          <w:rFonts w:ascii="宋体" w:hAnsi="宋体"/>
          <w:szCs w:val="21"/>
        </w:rPr>
        <w:t>潮汐和潮流的分析与预报</w:t>
      </w:r>
      <w:r w:rsidR="00847696" w:rsidRPr="00F85775">
        <w:rPr>
          <w:rFonts w:ascii="宋体" w:hAnsi="宋体" w:hint="eastAsia"/>
          <w:szCs w:val="21"/>
        </w:rPr>
        <w:t>，</w:t>
      </w:r>
      <w:r w:rsidR="00847696" w:rsidRPr="00F85775">
        <w:rPr>
          <w:rFonts w:ascii="宋体" w:hAnsi="宋体"/>
          <w:szCs w:val="21"/>
        </w:rPr>
        <w:t>北京</w:t>
      </w:r>
      <w:r w:rsidR="00847696" w:rsidRPr="00F85775">
        <w:rPr>
          <w:rFonts w:ascii="宋体" w:hAnsi="宋体" w:hint="eastAsia"/>
          <w:szCs w:val="21"/>
        </w:rPr>
        <w:t>：</w:t>
      </w:r>
      <w:r w:rsidR="00847696" w:rsidRPr="00F85775">
        <w:rPr>
          <w:rFonts w:ascii="宋体" w:hAnsi="宋体"/>
          <w:szCs w:val="21"/>
        </w:rPr>
        <w:t>海洋出版社，1986</w:t>
      </w:r>
      <w:r w:rsidR="00847696" w:rsidRPr="00F85775">
        <w:rPr>
          <w:rFonts w:ascii="宋体" w:hAnsi="宋体" w:hint="eastAsia"/>
          <w:szCs w:val="21"/>
        </w:rPr>
        <w:t>．</w:t>
      </w:r>
    </w:p>
    <w:p w:rsidR="00066025" w:rsidRDefault="00066025" w:rsidP="00066025">
      <w:pPr>
        <w:adjustRightInd w:val="0"/>
        <w:snapToGrid w:val="0"/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[3] </w:t>
      </w:r>
      <w:r w:rsidR="00847696" w:rsidRPr="00F85775">
        <w:rPr>
          <w:rFonts w:ascii="宋体" w:hAnsi="宋体"/>
          <w:szCs w:val="21"/>
        </w:rPr>
        <w:t>黄祖珂，黄磊</w:t>
      </w:r>
      <w:r w:rsidR="00847696" w:rsidRPr="00F85775">
        <w:rPr>
          <w:rFonts w:ascii="宋体" w:hAnsi="宋体" w:hint="eastAsia"/>
          <w:szCs w:val="21"/>
        </w:rPr>
        <w:t>，</w:t>
      </w:r>
      <w:r w:rsidR="00847696" w:rsidRPr="00F85775">
        <w:rPr>
          <w:rFonts w:ascii="宋体" w:hAnsi="宋体"/>
          <w:szCs w:val="21"/>
        </w:rPr>
        <w:t>潮汐原理与计算，青岛，中国海洋大学出版社，</w:t>
      </w:r>
      <w:r w:rsidR="00847696" w:rsidRPr="00F85775">
        <w:rPr>
          <w:rFonts w:ascii="宋体" w:hAnsi="宋体" w:hint="eastAsia"/>
          <w:szCs w:val="21"/>
        </w:rPr>
        <w:t>2005</w:t>
      </w:r>
    </w:p>
    <w:p w:rsidR="00066025" w:rsidRDefault="00066025" w:rsidP="00066025">
      <w:pPr>
        <w:adjustRightInd w:val="0"/>
        <w:snapToGrid w:val="0"/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[4] </w:t>
      </w:r>
      <w:r w:rsidR="00F85775" w:rsidRPr="00F85775">
        <w:rPr>
          <w:rFonts w:ascii="宋体" w:hAnsi="宋体" w:hint="eastAsia"/>
          <w:szCs w:val="21"/>
        </w:rPr>
        <w:t>孙丽艳：渤黄东海潮汐底摩擦系数的优化研究［硕士学位论文］．青岛：中国海洋大学海洋环境学院，</w:t>
      </w:r>
      <w:r w:rsidR="00F85775" w:rsidRPr="00F85775">
        <w:rPr>
          <w:rFonts w:ascii="宋体" w:hAnsi="宋体"/>
          <w:szCs w:val="21"/>
        </w:rPr>
        <w:t>2006</w:t>
      </w:r>
      <w:r w:rsidR="00F85775" w:rsidRPr="00F85775">
        <w:rPr>
          <w:rFonts w:ascii="宋体" w:hAnsi="宋体" w:hint="eastAsia"/>
          <w:szCs w:val="21"/>
        </w:rPr>
        <w:t>．</w:t>
      </w:r>
    </w:p>
    <w:p w:rsidR="00066025" w:rsidRDefault="00066025" w:rsidP="00066025">
      <w:pPr>
        <w:adjustRightInd w:val="0"/>
        <w:snapToGrid w:val="0"/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[5] </w:t>
      </w:r>
      <w:r w:rsidR="00847696" w:rsidRPr="00F85775">
        <w:rPr>
          <w:rFonts w:ascii="宋体" w:hAnsi="宋体" w:hint="eastAsia"/>
          <w:szCs w:val="21"/>
        </w:rPr>
        <w:t>范丽丽：风暴潮数值同化研究和高度计资料拟合方法研究［硕士学位论文］．青岛：中国海洋大学海洋环境学院，</w:t>
      </w:r>
      <w:r w:rsidR="00847696" w:rsidRPr="00F85775">
        <w:rPr>
          <w:rFonts w:ascii="宋体" w:hAnsi="宋体"/>
          <w:szCs w:val="21"/>
        </w:rPr>
        <w:t>20</w:t>
      </w:r>
      <w:r w:rsidR="00847696" w:rsidRPr="00F85775">
        <w:rPr>
          <w:rFonts w:ascii="宋体" w:hAnsi="宋体" w:hint="eastAsia"/>
          <w:szCs w:val="21"/>
        </w:rPr>
        <w:t>11．</w:t>
      </w:r>
    </w:p>
    <w:p w:rsidR="00066025" w:rsidRDefault="00066025" w:rsidP="00066025">
      <w:pPr>
        <w:adjustRightInd w:val="0"/>
        <w:snapToGrid w:val="0"/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[6] </w:t>
      </w:r>
      <w:proofErr w:type="spellStart"/>
      <w:r w:rsidR="0018184D" w:rsidRPr="0018184D">
        <w:rPr>
          <w:rFonts w:ascii="宋体" w:hAnsi="宋体"/>
          <w:szCs w:val="21"/>
        </w:rPr>
        <w:t>Mazzega</w:t>
      </w:r>
      <w:proofErr w:type="spellEnd"/>
      <w:r w:rsidR="0018184D" w:rsidRPr="0018184D">
        <w:rPr>
          <w:rFonts w:ascii="宋体" w:hAnsi="宋体"/>
          <w:szCs w:val="21"/>
        </w:rPr>
        <w:t>, P., and M. Berge, 1994</w:t>
      </w:r>
      <w:r w:rsidR="0018184D">
        <w:rPr>
          <w:rFonts w:ascii="宋体" w:hAnsi="宋体" w:hint="eastAsia"/>
          <w:szCs w:val="21"/>
        </w:rPr>
        <w:t>，</w:t>
      </w:r>
      <w:r w:rsidR="0018184D" w:rsidRPr="0018184D">
        <w:rPr>
          <w:rFonts w:ascii="宋体" w:hAnsi="宋体"/>
          <w:szCs w:val="21"/>
        </w:rPr>
        <w:t xml:space="preserve">Ocean tides in the Asian semi-enclosed seas from TOPEX/POSEIDON. J. </w:t>
      </w:r>
      <w:proofErr w:type="spellStart"/>
      <w:r w:rsidR="0018184D" w:rsidRPr="0018184D">
        <w:rPr>
          <w:rFonts w:ascii="宋体" w:hAnsi="宋体"/>
          <w:szCs w:val="21"/>
        </w:rPr>
        <w:t>Geo</w:t>
      </w:r>
      <w:r w:rsidR="0018184D" w:rsidRPr="0018184D">
        <w:rPr>
          <w:rFonts w:ascii="宋体" w:hAnsi="宋体"/>
          <w:szCs w:val="21"/>
        </w:rPr>
        <w:softHyphen/>
        <w:t>phys</w:t>
      </w:r>
      <w:proofErr w:type="spellEnd"/>
      <w:r w:rsidR="0018184D" w:rsidRPr="0018184D">
        <w:rPr>
          <w:rFonts w:ascii="宋体" w:hAnsi="宋体"/>
          <w:szCs w:val="21"/>
        </w:rPr>
        <w:t>. Res., 99</w:t>
      </w:r>
      <w:r w:rsidR="0018184D" w:rsidRPr="0018184D">
        <w:rPr>
          <w:rFonts w:ascii="宋体" w:hAnsi="宋体" w:hint="eastAsia"/>
          <w:szCs w:val="21"/>
        </w:rPr>
        <w:t>:</w:t>
      </w:r>
      <w:r w:rsidR="0018184D" w:rsidRPr="0018184D">
        <w:rPr>
          <w:rFonts w:ascii="宋体" w:hAnsi="宋体"/>
          <w:szCs w:val="21"/>
        </w:rPr>
        <w:t xml:space="preserve"> 24,867–24,881.</w:t>
      </w:r>
    </w:p>
    <w:p w:rsidR="00066025" w:rsidRDefault="00066025" w:rsidP="00066025">
      <w:pPr>
        <w:adjustRightInd w:val="0"/>
        <w:snapToGrid w:val="0"/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[7] </w:t>
      </w:r>
      <w:proofErr w:type="spellStart"/>
      <w:r w:rsidR="0018184D" w:rsidRPr="0018184D">
        <w:rPr>
          <w:rFonts w:ascii="宋体" w:hAnsi="宋体"/>
          <w:szCs w:val="21"/>
        </w:rPr>
        <w:t>Yangi</w:t>
      </w:r>
      <w:proofErr w:type="spellEnd"/>
      <w:r w:rsidR="0018184D" w:rsidRPr="0018184D">
        <w:rPr>
          <w:rFonts w:ascii="宋体" w:hAnsi="宋体"/>
          <w:szCs w:val="21"/>
        </w:rPr>
        <w:t>, T., A. Morimoto, and K. Ichikawa, 1997</w:t>
      </w:r>
      <w:r w:rsidR="0018184D" w:rsidRPr="0018184D">
        <w:rPr>
          <w:rFonts w:ascii="宋体" w:hAnsi="宋体" w:hint="eastAsia"/>
          <w:szCs w:val="21"/>
        </w:rPr>
        <w:t>.</w:t>
      </w:r>
      <w:r w:rsidR="0018184D" w:rsidRPr="0018184D">
        <w:rPr>
          <w:rFonts w:ascii="宋体" w:hAnsi="宋体"/>
          <w:szCs w:val="21"/>
        </w:rPr>
        <w:t xml:space="preserve"> Co-tidal and co-range charts for the East China Sea and the Yellow Sea derived from satellite </w:t>
      </w:r>
      <w:proofErr w:type="spellStart"/>
      <w:r w:rsidR="0018184D" w:rsidRPr="0018184D">
        <w:rPr>
          <w:rFonts w:ascii="宋体" w:hAnsi="宋体"/>
          <w:szCs w:val="21"/>
        </w:rPr>
        <w:t>altimetric</w:t>
      </w:r>
      <w:proofErr w:type="spellEnd"/>
      <w:r w:rsidR="0018184D" w:rsidRPr="0018184D">
        <w:rPr>
          <w:rFonts w:ascii="宋体" w:hAnsi="宋体"/>
          <w:szCs w:val="21"/>
        </w:rPr>
        <w:t xml:space="preserve"> data. J. Oceanography, 53</w:t>
      </w:r>
      <w:r w:rsidR="0018184D" w:rsidRPr="0018184D">
        <w:rPr>
          <w:rFonts w:ascii="宋体" w:hAnsi="宋体" w:hint="eastAsia"/>
          <w:szCs w:val="21"/>
        </w:rPr>
        <w:t>:</w:t>
      </w:r>
      <w:r w:rsidR="0018184D" w:rsidRPr="0018184D">
        <w:rPr>
          <w:rFonts w:ascii="宋体" w:hAnsi="宋体"/>
          <w:szCs w:val="21"/>
        </w:rPr>
        <w:t xml:space="preserve"> 303–309. </w:t>
      </w:r>
    </w:p>
    <w:p w:rsidR="00066025" w:rsidRDefault="00066025" w:rsidP="00066025">
      <w:pPr>
        <w:adjustRightInd w:val="0"/>
        <w:snapToGrid w:val="0"/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[8] </w:t>
      </w:r>
      <w:r w:rsidR="00847696" w:rsidRPr="00F85775">
        <w:rPr>
          <w:rFonts w:ascii="宋体" w:hAnsi="宋体"/>
          <w:szCs w:val="21"/>
        </w:rPr>
        <w:t>Fan, L.L.，</w:t>
      </w:r>
      <w:r w:rsidR="00472950" w:rsidRPr="00F85775">
        <w:rPr>
          <w:rFonts w:ascii="宋体" w:hAnsi="宋体"/>
          <w:szCs w:val="21"/>
        </w:rPr>
        <w:t xml:space="preserve">Wang </w:t>
      </w:r>
      <w:r w:rsidR="00847696" w:rsidRPr="00F85775">
        <w:rPr>
          <w:rFonts w:ascii="宋体" w:hAnsi="宋体"/>
          <w:szCs w:val="21"/>
        </w:rPr>
        <w:t xml:space="preserve">B.，and </w:t>
      </w:r>
      <w:proofErr w:type="spellStart"/>
      <w:r w:rsidR="00472950" w:rsidRPr="00F85775">
        <w:rPr>
          <w:rFonts w:ascii="宋体" w:hAnsi="宋体"/>
          <w:szCs w:val="21"/>
        </w:rPr>
        <w:t>Lv</w:t>
      </w:r>
      <w:proofErr w:type="spellEnd"/>
      <w:r w:rsidR="00472950" w:rsidRPr="00F85775">
        <w:rPr>
          <w:rFonts w:ascii="宋体" w:hAnsi="宋体"/>
          <w:szCs w:val="21"/>
        </w:rPr>
        <w:t xml:space="preserve"> </w:t>
      </w:r>
      <w:r w:rsidR="00847696" w:rsidRPr="00F85775">
        <w:rPr>
          <w:rFonts w:ascii="宋体" w:hAnsi="宋体"/>
          <w:szCs w:val="21"/>
        </w:rPr>
        <w:t>X.Q.，</w:t>
      </w:r>
      <w:r w:rsidR="0018184D">
        <w:rPr>
          <w:rFonts w:ascii="宋体" w:hAnsi="宋体" w:hint="eastAsia"/>
          <w:szCs w:val="21"/>
        </w:rPr>
        <w:t>2011，</w:t>
      </w:r>
      <w:proofErr w:type="spellStart"/>
      <w:r w:rsidR="00847696" w:rsidRPr="00F85775">
        <w:rPr>
          <w:rFonts w:ascii="宋体" w:hAnsi="宋体"/>
          <w:szCs w:val="21"/>
        </w:rPr>
        <w:t>Cotidal</w:t>
      </w:r>
      <w:proofErr w:type="spellEnd"/>
      <w:r w:rsidR="00847696" w:rsidRPr="00F85775">
        <w:rPr>
          <w:rFonts w:ascii="宋体" w:hAnsi="宋体"/>
          <w:szCs w:val="21"/>
        </w:rPr>
        <w:t xml:space="preserve"> Charts near Hawaii Derived from TOPEX/Poseidon Altimetry Data，J </w:t>
      </w:r>
      <w:proofErr w:type="spellStart"/>
      <w:r w:rsidR="00847696" w:rsidRPr="00F85775">
        <w:rPr>
          <w:rFonts w:ascii="宋体" w:hAnsi="宋体"/>
          <w:szCs w:val="21"/>
        </w:rPr>
        <w:t>Atmos</w:t>
      </w:r>
      <w:proofErr w:type="spellEnd"/>
      <w:r w:rsidR="00847696" w:rsidRPr="00F85775">
        <w:rPr>
          <w:rFonts w:ascii="宋体" w:hAnsi="宋体"/>
          <w:szCs w:val="21"/>
        </w:rPr>
        <w:t xml:space="preserve"> Ocean </w:t>
      </w:r>
      <w:proofErr w:type="spellStart"/>
      <w:r w:rsidR="00847696" w:rsidRPr="00F85775">
        <w:rPr>
          <w:rFonts w:ascii="宋体" w:hAnsi="宋体"/>
          <w:szCs w:val="21"/>
        </w:rPr>
        <w:t>Technol</w:t>
      </w:r>
      <w:proofErr w:type="spellEnd"/>
      <w:r w:rsidR="00847696" w:rsidRPr="00F85775">
        <w:rPr>
          <w:rFonts w:ascii="宋体" w:hAnsi="宋体"/>
          <w:szCs w:val="21"/>
        </w:rPr>
        <w:t>，28，606-614．</w:t>
      </w:r>
    </w:p>
    <w:p w:rsidR="00066025" w:rsidRDefault="00066025" w:rsidP="00066025">
      <w:pPr>
        <w:adjustRightInd w:val="0"/>
        <w:snapToGrid w:val="0"/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 xml:space="preserve">[9] </w:t>
      </w:r>
      <w:r w:rsidR="0018184D" w:rsidRPr="00066025">
        <w:rPr>
          <w:rFonts w:ascii="宋体" w:hAnsi="宋体"/>
          <w:szCs w:val="21"/>
        </w:rPr>
        <w:t>Fang, G. H.</w:t>
      </w:r>
      <w:r w:rsidR="003173AA">
        <w:rPr>
          <w:rFonts w:ascii="宋体" w:hAnsi="宋体" w:hint="eastAsia"/>
          <w:szCs w:val="21"/>
        </w:rPr>
        <w:t>，</w:t>
      </w:r>
      <w:r w:rsidR="0018184D" w:rsidRPr="00066025">
        <w:rPr>
          <w:rFonts w:ascii="宋体" w:hAnsi="宋体"/>
          <w:szCs w:val="21"/>
        </w:rPr>
        <w:t>Wang</w:t>
      </w:r>
      <w:r w:rsidR="003173AA">
        <w:rPr>
          <w:rFonts w:ascii="宋体" w:hAnsi="宋体"/>
          <w:szCs w:val="21"/>
        </w:rPr>
        <w:t xml:space="preserve"> </w:t>
      </w:r>
      <w:r w:rsidR="003173AA" w:rsidRPr="00066025">
        <w:rPr>
          <w:rFonts w:ascii="宋体" w:hAnsi="宋体"/>
          <w:szCs w:val="21"/>
        </w:rPr>
        <w:t>Y. G.</w:t>
      </w:r>
      <w:r w:rsidR="00472950">
        <w:rPr>
          <w:rFonts w:ascii="宋体" w:hAnsi="宋体"/>
          <w:szCs w:val="21"/>
        </w:rPr>
        <w:t xml:space="preserve">, </w:t>
      </w:r>
      <w:r w:rsidR="003173AA" w:rsidRPr="00066025">
        <w:rPr>
          <w:rFonts w:ascii="宋体" w:hAnsi="宋体"/>
          <w:szCs w:val="21"/>
        </w:rPr>
        <w:t>Wei</w:t>
      </w:r>
      <w:r w:rsidR="0018184D" w:rsidRPr="00066025">
        <w:rPr>
          <w:rFonts w:ascii="宋体" w:hAnsi="宋体"/>
          <w:szCs w:val="21"/>
        </w:rPr>
        <w:t xml:space="preserve"> Z. X.,</w:t>
      </w:r>
      <w:r w:rsidR="003173AA" w:rsidRPr="003173AA">
        <w:rPr>
          <w:rFonts w:ascii="宋体" w:hAnsi="宋体"/>
          <w:szCs w:val="21"/>
        </w:rPr>
        <w:t xml:space="preserve"> </w:t>
      </w:r>
      <w:r w:rsidR="003173AA" w:rsidRPr="00066025">
        <w:rPr>
          <w:rFonts w:ascii="宋体" w:hAnsi="宋体"/>
          <w:szCs w:val="21"/>
        </w:rPr>
        <w:t>Choi</w:t>
      </w:r>
      <w:r w:rsidR="0018184D" w:rsidRPr="00066025">
        <w:rPr>
          <w:rFonts w:ascii="宋体" w:hAnsi="宋体"/>
          <w:szCs w:val="21"/>
        </w:rPr>
        <w:t xml:space="preserve"> B. H.,</w:t>
      </w:r>
      <w:r w:rsidR="003173AA" w:rsidRPr="00066025">
        <w:rPr>
          <w:rFonts w:ascii="宋体" w:hAnsi="宋体"/>
          <w:szCs w:val="21"/>
        </w:rPr>
        <w:t xml:space="preserve"> Wang</w:t>
      </w:r>
      <w:r w:rsidR="0018184D" w:rsidRPr="00066025">
        <w:rPr>
          <w:rFonts w:ascii="宋体" w:hAnsi="宋体"/>
          <w:szCs w:val="21"/>
        </w:rPr>
        <w:t xml:space="preserve"> X. Y., and</w:t>
      </w:r>
      <w:r w:rsidR="003173AA" w:rsidRPr="003173AA">
        <w:rPr>
          <w:rFonts w:ascii="宋体" w:hAnsi="宋体"/>
          <w:szCs w:val="21"/>
        </w:rPr>
        <w:t xml:space="preserve"> </w:t>
      </w:r>
      <w:r w:rsidR="003173AA" w:rsidRPr="00066025">
        <w:rPr>
          <w:rFonts w:ascii="宋体" w:hAnsi="宋体"/>
          <w:szCs w:val="21"/>
        </w:rPr>
        <w:t>Wang</w:t>
      </w:r>
      <w:r w:rsidR="0018184D" w:rsidRPr="00066025">
        <w:rPr>
          <w:rFonts w:ascii="宋体" w:hAnsi="宋体"/>
          <w:szCs w:val="21"/>
        </w:rPr>
        <w:t xml:space="preserve"> J., 2004</w:t>
      </w:r>
      <w:r w:rsidR="0018184D" w:rsidRPr="00066025">
        <w:rPr>
          <w:rFonts w:ascii="宋体" w:hAnsi="宋体" w:hint="eastAsia"/>
          <w:szCs w:val="21"/>
        </w:rPr>
        <w:t>，</w:t>
      </w:r>
      <w:r w:rsidR="0018184D" w:rsidRPr="00066025">
        <w:rPr>
          <w:rFonts w:ascii="宋体" w:hAnsi="宋体"/>
          <w:szCs w:val="21"/>
        </w:rPr>
        <w:t xml:space="preserve">Empirical </w:t>
      </w:r>
      <w:proofErr w:type="spellStart"/>
      <w:r w:rsidR="0018184D" w:rsidRPr="00066025">
        <w:rPr>
          <w:rFonts w:ascii="宋体" w:hAnsi="宋体"/>
          <w:szCs w:val="21"/>
        </w:rPr>
        <w:t>cotidal</w:t>
      </w:r>
      <w:proofErr w:type="spellEnd"/>
      <w:r w:rsidR="0018184D" w:rsidRPr="00066025">
        <w:rPr>
          <w:rFonts w:ascii="宋体" w:hAnsi="宋体"/>
          <w:szCs w:val="21"/>
        </w:rPr>
        <w:t xml:space="preserve"> charts of the </w:t>
      </w:r>
      <w:proofErr w:type="spellStart"/>
      <w:r w:rsidR="0018184D" w:rsidRPr="00066025">
        <w:rPr>
          <w:rFonts w:ascii="宋体" w:hAnsi="宋体"/>
          <w:szCs w:val="21"/>
        </w:rPr>
        <w:t>Bohai</w:t>
      </w:r>
      <w:proofErr w:type="spellEnd"/>
      <w:r w:rsidR="0018184D" w:rsidRPr="00066025">
        <w:rPr>
          <w:rFonts w:ascii="宋体" w:hAnsi="宋体"/>
          <w:szCs w:val="21"/>
        </w:rPr>
        <w:t>, Yellow, and East China Seas from 10 years of TOPEX/Poseidon altimetry.</w:t>
      </w:r>
      <w:r w:rsidR="003173AA">
        <w:rPr>
          <w:rFonts w:ascii="宋体" w:hAnsi="宋体"/>
          <w:szCs w:val="21"/>
        </w:rPr>
        <w:t xml:space="preserve"> </w:t>
      </w:r>
      <w:r w:rsidR="0018184D" w:rsidRPr="00066025">
        <w:rPr>
          <w:rFonts w:ascii="宋体" w:hAnsi="宋体"/>
          <w:szCs w:val="21"/>
        </w:rPr>
        <w:t>J.</w:t>
      </w:r>
      <w:r w:rsidR="003173AA">
        <w:rPr>
          <w:rFonts w:ascii="宋体" w:hAnsi="宋体"/>
          <w:szCs w:val="21"/>
        </w:rPr>
        <w:t xml:space="preserve"> </w:t>
      </w:r>
      <w:proofErr w:type="spellStart"/>
      <w:r w:rsidR="0018184D" w:rsidRPr="00066025">
        <w:rPr>
          <w:rFonts w:ascii="宋体" w:hAnsi="宋体"/>
          <w:szCs w:val="21"/>
        </w:rPr>
        <w:t>Geophys</w:t>
      </w:r>
      <w:proofErr w:type="spellEnd"/>
      <w:r w:rsidR="0018184D" w:rsidRPr="00066025">
        <w:rPr>
          <w:rFonts w:ascii="宋体" w:hAnsi="宋体"/>
          <w:szCs w:val="21"/>
        </w:rPr>
        <w:t>.</w:t>
      </w:r>
      <w:r>
        <w:rPr>
          <w:rFonts w:ascii="宋体" w:hAnsi="宋体"/>
          <w:szCs w:val="21"/>
        </w:rPr>
        <w:t xml:space="preserve"> </w:t>
      </w:r>
      <w:r w:rsidR="0018184D" w:rsidRPr="00066025">
        <w:rPr>
          <w:rFonts w:ascii="宋体" w:hAnsi="宋体"/>
          <w:szCs w:val="21"/>
        </w:rPr>
        <w:t>Res.</w:t>
      </w:r>
      <w:r w:rsidR="003173AA">
        <w:rPr>
          <w:rFonts w:ascii="宋体" w:hAnsi="宋体" w:hint="eastAsia"/>
          <w:szCs w:val="21"/>
        </w:rPr>
        <w:t>，</w:t>
      </w:r>
      <w:r w:rsidR="0018184D" w:rsidRPr="00066025">
        <w:rPr>
          <w:rFonts w:ascii="宋体" w:hAnsi="宋体"/>
          <w:szCs w:val="21"/>
        </w:rPr>
        <w:t>Vol.109</w:t>
      </w:r>
      <w:r w:rsidR="0018184D" w:rsidRPr="00066025">
        <w:rPr>
          <w:rFonts w:ascii="宋体" w:hAnsi="宋体" w:hint="eastAsia"/>
          <w:szCs w:val="21"/>
        </w:rPr>
        <w:t>:</w:t>
      </w:r>
      <w:r w:rsidR="0018184D" w:rsidRPr="00066025">
        <w:rPr>
          <w:rFonts w:ascii="宋体" w:hAnsi="宋体"/>
          <w:szCs w:val="21"/>
        </w:rPr>
        <w:t>C11006,doi: 1029/2004JC002484.</w:t>
      </w:r>
    </w:p>
    <w:p w:rsidR="00847696" w:rsidRDefault="00066025" w:rsidP="00A140AD">
      <w:pPr>
        <w:adjustRightInd w:val="0"/>
        <w:snapToGrid w:val="0"/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[10] </w:t>
      </w:r>
      <w:r w:rsidR="0018184D" w:rsidRPr="00066025">
        <w:rPr>
          <w:rFonts w:ascii="宋体" w:hAnsi="宋体"/>
          <w:szCs w:val="21"/>
        </w:rPr>
        <w:t>W</w:t>
      </w:r>
      <w:r w:rsidR="003173AA">
        <w:rPr>
          <w:rFonts w:ascii="宋体" w:hAnsi="宋体"/>
          <w:szCs w:val="21"/>
        </w:rPr>
        <w:t>ang</w:t>
      </w:r>
      <w:r w:rsidR="0018184D" w:rsidRPr="00066025">
        <w:rPr>
          <w:rFonts w:ascii="宋体" w:hAnsi="宋体"/>
          <w:szCs w:val="21"/>
        </w:rPr>
        <w:t xml:space="preserve"> Y</w:t>
      </w:r>
      <w:r w:rsidR="003173AA">
        <w:rPr>
          <w:rFonts w:ascii="宋体" w:hAnsi="宋体"/>
          <w:szCs w:val="21"/>
        </w:rPr>
        <w:t>.H.</w:t>
      </w:r>
      <w:r w:rsidR="0018184D" w:rsidRPr="00066025">
        <w:rPr>
          <w:rFonts w:ascii="宋体" w:hAnsi="宋体"/>
          <w:szCs w:val="21"/>
        </w:rPr>
        <w:t>，FANG</w:t>
      </w:r>
      <w:r w:rsidR="003173AA" w:rsidRPr="00066025">
        <w:rPr>
          <w:rFonts w:ascii="宋体" w:hAnsi="宋体"/>
          <w:szCs w:val="21"/>
        </w:rPr>
        <w:t xml:space="preserve"> G. H.</w:t>
      </w:r>
      <w:r w:rsidR="003173AA">
        <w:rPr>
          <w:rFonts w:ascii="宋体" w:hAnsi="宋体" w:hint="eastAsia"/>
          <w:szCs w:val="21"/>
        </w:rPr>
        <w:t>，</w:t>
      </w:r>
      <w:r w:rsidR="003173AA" w:rsidRPr="00066025">
        <w:rPr>
          <w:rFonts w:ascii="宋体" w:hAnsi="宋体"/>
          <w:szCs w:val="21"/>
        </w:rPr>
        <w:t>Wei Z. X.</w:t>
      </w:r>
      <w:r w:rsidR="0018184D" w:rsidRPr="00066025">
        <w:rPr>
          <w:rFonts w:ascii="宋体" w:hAnsi="宋体"/>
          <w:szCs w:val="21"/>
        </w:rPr>
        <w:t>，</w:t>
      </w:r>
      <w:r w:rsidR="003173AA" w:rsidRPr="00066025">
        <w:rPr>
          <w:rFonts w:ascii="宋体" w:hAnsi="宋体"/>
          <w:szCs w:val="21"/>
        </w:rPr>
        <w:t>Wang</w:t>
      </w:r>
      <w:r w:rsidR="003173AA">
        <w:rPr>
          <w:rFonts w:ascii="宋体" w:hAnsi="宋体"/>
          <w:szCs w:val="21"/>
        </w:rPr>
        <w:t xml:space="preserve"> </w:t>
      </w:r>
      <w:r w:rsidR="003173AA" w:rsidRPr="00066025">
        <w:rPr>
          <w:rFonts w:ascii="宋体" w:hAnsi="宋体"/>
          <w:szCs w:val="21"/>
        </w:rPr>
        <w:t>Y. G.</w:t>
      </w:r>
      <w:r w:rsidR="0018184D" w:rsidRPr="00066025">
        <w:rPr>
          <w:rFonts w:ascii="宋体" w:hAnsi="宋体"/>
          <w:szCs w:val="21"/>
        </w:rPr>
        <w:t>，</w:t>
      </w:r>
      <w:r w:rsidR="003173AA" w:rsidRPr="00066025">
        <w:rPr>
          <w:rFonts w:ascii="宋体" w:hAnsi="宋体"/>
          <w:szCs w:val="21"/>
        </w:rPr>
        <w:t>Wang X. Y.,</w:t>
      </w:r>
      <w:r w:rsidR="003173AA">
        <w:rPr>
          <w:rFonts w:ascii="宋体" w:hAnsi="宋体"/>
          <w:szCs w:val="21"/>
        </w:rPr>
        <w:t xml:space="preserve"> </w:t>
      </w:r>
      <w:r w:rsidR="0018184D" w:rsidRPr="00066025">
        <w:rPr>
          <w:rFonts w:ascii="宋体" w:hAnsi="宋体"/>
          <w:szCs w:val="21"/>
        </w:rPr>
        <w:t>X</w:t>
      </w:r>
      <w:r w:rsidR="003173AA">
        <w:rPr>
          <w:rFonts w:ascii="宋体" w:hAnsi="宋体"/>
          <w:szCs w:val="21"/>
        </w:rPr>
        <w:t>u</w:t>
      </w:r>
      <w:r w:rsidR="0018184D" w:rsidRPr="00066025">
        <w:rPr>
          <w:rFonts w:ascii="宋体" w:hAnsi="宋体"/>
          <w:szCs w:val="21"/>
        </w:rPr>
        <w:t xml:space="preserve"> X</w:t>
      </w:r>
      <w:r w:rsidR="003173AA">
        <w:rPr>
          <w:rFonts w:ascii="宋体" w:hAnsi="宋体"/>
          <w:szCs w:val="21"/>
        </w:rPr>
        <w:t>. Q.</w:t>
      </w:r>
      <w:r w:rsidR="0018184D" w:rsidRPr="00066025">
        <w:rPr>
          <w:rFonts w:ascii="宋体" w:hAnsi="宋体"/>
          <w:szCs w:val="21"/>
        </w:rPr>
        <w:t>，</w:t>
      </w:r>
      <w:proofErr w:type="spellStart"/>
      <w:r w:rsidR="0018184D" w:rsidRPr="00066025">
        <w:rPr>
          <w:rFonts w:ascii="宋体" w:hAnsi="宋体"/>
          <w:szCs w:val="21"/>
        </w:rPr>
        <w:t>Cotidal</w:t>
      </w:r>
      <w:proofErr w:type="spellEnd"/>
      <w:r w:rsidR="0018184D" w:rsidRPr="00066025">
        <w:rPr>
          <w:rFonts w:ascii="宋体" w:hAnsi="宋体"/>
          <w:szCs w:val="21"/>
        </w:rPr>
        <w:t xml:space="preserve"> charts and tidal power input atlases of the global ocean from TOPEX/Poseidon and JASON-1 altimetry，</w:t>
      </w:r>
      <w:proofErr w:type="spellStart"/>
      <w:r w:rsidR="0018184D" w:rsidRPr="00066025">
        <w:rPr>
          <w:rFonts w:ascii="宋体" w:hAnsi="宋体"/>
          <w:szCs w:val="21"/>
        </w:rPr>
        <w:t>Acta</w:t>
      </w:r>
      <w:proofErr w:type="spellEnd"/>
      <w:r w:rsidR="0018184D" w:rsidRPr="00066025">
        <w:rPr>
          <w:rFonts w:ascii="宋体" w:hAnsi="宋体"/>
          <w:szCs w:val="21"/>
        </w:rPr>
        <w:t xml:space="preserve"> </w:t>
      </w:r>
      <w:proofErr w:type="spellStart"/>
      <w:r w:rsidR="0018184D" w:rsidRPr="00066025">
        <w:rPr>
          <w:rFonts w:ascii="宋体" w:hAnsi="宋体"/>
          <w:szCs w:val="21"/>
        </w:rPr>
        <w:t>Oceanol</w:t>
      </w:r>
      <w:proofErr w:type="spellEnd"/>
      <w:r w:rsidR="0018184D" w:rsidRPr="00066025">
        <w:rPr>
          <w:rFonts w:ascii="宋体" w:hAnsi="宋体"/>
          <w:szCs w:val="21"/>
        </w:rPr>
        <w:t>. Sin.，2012，31，4，11-23．</w:t>
      </w:r>
    </w:p>
    <w:p w:rsidR="00953857" w:rsidRDefault="00953857" w:rsidP="00A140AD">
      <w:pPr>
        <w:adjustRightInd w:val="0"/>
        <w:snapToGrid w:val="0"/>
        <w:spacing w:line="360" w:lineRule="auto"/>
        <w:ind w:left="420" w:hangingChars="200" w:hanging="420"/>
        <w:rPr>
          <w:rFonts w:ascii="宋体" w:hAnsi="宋体"/>
          <w:szCs w:val="21"/>
        </w:rPr>
      </w:pPr>
    </w:p>
    <w:sectPr w:rsidR="00953857">
      <w:footerReference w:type="default" r:id="rId6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4E6" w:rsidRDefault="008264E6" w:rsidP="00C835E3">
      <w:r>
        <w:separator/>
      </w:r>
    </w:p>
  </w:endnote>
  <w:endnote w:type="continuationSeparator" w:id="0">
    <w:p w:rsidR="008264E6" w:rsidRDefault="008264E6" w:rsidP="00C8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ADF" w:rsidRDefault="00286ADF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52674" w:rsidRPr="00552674">
      <w:rPr>
        <w:noProof/>
        <w:lang w:val="zh-CN"/>
      </w:rPr>
      <w:t>6</w:t>
    </w:r>
    <w:r>
      <w:fldChar w:fldCharType="end"/>
    </w:r>
  </w:p>
  <w:p w:rsidR="00286ADF" w:rsidRDefault="00286AD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4E6" w:rsidRDefault="008264E6" w:rsidP="00C835E3">
      <w:r>
        <w:separator/>
      </w:r>
    </w:p>
  </w:footnote>
  <w:footnote w:type="continuationSeparator" w:id="0">
    <w:p w:rsidR="008264E6" w:rsidRDefault="008264E6" w:rsidP="00C83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3"/>
      </v:shape>
    </w:pict>
  </w:numPicBullet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4B2DCB"/>
    <w:multiLevelType w:val="hybridMultilevel"/>
    <w:tmpl w:val="43A23074"/>
    <w:lvl w:ilvl="0" w:tplc="0409000B">
      <w:start w:val="1"/>
      <w:numFmt w:val="bullet"/>
      <w:lvlText w:val=""/>
      <w:lvlJc w:val="left"/>
      <w:pPr>
        <w:tabs>
          <w:tab w:val="num" w:pos="416"/>
        </w:tabs>
        <w:ind w:left="416" w:hanging="420"/>
      </w:pPr>
      <w:rPr>
        <w:rFonts w:ascii="Wingdings" w:hAnsi="Wingdings" w:hint="default"/>
      </w:rPr>
    </w:lvl>
    <w:lvl w:ilvl="1" w:tplc="33582084">
      <w:start w:val="1"/>
      <w:numFmt w:val="decimal"/>
      <w:lvlText w:val="[%2]."/>
      <w:lvlJc w:val="left"/>
      <w:pPr>
        <w:tabs>
          <w:tab w:val="num" w:pos="836"/>
        </w:tabs>
        <w:ind w:left="836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256"/>
        </w:tabs>
        <w:ind w:left="12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6"/>
        </w:tabs>
        <w:ind w:left="16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96"/>
        </w:tabs>
        <w:ind w:left="20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16"/>
        </w:tabs>
        <w:ind w:left="25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6"/>
        </w:tabs>
        <w:ind w:left="29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56"/>
        </w:tabs>
        <w:ind w:left="33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76"/>
        </w:tabs>
        <w:ind w:left="3776" w:hanging="420"/>
      </w:pPr>
      <w:rPr>
        <w:rFonts w:ascii="Wingdings" w:hAnsi="Wingdings" w:hint="default"/>
      </w:rPr>
    </w:lvl>
  </w:abstractNum>
  <w:abstractNum w:abstractNumId="2" w15:restartNumberingAfterBreak="0">
    <w:nsid w:val="090F4856"/>
    <w:multiLevelType w:val="hybridMultilevel"/>
    <w:tmpl w:val="C3FE67E6"/>
    <w:lvl w:ilvl="0" w:tplc="07A49DB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9356059"/>
    <w:multiLevelType w:val="hybridMultilevel"/>
    <w:tmpl w:val="2E96AB8A"/>
    <w:lvl w:ilvl="0" w:tplc="28860446">
      <w:start w:val="2"/>
      <w:numFmt w:val="decimal"/>
      <w:lvlText w:val="%1）"/>
      <w:lvlJc w:val="left"/>
      <w:pPr>
        <w:ind w:left="2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76" w:hanging="420"/>
      </w:pPr>
    </w:lvl>
    <w:lvl w:ilvl="2" w:tplc="0409001B" w:tentative="1">
      <w:start w:val="1"/>
      <w:numFmt w:val="lowerRoman"/>
      <w:lvlText w:val="%3."/>
      <w:lvlJc w:val="right"/>
      <w:pPr>
        <w:ind w:left="1196" w:hanging="420"/>
      </w:pPr>
    </w:lvl>
    <w:lvl w:ilvl="3" w:tplc="0409000F" w:tentative="1">
      <w:start w:val="1"/>
      <w:numFmt w:val="decimal"/>
      <w:lvlText w:val="%4."/>
      <w:lvlJc w:val="left"/>
      <w:pPr>
        <w:ind w:left="1616" w:hanging="420"/>
      </w:pPr>
    </w:lvl>
    <w:lvl w:ilvl="4" w:tplc="04090019" w:tentative="1">
      <w:start w:val="1"/>
      <w:numFmt w:val="lowerLetter"/>
      <w:lvlText w:val="%5)"/>
      <w:lvlJc w:val="left"/>
      <w:pPr>
        <w:ind w:left="2036" w:hanging="420"/>
      </w:pPr>
    </w:lvl>
    <w:lvl w:ilvl="5" w:tplc="0409001B" w:tentative="1">
      <w:start w:val="1"/>
      <w:numFmt w:val="lowerRoman"/>
      <w:lvlText w:val="%6."/>
      <w:lvlJc w:val="right"/>
      <w:pPr>
        <w:ind w:left="2456" w:hanging="420"/>
      </w:pPr>
    </w:lvl>
    <w:lvl w:ilvl="6" w:tplc="0409000F" w:tentative="1">
      <w:start w:val="1"/>
      <w:numFmt w:val="decimal"/>
      <w:lvlText w:val="%7."/>
      <w:lvlJc w:val="left"/>
      <w:pPr>
        <w:ind w:left="2876" w:hanging="420"/>
      </w:pPr>
    </w:lvl>
    <w:lvl w:ilvl="7" w:tplc="04090019" w:tentative="1">
      <w:start w:val="1"/>
      <w:numFmt w:val="lowerLetter"/>
      <w:lvlText w:val="%8)"/>
      <w:lvlJc w:val="left"/>
      <w:pPr>
        <w:ind w:left="3296" w:hanging="420"/>
      </w:pPr>
    </w:lvl>
    <w:lvl w:ilvl="8" w:tplc="0409001B" w:tentative="1">
      <w:start w:val="1"/>
      <w:numFmt w:val="lowerRoman"/>
      <w:lvlText w:val="%9."/>
      <w:lvlJc w:val="right"/>
      <w:pPr>
        <w:ind w:left="3716" w:hanging="420"/>
      </w:pPr>
    </w:lvl>
  </w:abstractNum>
  <w:abstractNum w:abstractNumId="4" w15:restartNumberingAfterBreak="0">
    <w:nsid w:val="0AF765D7"/>
    <w:multiLevelType w:val="multilevel"/>
    <w:tmpl w:val="39C45DD6"/>
    <w:lvl w:ilvl="0">
      <w:start w:val="1"/>
      <w:numFmt w:val="bullet"/>
      <w:lvlText w:val=""/>
      <w:lvlJc w:val="left"/>
      <w:pPr>
        <w:tabs>
          <w:tab w:val="num" w:pos="416"/>
        </w:tabs>
        <w:ind w:left="41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36"/>
        </w:tabs>
        <w:ind w:left="83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56"/>
        </w:tabs>
        <w:ind w:left="125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76"/>
        </w:tabs>
        <w:ind w:left="167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096"/>
        </w:tabs>
        <w:ind w:left="209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16"/>
        </w:tabs>
        <w:ind w:left="251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36"/>
        </w:tabs>
        <w:ind w:left="293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56"/>
        </w:tabs>
        <w:ind w:left="335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76"/>
        </w:tabs>
        <w:ind w:left="3776" w:hanging="420"/>
      </w:pPr>
      <w:rPr>
        <w:rFonts w:ascii="Wingdings" w:hAnsi="Wingdings" w:hint="default"/>
      </w:rPr>
    </w:lvl>
  </w:abstractNum>
  <w:abstractNum w:abstractNumId="5" w15:restartNumberingAfterBreak="0">
    <w:nsid w:val="13071566"/>
    <w:multiLevelType w:val="hybridMultilevel"/>
    <w:tmpl w:val="ADF4094A"/>
    <w:lvl w:ilvl="0" w:tplc="D5803A62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0BB3F94"/>
    <w:multiLevelType w:val="hybridMultilevel"/>
    <w:tmpl w:val="D6E8156A"/>
    <w:lvl w:ilvl="0" w:tplc="04090007">
      <w:start w:val="1"/>
      <w:numFmt w:val="bullet"/>
      <w:lvlText w:val=""/>
      <w:lvlPicBulletId w:val="0"/>
      <w:lvlJc w:val="left"/>
      <w:pPr>
        <w:tabs>
          <w:tab w:val="num" w:pos="416"/>
        </w:tabs>
        <w:ind w:left="416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36"/>
        </w:tabs>
        <w:ind w:left="836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56"/>
        </w:tabs>
        <w:ind w:left="12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6"/>
        </w:tabs>
        <w:ind w:left="16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96"/>
        </w:tabs>
        <w:ind w:left="20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16"/>
        </w:tabs>
        <w:ind w:left="25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6"/>
        </w:tabs>
        <w:ind w:left="29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56"/>
        </w:tabs>
        <w:ind w:left="33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76"/>
        </w:tabs>
        <w:ind w:left="3776" w:hanging="420"/>
      </w:pPr>
      <w:rPr>
        <w:rFonts w:ascii="Wingdings" w:hAnsi="Wingdings" w:hint="default"/>
      </w:rPr>
    </w:lvl>
  </w:abstractNum>
  <w:abstractNum w:abstractNumId="7" w15:restartNumberingAfterBreak="0">
    <w:nsid w:val="356776F7"/>
    <w:multiLevelType w:val="multilevel"/>
    <w:tmpl w:val="E152C7A8"/>
    <w:lvl w:ilvl="0">
      <w:start w:val="1"/>
      <w:numFmt w:val="bullet"/>
      <w:lvlText w:val=""/>
      <w:lvlPicBulletId w:val="0"/>
      <w:lvlJc w:val="left"/>
      <w:pPr>
        <w:tabs>
          <w:tab w:val="num" w:pos="416"/>
        </w:tabs>
        <w:ind w:left="41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36"/>
        </w:tabs>
        <w:ind w:left="83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56"/>
        </w:tabs>
        <w:ind w:left="125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76"/>
        </w:tabs>
        <w:ind w:left="167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096"/>
        </w:tabs>
        <w:ind w:left="209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16"/>
        </w:tabs>
        <w:ind w:left="251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36"/>
        </w:tabs>
        <w:ind w:left="293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56"/>
        </w:tabs>
        <w:ind w:left="335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76"/>
        </w:tabs>
        <w:ind w:left="3776" w:hanging="420"/>
      </w:pPr>
      <w:rPr>
        <w:rFonts w:ascii="Wingdings" w:hAnsi="Wingdings" w:hint="default"/>
      </w:rPr>
    </w:lvl>
  </w:abstractNum>
  <w:abstractNum w:abstractNumId="8" w15:restartNumberingAfterBreak="0">
    <w:nsid w:val="398E3FBF"/>
    <w:multiLevelType w:val="hybridMultilevel"/>
    <w:tmpl w:val="8962FD4E"/>
    <w:lvl w:ilvl="0" w:tplc="04090001">
      <w:start w:val="1"/>
      <w:numFmt w:val="bullet"/>
      <w:lvlText w:val=""/>
      <w:lvlJc w:val="left"/>
      <w:pPr>
        <w:tabs>
          <w:tab w:val="num" w:pos="416"/>
        </w:tabs>
        <w:ind w:left="41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36"/>
        </w:tabs>
        <w:ind w:left="8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56"/>
        </w:tabs>
        <w:ind w:left="12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6"/>
        </w:tabs>
        <w:ind w:left="16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96"/>
        </w:tabs>
        <w:ind w:left="20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16"/>
        </w:tabs>
        <w:ind w:left="25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6"/>
        </w:tabs>
        <w:ind w:left="29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56"/>
        </w:tabs>
        <w:ind w:left="33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76"/>
        </w:tabs>
        <w:ind w:left="3776" w:hanging="420"/>
      </w:pPr>
      <w:rPr>
        <w:rFonts w:ascii="Wingdings" w:hAnsi="Wingdings" w:hint="default"/>
      </w:rPr>
    </w:lvl>
  </w:abstractNum>
  <w:abstractNum w:abstractNumId="9" w15:restartNumberingAfterBreak="0">
    <w:nsid w:val="3B8A5DBA"/>
    <w:multiLevelType w:val="multilevel"/>
    <w:tmpl w:val="D6E8156A"/>
    <w:lvl w:ilvl="0">
      <w:start w:val="1"/>
      <w:numFmt w:val="bullet"/>
      <w:lvlText w:val=""/>
      <w:lvlPicBulletId w:val="0"/>
      <w:lvlJc w:val="left"/>
      <w:pPr>
        <w:tabs>
          <w:tab w:val="num" w:pos="416"/>
        </w:tabs>
        <w:ind w:left="416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36"/>
        </w:tabs>
        <w:ind w:left="836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256"/>
        </w:tabs>
        <w:ind w:left="125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76"/>
        </w:tabs>
        <w:ind w:left="167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096"/>
        </w:tabs>
        <w:ind w:left="209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16"/>
        </w:tabs>
        <w:ind w:left="251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36"/>
        </w:tabs>
        <w:ind w:left="293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56"/>
        </w:tabs>
        <w:ind w:left="335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76"/>
        </w:tabs>
        <w:ind w:left="3776" w:hanging="420"/>
      </w:pPr>
      <w:rPr>
        <w:rFonts w:ascii="Wingdings" w:hAnsi="Wingdings" w:hint="default"/>
      </w:rPr>
    </w:lvl>
  </w:abstractNum>
  <w:abstractNum w:abstractNumId="10" w15:restartNumberingAfterBreak="0">
    <w:nsid w:val="3DEE18DF"/>
    <w:multiLevelType w:val="hybridMultilevel"/>
    <w:tmpl w:val="E3E083C2"/>
    <w:lvl w:ilvl="0" w:tplc="FFFFFFFF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2DBE2CD2">
      <w:start w:val="1"/>
      <w:numFmt w:val="decimal"/>
      <w:pStyle w:val="a"/>
      <w:lvlText w:val="[%2]"/>
      <w:lvlJc w:val="left"/>
      <w:pPr>
        <w:tabs>
          <w:tab w:val="num" w:pos="454"/>
        </w:tabs>
        <w:ind w:left="794" w:hanging="374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F0E1125"/>
    <w:multiLevelType w:val="hybridMultilevel"/>
    <w:tmpl w:val="27B6C03E"/>
    <w:lvl w:ilvl="0" w:tplc="0D26CC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7EF25E3"/>
    <w:multiLevelType w:val="hybridMultilevel"/>
    <w:tmpl w:val="39C45DD6"/>
    <w:lvl w:ilvl="0" w:tplc="04090001">
      <w:start w:val="1"/>
      <w:numFmt w:val="bullet"/>
      <w:lvlText w:val=""/>
      <w:lvlJc w:val="left"/>
      <w:pPr>
        <w:tabs>
          <w:tab w:val="num" w:pos="416"/>
        </w:tabs>
        <w:ind w:left="41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36"/>
        </w:tabs>
        <w:ind w:left="8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56"/>
        </w:tabs>
        <w:ind w:left="12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6"/>
        </w:tabs>
        <w:ind w:left="16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96"/>
        </w:tabs>
        <w:ind w:left="20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16"/>
        </w:tabs>
        <w:ind w:left="25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6"/>
        </w:tabs>
        <w:ind w:left="29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56"/>
        </w:tabs>
        <w:ind w:left="33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76"/>
        </w:tabs>
        <w:ind w:left="3776" w:hanging="420"/>
      </w:pPr>
      <w:rPr>
        <w:rFonts w:ascii="Wingdings" w:hAnsi="Wingdings" w:hint="default"/>
      </w:rPr>
    </w:lvl>
  </w:abstractNum>
  <w:abstractNum w:abstractNumId="13" w15:restartNumberingAfterBreak="0">
    <w:nsid w:val="618D1DA2"/>
    <w:multiLevelType w:val="hybridMultilevel"/>
    <w:tmpl w:val="FF88B5FE"/>
    <w:lvl w:ilvl="0" w:tplc="A4062738">
      <w:start w:val="1"/>
      <w:numFmt w:val="decimal"/>
      <w:lvlText w:val="[%1]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58F7DEA"/>
    <w:multiLevelType w:val="hybridMultilevel"/>
    <w:tmpl w:val="6EF4F4E0"/>
    <w:lvl w:ilvl="0" w:tplc="D7F68662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5" w15:restartNumberingAfterBreak="0">
    <w:nsid w:val="6A2A2A01"/>
    <w:multiLevelType w:val="multilevel"/>
    <w:tmpl w:val="B1E2D5AE"/>
    <w:lvl w:ilvl="0">
      <w:start w:val="1"/>
      <w:numFmt w:val="bullet"/>
      <w:lvlText w:val=""/>
      <w:lvlJc w:val="left"/>
      <w:pPr>
        <w:tabs>
          <w:tab w:val="num" w:pos="416"/>
        </w:tabs>
        <w:ind w:left="416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36"/>
        </w:tabs>
        <w:ind w:left="836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256"/>
        </w:tabs>
        <w:ind w:left="125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76"/>
        </w:tabs>
        <w:ind w:left="167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096"/>
        </w:tabs>
        <w:ind w:left="209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16"/>
        </w:tabs>
        <w:ind w:left="251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36"/>
        </w:tabs>
        <w:ind w:left="293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56"/>
        </w:tabs>
        <w:ind w:left="335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76"/>
        </w:tabs>
        <w:ind w:left="3776" w:hanging="420"/>
      </w:pPr>
      <w:rPr>
        <w:rFonts w:ascii="Wingdings" w:hAnsi="Wingdings" w:hint="default"/>
      </w:rPr>
    </w:lvl>
  </w:abstractNum>
  <w:abstractNum w:abstractNumId="16" w15:restartNumberingAfterBreak="0">
    <w:nsid w:val="7C30157A"/>
    <w:multiLevelType w:val="hybridMultilevel"/>
    <w:tmpl w:val="406262A2"/>
    <w:lvl w:ilvl="0" w:tplc="8272DFAA">
      <w:start w:val="4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7" w15:restartNumberingAfterBreak="0">
    <w:nsid w:val="7FE957B4"/>
    <w:multiLevelType w:val="hybridMultilevel"/>
    <w:tmpl w:val="9D58E830"/>
    <w:lvl w:ilvl="0" w:tplc="B4A6B30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2"/>
  </w:num>
  <w:num w:numId="3">
    <w:abstractNumId w:val="17"/>
  </w:num>
  <w:num w:numId="4">
    <w:abstractNumId w:val="3"/>
  </w:num>
  <w:num w:numId="5">
    <w:abstractNumId w:val="12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14"/>
  </w:num>
  <w:num w:numId="11">
    <w:abstractNumId w:val="9"/>
  </w:num>
  <w:num w:numId="12">
    <w:abstractNumId w:val="1"/>
  </w:num>
  <w:num w:numId="13">
    <w:abstractNumId w:val="16"/>
  </w:num>
  <w:num w:numId="14">
    <w:abstractNumId w:val="10"/>
  </w:num>
  <w:num w:numId="15">
    <w:abstractNumId w:val="15"/>
  </w:num>
  <w:num w:numId="16">
    <w:abstractNumId w:val="5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868"/>
    <w:rsid w:val="00001DE8"/>
    <w:rsid w:val="0002139F"/>
    <w:rsid w:val="00033C3A"/>
    <w:rsid w:val="000401C5"/>
    <w:rsid w:val="00041623"/>
    <w:rsid w:val="00047511"/>
    <w:rsid w:val="000518BD"/>
    <w:rsid w:val="00061DFD"/>
    <w:rsid w:val="00062714"/>
    <w:rsid w:val="00063146"/>
    <w:rsid w:val="00066025"/>
    <w:rsid w:val="00067BAD"/>
    <w:rsid w:val="000737D8"/>
    <w:rsid w:val="000807C0"/>
    <w:rsid w:val="0008701E"/>
    <w:rsid w:val="000A0C33"/>
    <w:rsid w:val="000A0EDD"/>
    <w:rsid w:val="000A7DF0"/>
    <w:rsid w:val="000B1E9E"/>
    <w:rsid w:val="000B4BA3"/>
    <w:rsid w:val="000B7057"/>
    <w:rsid w:val="000C04BE"/>
    <w:rsid w:val="000C6DBE"/>
    <w:rsid w:val="000C7428"/>
    <w:rsid w:val="000D6E42"/>
    <w:rsid w:val="000E1BCA"/>
    <w:rsid w:val="000E4875"/>
    <w:rsid w:val="000E4E01"/>
    <w:rsid w:val="000F221A"/>
    <w:rsid w:val="000F6D1B"/>
    <w:rsid w:val="0010311A"/>
    <w:rsid w:val="001042A6"/>
    <w:rsid w:val="00122F2F"/>
    <w:rsid w:val="00127AED"/>
    <w:rsid w:val="00130B90"/>
    <w:rsid w:val="00134645"/>
    <w:rsid w:val="00135282"/>
    <w:rsid w:val="00135F2E"/>
    <w:rsid w:val="00137A2E"/>
    <w:rsid w:val="00141234"/>
    <w:rsid w:val="001418D3"/>
    <w:rsid w:val="00153561"/>
    <w:rsid w:val="0015481E"/>
    <w:rsid w:val="001629A1"/>
    <w:rsid w:val="00163A86"/>
    <w:rsid w:val="00165D1B"/>
    <w:rsid w:val="00166761"/>
    <w:rsid w:val="001713CF"/>
    <w:rsid w:val="001727C3"/>
    <w:rsid w:val="00172A27"/>
    <w:rsid w:val="001777CB"/>
    <w:rsid w:val="0018184D"/>
    <w:rsid w:val="00184A67"/>
    <w:rsid w:val="00184C1C"/>
    <w:rsid w:val="0019074C"/>
    <w:rsid w:val="00192CE5"/>
    <w:rsid w:val="00193D06"/>
    <w:rsid w:val="00194A17"/>
    <w:rsid w:val="00194EE6"/>
    <w:rsid w:val="00196231"/>
    <w:rsid w:val="001B7DD6"/>
    <w:rsid w:val="001C098E"/>
    <w:rsid w:val="001C20F1"/>
    <w:rsid w:val="001C780F"/>
    <w:rsid w:val="001D084C"/>
    <w:rsid w:val="001D1063"/>
    <w:rsid w:val="001D2115"/>
    <w:rsid w:val="001D7A7F"/>
    <w:rsid w:val="001E11A0"/>
    <w:rsid w:val="001E330A"/>
    <w:rsid w:val="001E5837"/>
    <w:rsid w:val="001E706D"/>
    <w:rsid w:val="001E74B1"/>
    <w:rsid w:val="001F0AAC"/>
    <w:rsid w:val="001F1CC8"/>
    <w:rsid w:val="001F1F2E"/>
    <w:rsid w:val="001F203E"/>
    <w:rsid w:val="001F2D6A"/>
    <w:rsid w:val="00200A0C"/>
    <w:rsid w:val="0020791B"/>
    <w:rsid w:val="0021195E"/>
    <w:rsid w:val="00214BE9"/>
    <w:rsid w:val="0022429B"/>
    <w:rsid w:val="002246B2"/>
    <w:rsid w:val="00224803"/>
    <w:rsid w:val="002336D8"/>
    <w:rsid w:val="00233D26"/>
    <w:rsid w:val="00235C32"/>
    <w:rsid w:val="002443A8"/>
    <w:rsid w:val="00245961"/>
    <w:rsid w:val="00250354"/>
    <w:rsid w:val="002550DF"/>
    <w:rsid w:val="00255D49"/>
    <w:rsid w:val="00257434"/>
    <w:rsid w:val="00260E16"/>
    <w:rsid w:val="00261F2D"/>
    <w:rsid w:val="00263278"/>
    <w:rsid w:val="00273A35"/>
    <w:rsid w:val="00273F6A"/>
    <w:rsid w:val="002816CE"/>
    <w:rsid w:val="00284699"/>
    <w:rsid w:val="00284D21"/>
    <w:rsid w:val="00286ADF"/>
    <w:rsid w:val="00296613"/>
    <w:rsid w:val="00297345"/>
    <w:rsid w:val="002A4C4F"/>
    <w:rsid w:val="002A7DD5"/>
    <w:rsid w:val="002B0090"/>
    <w:rsid w:val="002B06E8"/>
    <w:rsid w:val="002B17EF"/>
    <w:rsid w:val="002B3EAF"/>
    <w:rsid w:val="002B4A7B"/>
    <w:rsid w:val="002C110F"/>
    <w:rsid w:val="002C34D8"/>
    <w:rsid w:val="002C4DF9"/>
    <w:rsid w:val="002D1592"/>
    <w:rsid w:val="002D18C0"/>
    <w:rsid w:val="002D1983"/>
    <w:rsid w:val="002D7396"/>
    <w:rsid w:val="002E6897"/>
    <w:rsid w:val="002F0033"/>
    <w:rsid w:val="002F119C"/>
    <w:rsid w:val="002F2910"/>
    <w:rsid w:val="002F3CF8"/>
    <w:rsid w:val="00303DBA"/>
    <w:rsid w:val="00305D75"/>
    <w:rsid w:val="00307440"/>
    <w:rsid w:val="00310358"/>
    <w:rsid w:val="0031258D"/>
    <w:rsid w:val="003173AA"/>
    <w:rsid w:val="003200C0"/>
    <w:rsid w:val="00325161"/>
    <w:rsid w:val="003311B7"/>
    <w:rsid w:val="003331D1"/>
    <w:rsid w:val="003352F7"/>
    <w:rsid w:val="00344A7E"/>
    <w:rsid w:val="00355048"/>
    <w:rsid w:val="00360803"/>
    <w:rsid w:val="00363803"/>
    <w:rsid w:val="00384058"/>
    <w:rsid w:val="00387F93"/>
    <w:rsid w:val="003A0F42"/>
    <w:rsid w:val="003B30FA"/>
    <w:rsid w:val="003B6350"/>
    <w:rsid w:val="003B723B"/>
    <w:rsid w:val="003C006D"/>
    <w:rsid w:val="003D031B"/>
    <w:rsid w:val="003D681B"/>
    <w:rsid w:val="003D741A"/>
    <w:rsid w:val="003E4E15"/>
    <w:rsid w:val="003F28A1"/>
    <w:rsid w:val="003F2966"/>
    <w:rsid w:val="003F7725"/>
    <w:rsid w:val="00404C33"/>
    <w:rsid w:val="004067D3"/>
    <w:rsid w:val="00420754"/>
    <w:rsid w:val="004233CE"/>
    <w:rsid w:val="00426762"/>
    <w:rsid w:val="004314FC"/>
    <w:rsid w:val="0043631D"/>
    <w:rsid w:val="00437E8B"/>
    <w:rsid w:val="0044606A"/>
    <w:rsid w:val="00451467"/>
    <w:rsid w:val="00454CA2"/>
    <w:rsid w:val="004564B5"/>
    <w:rsid w:val="00462157"/>
    <w:rsid w:val="004634DC"/>
    <w:rsid w:val="0046384E"/>
    <w:rsid w:val="0047100C"/>
    <w:rsid w:val="00471E9F"/>
    <w:rsid w:val="00472950"/>
    <w:rsid w:val="00472DA1"/>
    <w:rsid w:val="0048101A"/>
    <w:rsid w:val="0048303D"/>
    <w:rsid w:val="00485640"/>
    <w:rsid w:val="004A0227"/>
    <w:rsid w:val="004A5437"/>
    <w:rsid w:val="004B2207"/>
    <w:rsid w:val="004B4C5D"/>
    <w:rsid w:val="004B4C64"/>
    <w:rsid w:val="004B7D3A"/>
    <w:rsid w:val="004B7FFA"/>
    <w:rsid w:val="004C27A6"/>
    <w:rsid w:val="004D05AB"/>
    <w:rsid w:val="004D0A86"/>
    <w:rsid w:val="004D17D5"/>
    <w:rsid w:val="004D1A7A"/>
    <w:rsid w:val="004D204A"/>
    <w:rsid w:val="004D27CD"/>
    <w:rsid w:val="004D6A71"/>
    <w:rsid w:val="004E1D9C"/>
    <w:rsid w:val="004F3A0A"/>
    <w:rsid w:val="004F7EA1"/>
    <w:rsid w:val="00503BFF"/>
    <w:rsid w:val="00526F68"/>
    <w:rsid w:val="0053078E"/>
    <w:rsid w:val="00530FAE"/>
    <w:rsid w:val="005346EF"/>
    <w:rsid w:val="005408B7"/>
    <w:rsid w:val="00541E54"/>
    <w:rsid w:val="00552674"/>
    <w:rsid w:val="005536C9"/>
    <w:rsid w:val="00555488"/>
    <w:rsid w:val="00560FAF"/>
    <w:rsid w:val="00561160"/>
    <w:rsid w:val="00564221"/>
    <w:rsid w:val="00571C3F"/>
    <w:rsid w:val="00571D30"/>
    <w:rsid w:val="00573BCE"/>
    <w:rsid w:val="005842BA"/>
    <w:rsid w:val="005848ED"/>
    <w:rsid w:val="00591387"/>
    <w:rsid w:val="00593ADF"/>
    <w:rsid w:val="005B6904"/>
    <w:rsid w:val="005B7901"/>
    <w:rsid w:val="005C0127"/>
    <w:rsid w:val="005C25AF"/>
    <w:rsid w:val="005C3136"/>
    <w:rsid w:val="005D3716"/>
    <w:rsid w:val="005D3F6F"/>
    <w:rsid w:val="005D5083"/>
    <w:rsid w:val="005D5B17"/>
    <w:rsid w:val="005D749A"/>
    <w:rsid w:val="005E60C9"/>
    <w:rsid w:val="005F0814"/>
    <w:rsid w:val="005F3F85"/>
    <w:rsid w:val="005F64B0"/>
    <w:rsid w:val="00601527"/>
    <w:rsid w:val="00603E28"/>
    <w:rsid w:val="00611297"/>
    <w:rsid w:val="00621800"/>
    <w:rsid w:val="00623562"/>
    <w:rsid w:val="00626E3B"/>
    <w:rsid w:val="0062780E"/>
    <w:rsid w:val="006362AF"/>
    <w:rsid w:val="006440D6"/>
    <w:rsid w:val="006503DB"/>
    <w:rsid w:val="0065042B"/>
    <w:rsid w:val="00652582"/>
    <w:rsid w:val="006562E0"/>
    <w:rsid w:val="006565CE"/>
    <w:rsid w:val="0066308B"/>
    <w:rsid w:val="00665801"/>
    <w:rsid w:val="00673166"/>
    <w:rsid w:val="00673A36"/>
    <w:rsid w:val="00681374"/>
    <w:rsid w:val="006837A3"/>
    <w:rsid w:val="00686422"/>
    <w:rsid w:val="00697480"/>
    <w:rsid w:val="006A0705"/>
    <w:rsid w:val="006A70E5"/>
    <w:rsid w:val="006B0066"/>
    <w:rsid w:val="006B2497"/>
    <w:rsid w:val="006B4263"/>
    <w:rsid w:val="006B7755"/>
    <w:rsid w:val="006C1675"/>
    <w:rsid w:val="006C2766"/>
    <w:rsid w:val="006D2818"/>
    <w:rsid w:val="006D6141"/>
    <w:rsid w:val="006D61AF"/>
    <w:rsid w:val="006E4C44"/>
    <w:rsid w:val="006E4FBD"/>
    <w:rsid w:val="006F00B6"/>
    <w:rsid w:val="006F0614"/>
    <w:rsid w:val="006F5551"/>
    <w:rsid w:val="006F7670"/>
    <w:rsid w:val="006F7F88"/>
    <w:rsid w:val="00700DBB"/>
    <w:rsid w:val="00705100"/>
    <w:rsid w:val="00713A82"/>
    <w:rsid w:val="00715387"/>
    <w:rsid w:val="007170C5"/>
    <w:rsid w:val="007302ED"/>
    <w:rsid w:val="007372D9"/>
    <w:rsid w:val="00741E68"/>
    <w:rsid w:val="007421A3"/>
    <w:rsid w:val="007440CA"/>
    <w:rsid w:val="00744D38"/>
    <w:rsid w:val="00756D72"/>
    <w:rsid w:val="00762ABB"/>
    <w:rsid w:val="00766FF9"/>
    <w:rsid w:val="00770E93"/>
    <w:rsid w:val="007729EF"/>
    <w:rsid w:val="00775474"/>
    <w:rsid w:val="007810AB"/>
    <w:rsid w:val="00784733"/>
    <w:rsid w:val="00791832"/>
    <w:rsid w:val="007953DF"/>
    <w:rsid w:val="007B0740"/>
    <w:rsid w:val="007B1C13"/>
    <w:rsid w:val="007C2699"/>
    <w:rsid w:val="007C3E6A"/>
    <w:rsid w:val="007C4B7E"/>
    <w:rsid w:val="007C4F58"/>
    <w:rsid w:val="007C6210"/>
    <w:rsid w:val="007C7242"/>
    <w:rsid w:val="007D4CE5"/>
    <w:rsid w:val="007E0FBD"/>
    <w:rsid w:val="007E42CC"/>
    <w:rsid w:val="007E6741"/>
    <w:rsid w:val="007F064F"/>
    <w:rsid w:val="007F55A0"/>
    <w:rsid w:val="0080173A"/>
    <w:rsid w:val="00804CA1"/>
    <w:rsid w:val="0081319F"/>
    <w:rsid w:val="0082309E"/>
    <w:rsid w:val="008264E6"/>
    <w:rsid w:val="0083061A"/>
    <w:rsid w:val="008313C6"/>
    <w:rsid w:val="00841DEF"/>
    <w:rsid w:val="00847105"/>
    <w:rsid w:val="00847696"/>
    <w:rsid w:val="00850509"/>
    <w:rsid w:val="008569CE"/>
    <w:rsid w:val="008578F5"/>
    <w:rsid w:val="0086007F"/>
    <w:rsid w:val="008625FE"/>
    <w:rsid w:val="008639CF"/>
    <w:rsid w:val="00875EAD"/>
    <w:rsid w:val="00876BB4"/>
    <w:rsid w:val="0088197B"/>
    <w:rsid w:val="00884A92"/>
    <w:rsid w:val="008853D8"/>
    <w:rsid w:val="00890262"/>
    <w:rsid w:val="00891FEE"/>
    <w:rsid w:val="008A6C8A"/>
    <w:rsid w:val="008B2671"/>
    <w:rsid w:val="008B5245"/>
    <w:rsid w:val="008C59AB"/>
    <w:rsid w:val="008C6D52"/>
    <w:rsid w:val="008D21DD"/>
    <w:rsid w:val="008E3299"/>
    <w:rsid w:val="008E6E79"/>
    <w:rsid w:val="008F4761"/>
    <w:rsid w:val="00902D0C"/>
    <w:rsid w:val="00903850"/>
    <w:rsid w:val="00903B62"/>
    <w:rsid w:val="00906284"/>
    <w:rsid w:val="00906A52"/>
    <w:rsid w:val="00906D2E"/>
    <w:rsid w:val="00907B2B"/>
    <w:rsid w:val="0091760D"/>
    <w:rsid w:val="0092002F"/>
    <w:rsid w:val="009228E1"/>
    <w:rsid w:val="00931757"/>
    <w:rsid w:val="00935973"/>
    <w:rsid w:val="009362EB"/>
    <w:rsid w:val="0094501A"/>
    <w:rsid w:val="009458A2"/>
    <w:rsid w:val="00945CE1"/>
    <w:rsid w:val="00945F80"/>
    <w:rsid w:val="009522B7"/>
    <w:rsid w:val="00953857"/>
    <w:rsid w:val="00954DD3"/>
    <w:rsid w:val="0096635B"/>
    <w:rsid w:val="009671DE"/>
    <w:rsid w:val="00967393"/>
    <w:rsid w:val="0098137B"/>
    <w:rsid w:val="00987866"/>
    <w:rsid w:val="00991468"/>
    <w:rsid w:val="0099339E"/>
    <w:rsid w:val="00996ACB"/>
    <w:rsid w:val="009A3F5C"/>
    <w:rsid w:val="009A42B7"/>
    <w:rsid w:val="009A70C9"/>
    <w:rsid w:val="009B3357"/>
    <w:rsid w:val="009C2775"/>
    <w:rsid w:val="009C2C80"/>
    <w:rsid w:val="009C7E58"/>
    <w:rsid w:val="009D6F5C"/>
    <w:rsid w:val="009D7515"/>
    <w:rsid w:val="009E2ECA"/>
    <w:rsid w:val="009E4C0A"/>
    <w:rsid w:val="009E4EBE"/>
    <w:rsid w:val="009E4FD2"/>
    <w:rsid w:val="009E5EF1"/>
    <w:rsid w:val="009E770A"/>
    <w:rsid w:val="00A00BFA"/>
    <w:rsid w:val="00A01060"/>
    <w:rsid w:val="00A11FE0"/>
    <w:rsid w:val="00A140AD"/>
    <w:rsid w:val="00A24618"/>
    <w:rsid w:val="00A24621"/>
    <w:rsid w:val="00A265D9"/>
    <w:rsid w:val="00A31069"/>
    <w:rsid w:val="00A326AE"/>
    <w:rsid w:val="00A3414C"/>
    <w:rsid w:val="00A34DB8"/>
    <w:rsid w:val="00A448CD"/>
    <w:rsid w:val="00A44E67"/>
    <w:rsid w:val="00A5240F"/>
    <w:rsid w:val="00A540CD"/>
    <w:rsid w:val="00A70E3B"/>
    <w:rsid w:val="00A801E0"/>
    <w:rsid w:val="00A8391B"/>
    <w:rsid w:val="00A91364"/>
    <w:rsid w:val="00A92584"/>
    <w:rsid w:val="00A936B4"/>
    <w:rsid w:val="00AA688B"/>
    <w:rsid w:val="00AB105F"/>
    <w:rsid w:val="00AB3135"/>
    <w:rsid w:val="00AC10D5"/>
    <w:rsid w:val="00AC7CF5"/>
    <w:rsid w:val="00AD0F46"/>
    <w:rsid w:val="00AD4377"/>
    <w:rsid w:val="00AD4487"/>
    <w:rsid w:val="00AE6E6A"/>
    <w:rsid w:val="00AF036C"/>
    <w:rsid w:val="00AF4F34"/>
    <w:rsid w:val="00AF52C6"/>
    <w:rsid w:val="00B1083F"/>
    <w:rsid w:val="00B23F61"/>
    <w:rsid w:val="00B32ADA"/>
    <w:rsid w:val="00B3573C"/>
    <w:rsid w:val="00B3613A"/>
    <w:rsid w:val="00B36A99"/>
    <w:rsid w:val="00B405A6"/>
    <w:rsid w:val="00B41884"/>
    <w:rsid w:val="00B41BCE"/>
    <w:rsid w:val="00B45FD1"/>
    <w:rsid w:val="00B53ACB"/>
    <w:rsid w:val="00B56AC0"/>
    <w:rsid w:val="00B56D11"/>
    <w:rsid w:val="00B62622"/>
    <w:rsid w:val="00B63503"/>
    <w:rsid w:val="00B6780D"/>
    <w:rsid w:val="00B73A5B"/>
    <w:rsid w:val="00B80EE9"/>
    <w:rsid w:val="00B80FAB"/>
    <w:rsid w:val="00B81028"/>
    <w:rsid w:val="00B84984"/>
    <w:rsid w:val="00B869E0"/>
    <w:rsid w:val="00B941BC"/>
    <w:rsid w:val="00BA03B5"/>
    <w:rsid w:val="00BB3218"/>
    <w:rsid w:val="00BB6038"/>
    <w:rsid w:val="00BC285A"/>
    <w:rsid w:val="00BC3D9C"/>
    <w:rsid w:val="00BD3A3C"/>
    <w:rsid w:val="00BD3F83"/>
    <w:rsid w:val="00BD4139"/>
    <w:rsid w:val="00BE00F1"/>
    <w:rsid w:val="00BE24E3"/>
    <w:rsid w:val="00BE7A50"/>
    <w:rsid w:val="00BF2B30"/>
    <w:rsid w:val="00BF4BAE"/>
    <w:rsid w:val="00C02B4A"/>
    <w:rsid w:val="00C12EF9"/>
    <w:rsid w:val="00C13148"/>
    <w:rsid w:val="00C166AC"/>
    <w:rsid w:val="00C21CAE"/>
    <w:rsid w:val="00C30D76"/>
    <w:rsid w:val="00C34D30"/>
    <w:rsid w:val="00C35680"/>
    <w:rsid w:val="00C433A2"/>
    <w:rsid w:val="00C4377C"/>
    <w:rsid w:val="00C46407"/>
    <w:rsid w:val="00C4788E"/>
    <w:rsid w:val="00C47FBE"/>
    <w:rsid w:val="00C504CF"/>
    <w:rsid w:val="00C517CB"/>
    <w:rsid w:val="00C53096"/>
    <w:rsid w:val="00C536FB"/>
    <w:rsid w:val="00C54E04"/>
    <w:rsid w:val="00C57EFB"/>
    <w:rsid w:val="00C611C3"/>
    <w:rsid w:val="00C62DD4"/>
    <w:rsid w:val="00C6497D"/>
    <w:rsid w:val="00C734A5"/>
    <w:rsid w:val="00C7458F"/>
    <w:rsid w:val="00C83553"/>
    <w:rsid w:val="00C835E3"/>
    <w:rsid w:val="00C83C82"/>
    <w:rsid w:val="00C84A66"/>
    <w:rsid w:val="00C86901"/>
    <w:rsid w:val="00C86B7E"/>
    <w:rsid w:val="00C916FA"/>
    <w:rsid w:val="00C91911"/>
    <w:rsid w:val="00C96B04"/>
    <w:rsid w:val="00CA1117"/>
    <w:rsid w:val="00CA17B9"/>
    <w:rsid w:val="00CB5CA1"/>
    <w:rsid w:val="00CB639B"/>
    <w:rsid w:val="00CB6974"/>
    <w:rsid w:val="00CB7E8B"/>
    <w:rsid w:val="00CC0D31"/>
    <w:rsid w:val="00CC2258"/>
    <w:rsid w:val="00CC6765"/>
    <w:rsid w:val="00CC7023"/>
    <w:rsid w:val="00CE2B24"/>
    <w:rsid w:val="00CE5443"/>
    <w:rsid w:val="00CE75CF"/>
    <w:rsid w:val="00CF557C"/>
    <w:rsid w:val="00D036C6"/>
    <w:rsid w:val="00D0664E"/>
    <w:rsid w:val="00D07037"/>
    <w:rsid w:val="00D14D0E"/>
    <w:rsid w:val="00D2759C"/>
    <w:rsid w:val="00D31FBC"/>
    <w:rsid w:val="00D3299D"/>
    <w:rsid w:val="00D36A45"/>
    <w:rsid w:val="00D43233"/>
    <w:rsid w:val="00D51BED"/>
    <w:rsid w:val="00D61643"/>
    <w:rsid w:val="00D73BB0"/>
    <w:rsid w:val="00D80337"/>
    <w:rsid w:val="00D83B2A"/>
    <w:rsid w:val="00DA71FB"/>
    <w:rsid w:val="00DB4CBD"/>
    <w:rsid w:val="00DB4F34"/>
    <w:rsid w:val="00DB7463"/>
    <w:rsid w:val="00DC475E"/>
    <w:rsid w:val="00DD2D73"/>
    <w:rsid w:val="00DD7F6E"/>
    <w:rsid w:val="00DE04E9"/>
    <w:rsid w:val="00DE65E3"/>
    <w:rsid w:val="00DF5A44"/>
    <w:rsid w:val="00E05BA9"/>
    <w:rsid w:val="00E15CF8"/>
    <w:rsid w:val="00E17C18"/>
    <w:rsid w:val="00E210AB"/>
    <w:rsid w:val="00E21635"/>
    <w:rsid w:val="00E21D13"/>
    <w:rsid w:val="00E27800"/>
    <w:rsid w:val="00E30520"/>
    <w:rsid w:val="00E32D96"/>
    <w:rsid w:val="00E333CA"/>
    <w:rsid w:val="00E347B7"/>
    <w:rsid w:val="00E34C99"/>
    <w:rsid w:val="00E3559B"/>
    <w:rsid w:val="00E37402"/>
    <w:rsid w:val="00E40931"/>
    <w:rsid w:val="00E44578"/>
    <w:rsid w:val="00E458D7"/>
    <w:rsid w:val="00E503AF"/>
    <w:rsid w:val="00E52D58"/>
    <w:rsid w:val="00E64F59"/>
    <w:rsid w:val="00E76726"/>
    <w:rsid w:val="00E84B2A"/>
    <w:rsid w:val="00E850CB"/>
    <w:rsid w:val="00E86318"/>
    <w:rsid w:val="00E93A5A"/>
    <w:rsid w:val="00E95DE1"/>
    <w:rsid w:val="00EA0A05"/>
    <w:rsid w:val="00EA2AFD"/>
    <w:rsid w:val="00EB13EA"/>
    <w:rsid w:val="00EC162C"/>
    <w:rsid w:val="00EC2572"/>
    <w:rsid w:val="00ED0B7A"/>
    <w:rsid w:val="00ED20E3"/>
    <w:rsid w:val="00EE2B4D"/>
    <w:rsid w:val="00EE4542"/>
    <w:rsid w:val="00EE747F"/>
    <w:rsid w:val="00EF0E2B"/>
    <w:rsid w:val="00EF3907"/>
    <w:rsid w:val="00EF3C93"/>
    <w:rsid w:val="00EF46C0"/>
    <w:rsid w:val="00F0192B"/>
    <w:rsid w:val="00F12281"/>
    <w:rsid w:val="00F13F1C"/>
    <w:rsid w:val="00F17F2F"/>
    <w:rsid w:val="00F213F8"/>
    <w:rsid w:val="00F2378E"/>
    <w:rsid w:val="00F24817"/>
    <w:rsid w:val="00F25889"/>
    <w:rsid w:val="00F2734E"/>
    <w:rsid w:val="00F33D95"/>
    <w:rsid w:val="00F356E3"/>
    <w:rsid w:val="00F4132C"/>
    <w:rsid w:val="00F419F8"/>
    <w:rsid w:val="00F4441F"/>
    <w:rsid w:val="00F461B3"/>
    <w:rsid w:val="00F54AFA"/>
    <w:rsid w:val="00F559ED"/>
    <w:rsid w:val="00F603D8"/>
    <w:rsid w:val="00F60A45"/>
    <w:rsid w:val="00F7205E"/>
    <w:rsid w:val="00F84F57"/>
    <w:rsid w:val="00F85775"/>
    <w:rsid w:val="00F8662C"/>
    <w:rsid w:val="00F86ADF"/>
    <w:rsid w:val="00F937A2"/>
    <w:rsid w:val="00F960F7"/>
    <w:rsid w:val="00F96453"/>
    <w:rsid w:val="00FA5EDB"/>
    <w:rsid w:val="00FB7423"/>
    <w:rsid w:val="00FC747B"/>
    <w:rsid w:val="00FC75C8"/>
    <w:rsid w:val="00FD46CF"/>
    <w:rsid w:val="00FD59B6"/>
    <w:rsid w:val="00FE3C66"/>
    <w:rsid w:val="00FE7905"/>
    <w:rsid w:val="00FE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FB85FA-9BAB-4874-8F62-E6F4C6C9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rFonts w:hint="default"/>
      <w:strike w:val="0"/>
      <w:dstrike w:val="0"/>
      <w:color w:val="333333"/>
      <w:sz w:val="18"/>
      <w:u w:val="none"/>
    </w:rPr>
  </w:style>
  <w:style w:type="paragraph" w:styleId="a5">
    <w:name w:val="Normal (Web)"/>
    <w:basedOn w:val="a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Document Map"/>
    <w:basedOn w:val="a0"/>
    <w:pPr>
      <w:shd w:val="clear" w:color="auto" w:fill="000080"/>
    </w:pPr>
  </w:style>
  <w:style w:type="paragraph" w:styleId="a7">
    <w:name w:val="footer"/>
    <w:basedOn w:val="a0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paragraph" w:styleId="a8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9">
    <w:name w:val="Plain Text"/>
    <w:basedOn w:val="a0"/>
    <w:rPr>
      <w:rFonts w:ascii="宋体" w:hAnsi="Courier New"/>
    </w:rPr>
  </w:style>
  <w:style w:type="paragraph" w:styleId="aa">
    <w:name w:val="Balloon Text"/>
    <w:basedOn w:val="a0"/>
    <w:semiHidden/>
    <w:rsid w:val="0081319F"/>
    <w:rPr>
      <w:sz w:val="18"/>
      <w:szCs w:val="18"/>
    </w:rPr>
  </w:style>
  <w:style w:type="character" w:customStyle="1" w:styleId="Char">
    <w:name w:val="页脚 Char"/>
    <w:link w:val="a7"/>
    <w:uiPriority w:val="99"/>
    <w:rsid w:val="00286ADF"/>
    <w:rPr>
      <w:kern w:val="2"/>
      <w:sz w:val="18"/>
    </w:rPr>
  </w:style>
  <w:style w:type="character" w:styleId="ab">
    <w:name w:val="annotation reference"/>
    <w:rsid w:val="001727C3"/>
    <w:rPr>
      <w:sz w:val="21"/>
      <w:szCs w:val="21"/>
    </w:rPr>
  </w:style>
  <w:style w:type="paragraph" w:styleId="ac">
    <w:name w:val="annotation text"/>
    <w:basedOn w:val="a0"/>
    <w:link w:val="Char0"/>
    <w:rsid w:val="001727C3"/>
    <w:pPr>
      <w:jc w:val="left"/>
    </w:pPr>
    <w:rPr>
      <w:lang w:val="x-none" w:eastAsia="x-none"/>
    </w:rPr>
  </w:style>
  <w:style w:type="character" w:customStyle="1" w:styleId="Char0">
    <w:name w:val="批注文字 Char"/>
    <w:link w:val="ac"/>
    <w:rsid w:val="001727C3"/>
    <w:rPr>
      <w:kern w:val="2"/>
      <w:sz w:val="21"/>
    </w:rPr>
  </w:style>
  <w:style w:type="paragraph" w:styleId="ad">
    <w:name w:val="annotation subject"/>
    <w:basedOn w:val="ac"/>
    <w:next w:val="ac"/>
    <w:link w:val="Char1"/>
    <w:rsid w:val="001727C3"/>
    <w:rPr>
      <w:b/>
      <w:bCs/>
    </w:rPr>
  </w:style>
  <w:style w:type="character" w:customStyle="1" w:styleId="Char1">
    <w:name w:val="批注主题 Char"/>
    <w:link w:val="ad"/>
    <w:rsid w:val="001727C3"/>
    <w:rPr>
      <w:b/>
      <w:bCs/>
      <w:kern w:val="2"/>
      <w:sz w:val="21"/>
    </w:rPr>
  </w:style>
  <w:style w:type="paragraph" w:customStyle="1" w:styleId="a">
    <w:name w:val="正文参考文献"/>
    <w:basedOn w:val="a0"/>
    <w:rsid w:val="00A91364"/>
    <w:pPr>
      <w:numPr>
        <w:ilvl w:val="1"/>
        <w:numId w:val="14"/>
      </w:numPr>
      <w:tabs>
        <w:tab w:val="clear" w:pos="454"/>
        <w:tab w:val="num" w:pos="540"/>
      </w:tabs>
      <w:spacing w:line="400" w:lineRule="exact"/>
      <w:ind w:left="540" w:hanging="540"/>
    </w:pPr>
    <w:rPr>
      <w:rFonts w:cs="宋体"/>
      <w:sz w:val="24"/>
    </w:rPr>
  </w:style>
  <w:style w:type="character" w:styleId="ae">
    <w:name w:val="Placeholder Text"/>
    <w:basedOn w:val="a1"/>
    <w:uiPriority w:val="99"/>
    <w:semiHidden/>
    <w:rsid w:val="002550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7.jpeg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7.bin"/><Relationship Id="rId55" Type="http://schemas.openxmlformats.org/officeDocument/2006/relationships/image" Target="media/image18.wmf"/><Relationship Id="rId63" Type="http://schemas.openxmlformats.org/officeDocument/2006/relationships/oleObject" Target="embeddings/oleObject37.bin"/><Relationship Id="rId68" Type="http://schemas.openxmlformats.org/officeDocument/2006/relationships/oleObject" Target="embeddings/oleObject42.bin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jpeg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3.bin"/><Relationship Id="rId66" Type="http://schemas.openxmlformats.org/officeDocument/2006/relationships/oleObject" Target="embeddings/oleObject4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6.bin"/><Relationship Id="rId57" Type="http://schemas.openxmlformats.org/officeDocument/2006/relationships/image" Target="media/image19.wmf"/><Relationship Id="rId61" Type="http://schemas.openxmlformats.org/officeDocument/2006/relationships/oleObject" Target="embeddings/oleObject35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4.bin"/><Relationship Id="rId65" Type="http://schemas.openxmlformats.org/officeDocument/2006/relationships/oleObject" Target="embeddings/oleObject3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jpeg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2.bin"/><Relationship Id="rId64" Type="http://schemas.openxmlformats.org/officeDocument/2006/relationships/oleObject" Target="embeddings/oleObject38.bin"/><Relationship Id="rId69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8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image" Target="media/image16.wmf"/><Relationship Id="rId46" Type="http://schemas.openxmlformats.org/officeDocument/2006/relationships/oleObject" Target="embeddings/oleObject23.bin"/><Relationship Id="rId59" Type="http://schemas.openxmlformats.org/officeDocument/2006/relationships/image" Target="media/image20.wmf"/><Relationship Id="rId67" Type="http://schemas.openxmlformats.org/officeDocument/2006/relationships/oleObject" Target="embeddings/oleObject4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31.bin"/><Relationship Id="rId62" Type="http://schemas.openxmlformats.org/officeDocument/2006/relationships/oleObject" Target="embeddings/oleObject36.bin"/><Relationship Id="rId7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8&#24180;&#30740;&#31350;&#29983;&#25968;&#23398;&#27169;&#22411;\&#31532;&#21313;&#20116;&#23626;&#8220;&#21326;&#20026;&#26479;&#8221;&#20840;&#22269;&#30740;&#31350;&#29983;&#25968;&#23398;&#24314;&#27169;&#31454;&#39064;&#8212;D&#39064;\&#31532;&#21313;&#20116;&#23626;&#8220;&#21326;&#20026;&#26479;&#8221;&#20840;&#22269;&#30740;&#31350;&#29983;&#25968;&#23398;&#24314;&#27169;&#31454;&#36187;&#22791;&#36873;&#24449;&#39064;\&#31532;&#21313;&#20116;&#23626;&#8220;&#21326;&#20026;&#26479;&#8221;&#20840;&#22269;&#30740;&#31350;&#29983;&#25968;&#23398;&#24314;&#27169;&#31454;&#36187;&#22791;&#36873;&#24449;&#39064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63E4D-2223-4D17-9AEA-C90783DFD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</TotalTime>
  <Pages>6</Pages>
  <Words>713</Words>
  <Characters>4065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Company>Microsoft</Company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2009年全国研究生数学建模竞赛C题</dc:title>
  <dc:subject/>
  <dc:creator>User</dc:creator>
  <cp:keywords/>
  <cp:lastModifiedBy>pq</cp:lastModifiedBy>
  <cp:revision>2</cp:revision>
  <cp:lastPrinted>2011-09-09T09:29:00Z</cp:lastPrinted>
  <dcterms:created xsi:type="dcterms:W3CDTF">2018-09-10T16:11:00Z</dcterms:created>
  <dcterms:modified xsi:type="dcterms:W3CDTF">2018-09-12T18:26:00Z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