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31"/>
          <w:szCs w:val="31"/>
        </w:rPr>
        <w:drawing>
          <wp:anchor distT="0" distB="0" distL="114300" distR="114300" simplePos="0" relativeHeight="251649024" behindDoc="1" locked="0" layoutInCell="0" allowOverlap="1">
            <wp:simplePos x="0" y="0"/>
            <wp:positionH relativeFrom="page">
              <wp:posOffset>5575935</wp:posOffset>
            </wp:positionH>
            <wp:positionV relativeFrom="page">
              <wp:posOffset>559435</wp:posOffset>
            </wp:positionV>
            <wp:extent cx="1514475" cy="2571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sz w:val="31"/>
          <w:szCs w:val="31"/>
        </w:rPr>
        <w:t>ОПИСАНИЕ ПРОДУКТА – PD 265022-3.0EN</w:t>
      </w:r>
    </w:p>
    <w:p w:rsidR="003043C6" w:rsidRDefault="003043C6">
      <w:pPr>
        <w:sectPr w:rsidR="003043C6">
          <w:pgSz w:w="11900" w:h="16841"/>
          <w:pgMar w:top="1384" w:right="846" w:bottom="6" w:left="1240" w:header="0" w:footer="0" w:gutter="0"/>
          <w:cols w:space="720" w:equalWidth="0">
            <w:col w:w="9820"/>
          </w:cols>
        </w:sectPr>
      </w:pPr>
    </w:p>
    <w:p w:rsidR="003043C6" w:rsidRDefault="003043C6">
      <w:pPr>
        <w:spacing w:line="342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CREMODAN® SE 334 VEG</w:t>
      </w:r>
    </w:p>
    <w:p w:rsidR="003043C6" w:rsidRDefault="003043C6">
      <w:pPr>
        <w:spacing w:line="2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Система эмульгаторов и стабилизаторов</w:t>
      </w:r>
    </w:p>
    <w:p w:rsidR="003043C6" w:rsidRDefault="003043C6">
      <w:pPr>
        <w:spacing w:line="393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Описание</w:t>
      </w:r>
    </w:p>
    <w:p w:rsidR="003043C6" w:rsidRDefault="0081040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0048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88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43" w:lineRule="exact"/>
        <w:rPr>
          <w:sz w:val="24"/>
          <w:szCs w:val="24"/>
        </w:rPr>
      </w:pPr>
    </w:p>
    <w:p w:rsidR="003043C6" w:rsidRDefault="0081040E">
      <w:pPr>
        <w:spacing w:line="235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CREMODAN® SE 334 VEG – полностью интегрированная смесь пищевых эмульгаторов и стабилизаторов.</w:t>
      </w:r>
    </w:p>
    <w:p w:rsidR="003043C6" w:rsidRDefault="003043C6">
      <w:pPr>
        <w:spacing w:line="8" w:lineRule="exact"/>
        <w:rPr>
          <w:sz w:val="24"/>
          <w:szCs w:val="24"/>
        </w:rPr>
      </w:pPr>
    </w:p>
    <w:p w:rsidR="003043C6" w:rsidRDefault="0081040E">
      <w:pPr>
        <w:spacing w:line="233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CREMODAN® SE 334 VEG </w:t>
      </w:r>
      <w:r>
        <w:rPr>
          <w:rFonts w:ascii="Arial" w:eastAsia="Arial" w:hAnsi="Arial" w:cs="Arial"/>
          <w:sz w:val="20"/>
          <w:szCs w:val="20"/>
        </w:rPr>
        <w:t>состоит из однородных жёлтых шариков.</w:t>
      </w:r>
    </w:p>
    <w:p w:rsidR="003043C6" w:rsidRDefault="003043C6">
      <w:pPr>
        <w:spacing w:line="9" w:lineRule="exact"/>
        <w:rPr>
          <w:sz w:val="24"/>
          <w:szCs w:val="24"/>
        </w:rPr>
      </w:pPr>
    </w:p>
    <w:p w:rsidR="003043C6" w:rsidRDefault="0081040E">
      <w:pPr>
        <w:spacing w:line="233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Все компоненты продукта получены из сырья не животного происхождения.</w:t>
      </w:r>
    </w:p>
    <w:p w:rsidR="003043C6" w:rsidRDefault="0081040E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3043C6" w:rsidRDefault="003043C6">
      <w:pPr>
        <w:spacing w:line="322" w:lineRule="exact"/>
        <w:rPr>
          <w:sz w:val="24"/>
          <w:szCs w:val="24"/>
        </w:rPr>
      </w:pPr>
    </w:p>
    <w:p w:rsidR="003043C6" w:rsidRDefault="0081040E">
      <w:pPr>
        <w:ind w:left="19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Артикул №1252240</w:t>
      </w:r>
    </w:p>
    <w:p w:rsidR="003043C6" w:rsidRDefault="003043C6">
      <w:pPr>
        <w:spacing w:line="200" w:lineRule="exact"/>
        <w:rPr>
          <w:sz w:val="24"/>
          <w:szCs w:val="24"/>
        </w:rPr>
      </w:pPr>
    </w:p>
    <w:p w:rsidR="003043C6" w:rsidRDefault="003043C6">
      <w:pPr>
        <w:spacing w:line="200" w:lineRule="exact"/>
        <w:rPr>
          <w:sz w:val="24"/>
          <w:szCs w:val="24"/>
        </w:rPr>
      </w:pPr>
    </w:p>
    <w:p w:rsidR="003043C6" w:rsidRDefault="003043C6">
      <w:pPr>
        <w:spacing w:line="271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Состав</w:t>
      </w:r>
    </w:p>
    <w:p w:rsidR="003043C6" w:rsidRDefault="0081040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1072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27" w:lineRule="exact"/>
        <w:rPr>
          <w:sz w:val="24"/>
          <w:szCs w:val="24"/>
        </w:rPr>
      </w:pPr>
    </w:p>
    <w:p w:rsidR="003043C6" w:rsidRDefault="0081040E">
      <w:pPr>
        <w:numPr>
          <w:ilvl w:val="0"/>
          <w:numId w:val="1"/>
        </w:numPr>
        <w:tabs>
          <w:tab w:val="left" w:pos="240"/>
        </w:tabs>
        <w:ind w:left="240" w:hanging="239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Моно- и диглицериды жирных кислот – Е 471</w:t>
      </w:r>
    </w:p>
    <w:p w:rsidR="003043C6" w:rsidRDefault="003043C6">
      <w:pPr>
        <w:spacing w:line="1" w:lineRule="exact"/>
        <w:rPr>
          <w:rFonts w:ascii="Symbol" w:eastAsia="Symbol" w:hAnsi="Symbol" w:cs="Symbol"/>
          <w:sz w:val="20"/>
          <w:szCs w:val="20"/>
        </w:rPr>
      </w:pPr>
    </w:p>
    <w:p w:rsidR="003043C6" w:rsidRDefault="0081040E">
      <w:pPr>
        <w:numPr>
          <w:ilvl w:val="0"/>
          <w:numId w:val="1"/>
        </w:numPr>
        <w:tabs>
          <w:tab w:val="left" w:pos="240"/>
        </w:tabs>
        <w:spacing w:line="235" w:lineRule="auto"/>
        <w:ind w:left="240" w:hanging="239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Гуаровая камедь – Е 412</w:t>
      </w:r>
    </w:p>
    <w:p w:rsidR="003043C6" w:rsidRDefault="003043C6">
      <w:pPr>
        <w:spacing w:line="2" w:lineRule="exact"/>
        <w:rPr>
          <w:rFonts w:ascii="Symbol" w:eastAsia="Symbol" w:hAnsi="Symbol" w:cs="Symbol"/>
          <w:sz w:val="20"/>
          <w:szCs w:val="20"/>
        </w:rPr>
      </w:pPr>
    </w:p>
    <w:p w:rsidR="003043C6" w:rsidRDefault="0081040E">
      <w:pPr>
        <w:numPr>
          <w:ilvl w:val="0"/>
          <w:numId w:val="1"/>
        </w:numPr>
        <w:tabs>
          <w:tab w:val="left" w:pos="240"/>
        </w:tabs>
        <w:spacing w:line="235" w:lineRule="auto"/>
        <w:ind w:left="240" w:hanging="239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Карбоксиметилцеллюлоза – Е 466</w:t>
      </w:r>
    </w:p>
    <w:p w:rsidR="003043C6" w:rsidRDefault="003043C6">
      <w:pPr>
        <w:spacing w:line="2" w:lineRule="exact"/>
        <w:rPr>
          <w:rFonts w:ascii="Symbol" w:eastAsia="Symbol" w:hAnsi="Symbol" w:cs="Symbol"/>
          <w:sz w:val="20"/>
          <w:szCs w:val="20"/>
        </w:rPr>
      </w:pPr>
    </w:p>
    <w:p w:rsidR="003043C6" w:rsidRDefault="0081040E">
      <w:pPr>
        <w:numPr>
          <w:ilvl w:val="0"/>
          <w:numId w:val="1"/>
        </w:numPr>
        <w:tabs>
          <w:tab w:val="left" w:pos="240"/>
        </w:tabs>
        <w:spacing w:line="235" w:lineRule="auto"/>
        <w:ind w:left="240" w:hanging="239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Каррагинан – Е</w:t>
      </w:r>
      <w:r>
        <w:rPr>
          <w:rFonts w:ascii="Arial" w:eastAsia="Arial" w:hAnsi="Arial" w:cs="Arial"/>
          <w:sz w:val="20"/>
          <w:szCs w:val="20"/>
        </w:rPr>
        <w:t xml:space="preserve"> 407</w:t>
      </w:r>
    </w:p>
    <w:p w:rsidR="003043C6" w:rsidRDefault="003043C6">
      <w:pPr>
        <w:spacing w:line="250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Свойства</w:t>
      </w:r>
    </w:p>
    <w:p w:rsidR="003043C6" w:rsidRDefault="0081040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2096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38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sz w:val="15"/>
          <w:szCs w:val="15"/>
        </w:rPr>
        <w:t>(Информация о методах анализа предоставляется по запросу)</w:t>
      </w:r>
    </w:p>
    <w:p w:rsidR="003043C6" w:rsidRDefault="003043C6">
      <w:pPr>
        <w:spacing w:line="49" w:lineRule="exact"/>
        <w:rPr>
          <w:sz w:val="24"/>
          <w:szCs w:val="24"/>
        </w:rPr>
      </w:pPr>
    </w:p>
    <w:p w:rsidR="003043C6" w:rsidRDefault="003043C6">
      <w:pPr>
        <w:sectPr w:rsidR="003043C6">
          <w:type w:val="continuous"/>
          <w:pgSz w:w="11900" w:h="16841"/>
          <w:pgMar w:top="1384" w:right="846" w:bottom="6" w:left="1240" w:header="0" w:footer="0" w:gutter="0"/>
          <w:cols w:num="2" w:space="720" w:equalWidth="0">
            <w:col w:w="4680" w:space="460"/>
            <w:col w:w="4680"/>
          </w:cols>
        </w:sect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lastRenderedPageBreak/>
        <w:t>Сферы применения</w:t>
      </w:r>
    </w:p>
    <w:p w:rsidR="003043C6" w:rsidRDefault="0081040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28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Закалённое мороженое и молочное  мороженое.</w:t>
      </w:r>
    </w:p>
    <w:p w:rsidR="003043C6" w:rsidRDefault="003043C6">
      <w:pPr>
        <w:spacing w:line="250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Потенциальные преимущества</w:t>
      </w:r>
    </w:p>
    <w:p w:rsidR="003043C6" w:rsidRDefault="0081040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27" w:lineRule="exact"/>
        <w:rPr>
          <w:sz w:val="24"/>
          <w:szCs w:val="24"/>
        </w:rPr>
      </w:pPr>
    </w:p>
    <w:p w:rsidR="003043C6" w:rsidRDefault="0081040E">
      <w:pPr>
        <w:numPr>
          <w:ilvl w:val="0"/>
          <w:numId w:val="2"/>
        </w:numPr>
        <w:tabs>
          <w:tab w:val="left" w:pos="360"/>
        </w:tabs>
        <w:ind w:left="360" w:hanging="352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Не образует пыли в процессе производства;</w:t>
      </w:r>
    </w:p>
    <w:p w:rsidR="003043C6" w:rsidRDefault="003043C6">
      <w:pPr>
        <w:spacing w:line="2" w:lineRule="exact"/>
        <w:rPr>
          <w:rFonts w:ascii="Symbol" w:eastAsia="Symbol" w:hAnsi="Symbol" w:cs="Symbol"/>
          <w:sz w:val="20"/>
          <w:szCs w:val="20"/>
        </w:rPr>
      </w:pPr>
    </w:p>
    <w:p w:rsidR="003043C6" w:rsidRDefault="0081040E">
      <w:pPr>
        <w:numPr>
          <w:ilvl w:val="0"/>
          <w:numId w:val="2"/>
        </w:numPr>
        <w:tabs>
          <w:tab w:val="left" w:pos="360"/>
        </w:tabs>
        <w:spacing w:line="235" w:lineRule="auto"/>
        <w:ind w:left="360" w:hanging="352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Обеспечивает сливочность вкуса и тело;</w:t>
      </w:r>
    </w:p>
    <w:p w:rsidR="003043C6" w:rsidRDefault="003043C6">
      <w:pPr>
        <w:spacing w:line="23" w:lineRule="exact"/>
        <w:rPr>
          <w:rFonts w:ascii="Symbol" w:eastAsia="Symbol" w:hAnsi="Symbol" w:cs="Symbol"/>
          <w:sz w:val="20"/>
          <w:szCs w:val="20"/>
        </w:rPr>
      </w:pPr>
    </w:p>
    <w:p w:rsidR="003043C6" w:rsidRDefault="0081040E">
      <w:pPr>
        <w:numPr>
          <w:ilvl w:val="0"/>
          <w:numId w:val="2"/>
        </w:numPr>
        <w:tabs>
          <w:tab w:val="left" w:pos="362"/>
        </w:tabs>
        <w:spacing w:line="226" w:lineRule="auto"/>
        <w:ind w:left="360" w:right="580" w:hanging="352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Способствует формированию тонкой и ровной текстуры;</w:t>
      </w:r>
    </w:p>
    <w:p w:rsidR="003043C6" w:rsidRDefault="003043C6">
      <w:pPr>
        <w:spacing w:line="23" w:lineRule="exact"/>
        <w:rPr>
          <w:rFonts w:ascii="Symbol" w:eastAsia="Symbol" w:hAnsi="Symbol" w:cs="Symbol"/>
          <w:sz w:val="20"/>
          <w:szCs w:val="20"/>
        </w:rPr>
      </w:pPr>
    </w:p>
    <w:p w:rsidR="003043C6" w:rsidRDefault="0081040E">
      <w:pPr>
        <w:numPr>
          <w:ilvl w:val="0"/>
          <w:numId w:val="2"/>
        </w:numPr>
        <w:tabs>
          <w:tab w:val="left" w:pos="362"/>
        </w:tabs>
        <w:spacing w:line="238" w:lineRule="auto"/>
        <w:ind w:left="360" w:right="20" w:hanging="352"/>
        <w:rPr>
          <w:rFonts w:ascii="Symbol" w:eastAsia="Symbol" w:hAnsi="Symbol" w:cs="Symbo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Способствует отличному распределению воздуха и устойчивости взбиваемого объёма</w:t>
      </w:r>
    </w:p>
    <w:p w:rsidR="003043C6" w:rsidRDefault="0081040E">
      <w:pPr>
        <w:numPr>
          <w:ilvl w:val="0"/>
          <w:numId w:val="2"/>
        </w:numPr>
        <w:tabs>
          <w:tab w:val="left" w:pos="360"/>
        </w:tabs>
        <w:spacing w:line="237" w:lineRule="auto"/>
        <w:ind w:left="360" w:hanging="352"/>
        <w:rPr>
          <w:rFonts w:ascii="Symbol" w:eastAsia="Symbol" w:hAnsi="Symbol" w:cs="Symbo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Повышает устойчивость к сжатию и таянию;</w:t>
      </w:r>
    </w:p>
    <w:p w:rsidR="003043C6" w:rsidRDefault="003043C6">
      <w:pPr>
        <w:spacing w:line="23" w:lineRule="exact"/>
        <w:rPr>
          <w:rFonts w:ascii="Symbol" w:eastAsia="Symbol" w:hAnsi="Symbol" w:cs="Symbol"/>
          <w:sz w:val="20"/>
          <w:szCs w:val="20"/>
        </w:rPr>
      </w:pPr>
    </w:p>
    <w:p w:rsidR="003043C6" w:rsidRDefault="0081040E">
      <w:pPr>
        <w:numPr>
          <w:ilvl w:val="0"/>
          <w:numId w:val="2"/>
        </w:numPr>
        <w:tabs>
          <w:tab w:val="left" w:pos="360"/>
        </w:tabs>
        <w:spacing w:line="238" w:lineRule="auto"/>
        <w:ind w:left="360" w:right="380" w:hanging="352"/>
        <w:rPr>
          <w:rFonts w:ascii="Symbol" w:eastAsia="Symbol" w:hAnsi="Symbol" w:cs="Symbo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Предотвращает усадку и замедляет рост </w:t>
      </w:r>
      <w:r>
        <w:rPr>
          <w:rFonts w:ascii="Arial" w:eastAsia="Arial" w:hAnsi="Arial" w:cs="Arial"/>
          <w:sz w:val="19"/>
          <w:szCs w:val="19"/>
        </w:rPr>
        <w:t>кристаллов льда во время хранения.</w:t>
      </w:r>
    </w:p>
    <w:p w:rsidR="003043C6" w:rsidRDefault="0081040E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3043C6" w:rsidRDefault="003043C6">
      <w:pPr>
        <w:spacing w:line="174" w:lineRule="exact"/>
        <w:rPr>
          <w:sz w:val="24"/>
          <w:szCs w:val="24"/>
        </w:rPr>
      </w:pPr>
    </w:p>
    <w:p w:rsidR="003043C6" w:rsidRDefault="003043C6">
      <w:pPr>
        <w:spacing w:line="1" w:lineRule="exact"/>
        <w:rPr>
          <w:sz w:val="1"/>
          <w:szCs w:val="1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0"/>
        <w:gridCol w:w="2020"/>
      </w:tblGrid>
      <w:tr w:rsidR="003043C6">
        <w:trPr>
          <w:trHeight w:val="230"/>
        </w:trPr>
        <w:tc>
          <w:tcPr>
            <w:tcW w:w="2660" w:type="dxa"/>
            <w:vAlign w:val="bottom"/>
          </w:tcPr>
          <w:p w:rsidR="003043C6" w:rsidRDefault="0081040E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Потери при сушке</w:t>
            </w:r>
          </w:p>
        </w:tc>
        <w:tc>
          <w:tcPr>
            <w:tcW w:w="2020" w:type="dxa"/>
            <w:vAlign w:val="bottom"/>
          </w:tcPr>
          <w:p w:rsidR="003043C6" w:rsidRDefault="0081040E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макс. 5 %</w:t>
            </w:r>
          </w:p>
        </w:tc>
      </w:tr>
      <w:tr w:rsidR="003043C6">
        <w:trPr>
          <w:trHeight w:val="228"/>
        </w:trPr>
        <w:tc>
          <w:tcPr>
            <w:tcW w:w="266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Зольность</w:t>
            </w:r>
          </w:p>
        </w:tc>
        <w:tc>
          <w:tcPr>
            <w:tcW w:w="202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макс.6 %</w:t>
            </w:r>
          </w:p>
        </w:tc>
      </w:tr>
      <w:tr w:rsidR="003043C6">
        <w:trPr>
          <w:trHeight w:val="228"/>
        </w:trPr>
        <w:tc>
          <w:tcPr>
            <w:tcW w:w="266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Эмульгатор</w:t>
            </w:r>
          </w:p>
        </w:tc>
        <w:tc>
          <w:tcPr>
            <w:tcW w:w="202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макс. 74 %</w:t>
            </w:r>
          </w:p>
        </w:tc>
      </w:tr>
    </w:tbl>
    <w:p w:rsidR="003043C6" w:rsidRDefault="003043C6">
      <w:pPr>
        <w:spacing w:line="250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Микробиологическая спецификация</w:t>
      </w:r>
    </w:p>
    <w:p w:rsidR="003043C6" w:rsidRDefault="0081040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5168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38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sz w:val="15"/>
          <w:szCs w:val="15"/>
        </w:rPr>
        <w:t>(Информация о методах анализа предоставляется по запросу)</w:t>
      </w:r>
    </w:p>
    <w:p w:rsidR="003043C6" w:rsidRDefault="003043C6">
      <w:pPr>
        <w:spacing w:line="123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0"/>
        <w:gridCol w:w="2200"/>
        <w:gridCol w:w="100"/>
      </w:tblGrid>
      <w:tr w:rsidR="003043C6">
        <w:trPr>
          <w:trHeight w:val="230"/>
        </w:trPr>
        <w:tc>
          <w:tcPr>
            <w:tcW w:w="2380" w:type="dxa"/>
            <w:vAlign w:val="bottom"/>
          </w:tcPr>
          <w:p w:rsidR="003043C6" w:rsidRDefault="0081040E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ОМЧ</w:t>
            </w:r>
          </w:p>
        </w:tc>
        <w:tc>
          <w:tcPr>
            <w:tcW w:w="2300" w:type="dxa"/>
            <w:gridSpan w:val="2"/>
            <w:vAlign w:val="bottom"/>
          </w:tcPr>
          <w:p w:rsidR="003043C6" w:rsidRDefault="0081040E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макс. 10,000/ г</w:t>
            </w:r>
          </w:p>
        </w:tc>
      </w:tr>
      <w:tr w:rsidR="003043C6">
        <w:trPr>
          <w:trHeight w:val="228"/>
        </w:trPr>
        <w:tc>
          <w:tcPr>
            <w:tcW w:w="23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Дрожжи и плесень</w:t>
            </w:r>
          </w:p>
        </w:tc>
        <w:tc>
          <w:tcPr>
            <w:tcW w:w="2300" w:type="dxa"/>
            <w:gridSpan w:val="2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макс. 500/ г</w:t>
            </w:r>
          </w:p>
        </w:tc>
      </w:tr>
      <w:tr w:rsidR="003043C6">
        <w:trPr>
          <w:trHeight w:val="228"/>
        </w:trPr>
        <w:tc>
          <w:tcPr>
            <w:tcW w:w="23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Сальмонелла</w:t>
            </w:r>
          </w:p>
        </w:tc>
        <w:tc>
          <w:tcPr>
            <w:tcW w:w="220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отсутствует в 25</w:t>
            </w:r>
          </w:p>
        </w:tc>
        <w:tc>
          <w:tcPr>
            <w:tcW w:w="10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г</w:t>
            </w:r>
          </w:p>
        </w:tc>
      </w:tr>
      <w:tr w:rsidR="003043C6">
        <w:trPr>
          <w:trHeight w:val="228"/>
        </w:trPr>
        <w:tc>
          <w:tcPr>
            <w:tcW w:w="23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Колиформы</w:t>
            </w:r>
          </w:p>
        </w:tc>
        <w:tc>
          <w:tcPr>
            <w:tcW w:w="220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отсутствуют в 1</w:t>
            </w:r>
          </w:p>
        </w:tc>
        <w:tc>
          <w:tcPr>
            <w:tcW w:w="10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г</w:t>
            </w:r>
          </w:p>
        </w:tc>
      </w:tr>
    </w:tbl>
    <w:p w:rsidR="003043C6" w:rsidRDefault="003043C6">
      <w:pPr>
        <w:spacing w:line="250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Содержание тяжёлых металлов</w:t>
      </w:r>
    </w:p>
    <w:p w:rsidR="003043C6" w:rsidRDefault="0081040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38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sz w:val="15"/>
          <w:szCs w:val="15"/>
        </w:rPr>
        <w:t>(Информация о методах анализа предоставляется по запросу)</w:t>
      </w:r>
    </w:p>
    <w:p w:rsidR="003043C6" w:rsidRDefault="003043C6">
      <w:pPr>
        <w:spacing w:line="89" w:lineRule="exact"/>
        <w:rPr>
          <w:sz w:val="24"/>
          <w:szCs w:val="24"/>
        </w:rPr>
      </w:pPr>
    </w:p>
    <w:p w:rsidR="003043C6" w:rsidRDefault="003043C6">
      <w:pPr>
        <w:sectPr w:rsidR="003043C6">
          <w:type w:val="continuous"/>
          <w:pgSz w:w="11900" w:h="16841"/>
          <w:pgMar w:top="1384" w:right="846" w:bottom="6" w:left="1240" w:header="0" w:footer="0" w:gutter="0"/>
          <w:cols w:num="2" w:space="720" w:equalWidth="0">
            <w:col w:w="4560" w:space="580"/>
            <w:col w:w="4680"/>
          </w:cols>
        </w:sect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lastRenderedPageBreak/>
        <w:t>Рекомендуемый уровень дозировки</w:t>
      </w:r>
    </w:p>
    <w:p w:rsidR="003043C6" w:rsidRDefault="0081040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889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35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 xml:space="preserve">(От общего количества продукта, если </w:t>
      </w:r>
      <w:r>
        <w:rPr>
          <w:rFonts w:ascii="Arial" w:eastAsia="Arial" w:hAnsi="Arial" w:cs="Arial"/>
          <w:sz w:val="16"/>
          <w:szCs w:val="16"/>
        </w:rPr>
        <w:t>не указано иное)</w:t>
      </w:r>
    </w:p>
    <w:p w:rsidR="003043C6" w:rsidRDefault="003043C6">
      <w:pPr>
        <w:spacing w:line="119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1860"/>
      </w:tblGrid>
      <w:tr w:rsidR="003043C6">
        <w:trPr>
          <w:trHeight w:val="230"/>
        </w:trPr>
        <w:tc>
          <w:tcPr>
            <w:tcW w:w="2580" w:type="dxa"/>
            <w:vAlign w:val="bottom"/>
          </w:tcPr>
          <w:p w:rsidR="003043C6" w:rsidRDefault="0081040E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4% жирность</w:t>
            </w:r>
          </w:p>
        </w:tc>
        <w:tc>
          <w:tcPr>
            <w:tcW w:w="1860" w:type="dxa"/>
            <w:vAlign w:val="bottom"/>
          </w:tcPr>
          <w:p w:rsidR="003043C6" w:rsidRDefault="0081040E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0.65 %</w:t>
            </w:r>
          </w:p>
        </w:tc>
      </w:tr>
      <w:tr w:rsidR="003043C6">
        <w:trPr>
          <w:trHeight w:val="228"/>
        </w:trPr>
        <w:tc>
          <w:tcPr>
            <w:tcW w:w="25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6% жирность</w:t>
            </w:r>
          </w:p>
        </w:tc>
        <w:tc>
          <w:tcPr>
            <w:tcW w:w="186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0.60 %</w:t>
            </w:r>
          </w:p>
        </w:tc>
      </w:tr>
      <w:tr w:rsidR="003043C6">
        <w:trPr>
          <w:trHeight w:val="228"/>
        </w:trPr>
        <w:tc>
          <w:tcPr>
            <w:tcW w:w="25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8% жирность</w:t>
            </w:r>
          </w:p>
        </w:tc>
        <w:tc>
          <w:tcPr>
            <w:tcW w:w="186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0.55 %</w:t>
            </w:r>
          </w:p>
        </w:tc>
      </w:tr>
      <w:tr w:rsidR="003043C6">
        <w:trPr>
          <w:trHeight w:val="228"/>
        </w:trPr>
        <w:tc>
          <w:tcPr>
            <w:tcW w:w="25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10% жирность</w:t>
            </w:r>
          </w:p>
        </w:tc>
        <w:tc>
          <w:tcPr>
            <w:tcW w:w="186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0.50 %</w:t>
            </w:r>
          </w:p>
        </w:tc>
      </w:tr>
      <w:tr w:rsidR="003043C6">
        <w:trPr>
          <w:trHeight w:val="228"/>
        </w:trPr>
        <w:tc>
          <w:tcPr>
            <w:tcW w:w="25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12% жирность</w:t>
            </w:r>
          </w:p>
        </w:tc>
        <w:tc>
          <w:tcPr>
            <w:tcW w:w="186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0.45 %</w:t>
            </w:r>
          </w:p>
        </w:tc>
      </w:tr>
      <w:tr w:rsidR="005E4523" w:rsidTr="005E4523">
        <w:trPr>
          <w:trHeight w:val="228"/>
        </w:trPr>
        <w:tc>
          <w:tcPr>
            <w:tcW w:w="2580" w:type="dxa"/>
            <w:vAlign w:val="bottom"/>
          </w:tcPr>
          <w:p w:rsidR="005E4523" w:rsidRPr="005E4523" w:rsidRDefault="005E4523" w:rsidP="009C49B9">
            <w:pPr>
              <w:spacing w:line="228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20"/>
                <w:szCs w:val="20"/>
              </w:rPr>
              <w:t>% жирность</w:t>
            </w:r>
          </w:p>
        </w:tc>
        <w:tc>
          <w:tcPr>
            <w:tcW w:w="1860" w:type="dxa"/>
            <w:vAlign w:val="bottom"/>
          </w:tcPr>
          <w:p w:rsidR="005E4523" w:rsidRPr="005E4523" w:rsidRDefault="005E4523" w:rsidP="009C49B9">
            <w:pPr>
              <w:spacing w:line="228" w:lineRule="exact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0.40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%</w:t>
            </w:r>
          </w:p>
        </w:tc>
      </w:tr>
    </w:tbl>
    <w:p w:rsidR="003043C6" w:rsidRDefault="0081040E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3043C6" w:rsidRDefault="003043C6">
      <w:pPr>
        <w:spacing w:line="14" w:lineRule="exact"/>
        <w:rPr>
          <w:sz w:val="24"/>
          <w:szCs w:val="24"/>
        </w:rPr>
      </w:pPr>
    </w:p>
    <w:p w:rsidR="003043C6" w:rsidRDefault="0081040E">
      <w:pPr>
        <w:tabs>
          <w:tab w:val="left" w:pos="3560"/>
        </w:tabs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Мышьяк (As)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9"/>
          <w:szCs w:val="19"/>
        </w:rPr>
        <w:t>макс. 3 мг/кг</w:t>
      </w:r>
    </w:p>
    <w:p w:rsidR="003043C6" w:rsidRDefault="0081040E">
      <w:pPr>
        <w:tabs>
          <w:tab w:val="left" w:pos="3560"/>
        </w:tabs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Свинец (Pb)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9"/>
          <w:szCs w:val="19"/>
        </w:rPr>
        <w:t>макс. 2 мг/кг</w:t>
      </w:r>
    </w:p>
    <w:p w:rsidR="003043C6" w:rsidRDefault="0081040E">
      <w:pPr>
        <w:tabs>
          <w:tab w:val="left" w:pos="3560"/>
        </w:tabs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Ртуть (Hg)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9"/>
          <w:szCs w:val="19"/>
        </w:rPr>
        <w:t>макс. 1 мг/кг</w:t>
      </w:r>
    </w:p>
    <w:p w:rsidR="003043C6" w:rsidRDefault="0081040E">
      <w:pPr>
        <w:tabs>
          <w:tab w:val="left" w:pos="3560"/>
        </w:tabs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Кадмий (Cd)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9"/>
          <w:szCs w:val="19"/>
        </w:rPr>
        <w:t>макс. 1 мг/кг</w:t>
      </w:r>
    </w:p>
    <w:p w:rsidR="003043C6" w:rsidRDefault="003043C6">
      <w:pPr>
        <w:spacing w:line="1105" w:lineRule="exact"/>
        <w:rPr>
          <w:sz w:val="24"/>
          <w:szCs w:val="24"/>
        </w:rPr>
      </w:pPr>
    </w:p>
    <w:p w:rsidR="003043C6" w:rsidRDefault="003043C6">
      <w:pPr>
        <w:sectPr w:rsidR="003043C6">
          <w:type w:val="continuous"/>
          <w:pgSz w:w="11900" w:h="16841"/>
          <w:pgMar w:top="1384" w:right="846" w:bottom="6" w:left="1240" w:header="0" w:footer="0" w:gutter="0"/>
          <w:cols w:num="2" w:space="720" w:equalWidth="0">
            <w:col w:w="4440" w:space="700"/>
            <w:col w:w="4680"/>
          </w:cols>
        </w:sectPr>
      </w:pPr>
    </w:p>
    <w:p w:rsidR="003043C6" w:rsidRDefault="003043C6">
      <w:pPr>
        <w:spacing w:line="50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Рекомендации по применению</w:t>
      </w:r>
    </w:p>
    <w:p w:rsidR="003043C6" w:rsidRDefault="0081040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889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33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CREMODAN® SE 334 VEG может добавляться</w:t>
      </w:r>
    </w:p>
    <w:p w:rsidR="003043C6" w:rsidRDefault="0081040E">
      <w:pPr>
        <w:spacing w:line="237" w:lineRule="auto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непосредственно на любой стадии подготовки</w:t>
      </w:r>
    </w:p>
    <w:p w:rsidR="003043C6" w:rsidRDefault="0081040E">
      <w:pPr>
        <w:spacing w:line="238" w:lineRule="auto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смеси, независимо от температуры</w:t>
      </w:r>
    </w:p>
    <w:p w:rsidR="003043C6" w:rsidRDefault="0081040E">
      <w:pPr>
        <w:spacing w:line="238" w:lineRule="auto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приготовленной смеси, но до процесса</w:t>
      </w: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пастеризации и гомогенизации.</w:t>
      </w:r>
    </w:p>
    <w:p w:rsidR="003043C6" w:rsidRDefault="003043C6">
      <w:pPr>
        <w:spacing w:line="200" w:lineRule="exact"/>
        <w:rPr>
          <w:sz w:val="24"/>
          <w:szCs w:val="24"/>
        </w:rPr>
      </w:pPr>
    </w:p>
    <w:p w:rsidR="003043C6" w:rsidRDefault="003043C6">
      <w:pPr>
        <w:spacing w:line="200" w:lineRule="exact"/>
        <w:rPr>
          <w:sz w:val="24"/>
          <w:szCs w:val="24"/>
        </w:rPr>
      </w:pPr>
    </w:p>
    <w:p w:rsidR="003043C6" w:rsidRDefault="003043C6">
      <w:pPr>
        <w:spacing w:line="200" w:lineRule="exact"/>
        <w:rPr>
          <w:sz w:val="24"/>
          <w:szCs w:val="24"/>
        </w:rPr>
      </w:pPr>
    </w:p>
    <w:p w:rsidR="003043C6" w:rsidRDefault="003043C6">
      <w:pPr>
        <w:spacing w:line="200" w:lineRule="exact"/>
        <w:rPr>
          <w:sz w:val="24"/>
          <w:szCs w:val="24"/>
        </w:rPr>
      </w:pPr>
    </w:p>
    <w:p w:rsidR="003043C6" w:rsidRDefault="003043C6">
      <w:pPr>
        <w:spacing w:line="200" w:lineRule="exact"/>
        <w:rPr>
          <w:sz w:val="24"/>
          <w:szCs w:val="24"/>
        </w:rPr>
      </w:pPr>
    </w:p>
    <w:p w:rsidR="003043C6" w:rsidRDefault="003043C6">
      <w:pPr>
        <w:spacing w:line="200" w:lineRule="exact"/>
        <w:rPr>
          <w:sz w:val="24"/>
          <w:szCs w:val="24"/>
        </w:rPr>
      </w:pPr>
    </w:p>
    <w:p w:rsidR="003043C6" w:rsidRDefault="003043C6">
      <w:pPr>
        <w:spacing w:line="200" w:lineRule="exact"/>
        <w:rPr>
          <w:sz w:val="24"/>
          <w:szCs w:val="24"/>
        </w:rPr>
      </w:pPr>
    </w:p>
    <w:p w:rsidR="003043C6" w:rsidRDefault="003043C6">
      <w:pPr>
        <w:spacing w:line="200" w:lineRule="exact"/>
        <w:rPr>
          <w:sz w:val="24"/>
          <w:szCs w:val="24"/>
        </w:rPr>
      </w:pPr>
    </w:p>
    <w:p w:rsidR="003043C6" w:rsidRDefault="003043C6">
      <w:pPr>
        <w:spacing w:line="200" w:lineRule="exact"/>
        <w:rPr>
          <w:sz w:val="24"/>
          <w:szCs w:val="24"/>
        </w:rPr>
      </w:pPr>
    </w:p>
    <w:p w:rsidR="003043C6" w:rsidRDefault="003043C6">
      <w:pPr>
        <w:spacing w:line="200" w:lineRule="exact"/>
        <w:rPr>
          <w:sz w:val="24"/>
          <w:szCs w:val="24"/>
        </w:rPr>
      </w:pPr>
    </w:p>
    <w:p w:rsidR="003043C6" w:rsidRDefault="003043C6">
      <w:pPr>
        <w:spacing w:line="200" w:lineRule="exact"/>
        <w:rPr>
          <w:sz w:val="24"/>
          <w:szCs w:val="24"/>
        </w:rPr>
      </w:pPr>
    </w:p>
    <w:p w:rsidR="003043C6" w:rsidRDefault="003043C6">
      <w:pPr>
        <w:spacing w:line="200" w:lineRule="exact"/>
        <w:rPr>
          <w:sz w:val="24"/>
          <w:szCs w:val="24"/>
        </w:rPr>
      </w:pPr>
    </w:p>
    <w:p w:rsidR="003043C6" w:rsidRDefault="003043C6">
      <w:pPr>
        <w:spacing w:line="245" w:lineRule="exact"/>
        <w:rPr>
          <w:sz w:val="24"/>
          <w:szCs w:val="24"/>
        </w:rPr>
      </w:pPr>
    </w:p>
    <w:p w:rsidR="003043C6" w:rsidRDefault="0081040E">
      <w:pPr>
        <w:spacing w:line="199" w:lineRule="auto"/>
        <w:ind w:right="260"/>
        <w:rPr>
          <w:sz w:val="20"/>
          <w:szCs w:val="20"/>
        </w:rPr>
      </w:pPr>
      <w:r>
        <w:rPr>
          <w:rFonts w:eastAsia="Times New Roman"/>
          <w:i/>
          <w:iCs/>
          <w:sz w:val="14"/>
          <w:szCs w:val="14"/>
        </w:rPr>
        <w:t xml:space="preserve">Информация, которая </w:t>
      </w:r>
      <w:r>
        <w:rPr>
          <w:rFonts w:eastAsia="Times New Roman"/>
          <w:i/>
          <w:iCs/>
          <w:sz w:val="14"/>
          <w:szCs w:val="14"/>
        </w:rPr>
        <w:t>содержится в данной публикации, основана на собственных исследованиях и технологических разработках, и, насколько нам известно, является надежной. Однако, потребители должны руководствоваться лишь результатами собственных испытаний для подтверждения приемл</w:t>
      </w:r>
      <w:r>
        <w:rPr>
          <w:rFonts w:eastAsia="Times New Roman"/>
          <w:i/>
          <w:iCs/>
          <w:sz w:val="14"/>
          <w:szCs w:val="14"/>
        </w:rPr>
        <w:t xml:space="preserve">емости применения продукции в своих целях . Утверждения, содержащиеся в данной публикации, ни в коей мере не следует рассматривать в качестве гарантий, в выраженной или скрытой форме, и никакие претензии по ответственности за нарушение каких-либо патентов </w:t>
      </w:r>
      <w:r>
        <w:rPr>
          <w:rFonts w:eastAsia="Times New Roman"/>
          <w:i/>
          <w:iCs/>
          <w:sz w:val="14"/>
          <w:szCs w:val="14"/>
        </w:rPr>
        <w:t>и авторских прав к рассмотрению не принимаются.</w:t>
      </w:r>
    </w:p>
    <w:p w:rsidR="003043C6" w:rsidRDefault="003043C6">
      <w:pPr>
        <w:spacing w:line="132" w:lineRule="exact"/>
        <w:rPr>
          <w:sz w:val="24"/>
          <w:szCs w:val="24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Calibri" w:eastAsia="Calibri" w:hAnsi="Calibri" w:cs="Calibri"/>
          <w:i/>
          <w:iCs/>
          <w:sz w:val="14"/>
          <w:szCs w:val="14"/>
        </w:rPr>
        <w:t xml:space="preserve">Страница </w:t>
      </w:r>
      <w:r>
        <w:rPr>
          <w:rFonts w:eastAsia="Times New Roman"/>
          <w:i/>
          <w:iCs/>
          <w:sz w:val="14"/>
          <w:szCs w:val="14"/>
        </w:rPr>
        <w:t>1/2</w:t>
      </w:r>
    </w:p>
    <w:p w:rsidR="003043C6" w:rsidRDefault="003043C6">
      <w:pPr>
        <w:sectPr w:rsidR="003043C6">
          <w:type w:val="continuous"/>
          <w:pgSz w:w="11900" w:h="16841"/>
          <w:pgMar w:top="1384" w:right="846" w:bottom="6" w:left="1240" w:header="0" w:footer="0" w:gutter="0"/>
          <w:cols w:space="720" w:equalWidth="0">
            <w:col w:w="9820"/>
          </w:cols>
        </w:sect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31"/>
          <w:szCs w:val="31"/>
        </w:rPr>
        <w:lastRenderedPageBreak/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5575935</wp:posOffset>
            </wp:positionH>
            <wp:positionV relativeFrom="page">
              <wp:posOffset>559435</wp:posOffset>
            </wp:positionV>
            <wp:extent cx="1514475" cy="25717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sz w:val="31"/>
          <w:szCs w:val="31"/>
        </w:rPr>
        <w:t>ОПИСАНИЕ ПРОДУКТА – PD 20018-9.5EN</w:t>
      </w:r>
    </w:p>
    <w:p w:rsidR="003043C6" w:rsidRDefault="003043C6">
      <w:pPr>
        <w:spacing w:line="342" w:lineRule="exact"/>
        <w:rPr>
          <w:sz w:val="20"/>
          <w:szCs w:val="20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CREMODAN® SE 334 VEG</w:t>
      </w:r>
    </w:p>
    <w:p w:rsidR="003043C6" w:rsidRDefault="003043C6">
      <w:pPr>
        <w:spacing w:line="2" w:lineRule="exact"/>
        <w:rPr>
          <w:sz w:val="20"/>
          <w:szCs w:val="20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Системы Эмульгаторов и Стабилизаторов</w:t>
      </w:r>
    </w:p>
    <w:p w:rsidR="003043C6" w:rsidRDefault="003043C6">
      <w:pPr>
        <w:sectPr w:rsidR="003043C6">
          <w:pgSz w:w="11900" w:h="16841"/>
          <w:pgMar w:top="1384" w:right="726" w:bottom="0" w:left="1240" w:header="0" w:footer="0" w:gutter="0"/>
          <w:cols w:space="720" w:equalWidth="0">
            <w:col w:w="9940"/>
          </w:cols>
        </w:sectPr>
      </w:pPr>
    </w:p>
    <w:p w:rsidR="003043C6" w:rsidRDefault="003043C6">
      <w:pPr>
        <w:spacing w:line="393" w:lineRule="exact"/>
        <w:rPr>
          <w:sz w:val="20"/>
          <w:szCs w:val="20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Питательная ценность</w:t>
      </w:r>
    </w:p>
    <w:p w:rsidR="003043C6" w:rsidRDefault="0081040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30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1880"/>
        <w:gridCol w:w="80"/>
      </w:tblGrid>
      <w:tr w:rsidR="003043C6">
        <w:trPr>
          <w:trHeight w:val="184"/>
        </w:trPr>
        <w:tc>
          <w:tcPr>
            <w:tcW w:w="2580" w:type="dxa"/>
            <w:vAlign w:val="bottom"/>
          </w:tcPr>
          <w:p w:rsidR="003043C6" w:rsidRDefault="0081040E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(Примерные показатели на </w:t>
            </w:r>
            <w:r>
              <w:rPr>
                <w:rFonts w:ascii="Arial" w:eastAsia="Arial" w:hAnsi="Arial" w:cs="Arial"/>
                <w:sz w:val="16"/>
                <w:szCs w:val="16"/>
              </w:rPr>
              <w:t>100 г)</w:t>
            </w:r>
          </w:p>
        </w:tc>
        <w:tc>
          <w:tcPr>
            <w:tcW w:w="1880" w:type="dxa"/>
            <w:vAlign w:val="bottom"/>
          </w:tcPr>
          <w:p w:rsidR="003043C6" w:rsidRDefault="003043C6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vAlign w:val="bottom"/>
          </w:tcPr>
          <w:p w:rsidR="003043C6" w:rsidRDefault="003043C6">
            <w:pPr>
              <w:rPr>
                <w:sz w:val="16"/>
                <w:szCs w:val="16"/>
              </w:rPr>
            </w:pPr>
          </w:p>
        </w:tc>
      </w:tr>
      <w:tr w:rsidR="003043C6">
        <w:trPr>
          <w:trHeight w:val="349"/>
        </w:trPr>
        <w:tc>
          <w:tcPr>
            <w:tcW w:w="2580" w:type="dxa"/>
            <w:vAlign w:val="bottom"/>
          </w:tcPr>
          <w:p w:rsidR="003043C6" w:rsidRDefault="0081040E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Энергетическая ценность</w:t>
            </w:r>
          </w:p>
        </w:tc>
        <w:tc>
          <w:tcPr>
            <w:tcW w:w="1960" w:type="dxa"/>
            <w:gridSpan w:val="2"/>
            <w:vAlign w:val="bottom"/>
          </w:tcPr>
          <w:p w:rsidR="003043C6" w:rsidRDefault="0081040E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675 ккалл/ 2795 кДж</w:t>
            </w:r>
          </w:p>
        </w:tc>
      </w:tr>
      <w:tr w:rsidR="003043C6">
        <w:trPr>
          <w:trHeight w:val="228"/>
        </w:trPr>
        <w:tc>
          <w:tcPr>
            <w:tcW w:w="25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Белки</w:t>
            </w:r>
          </w:p>
        </w:tc>
        <w:tc>
          <w:tcPr>
            <w:tcW w:w="188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8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1"/>
                <w:sz w:val="20"/>
                <w:szCs w:val="20"/>
              </w:rPr>
              <w:t>г</w:t>
            </w:r>
          </w:p>
        </w:tc>
      </w:tr>
      <w:tr w:rsidR="003043C6">
        <w:trPr>
          <w:trHeight w:val="228"/>
        </w:trPr>
        <w:tc>
          <w:tcPr>
            <w:tcW w:w="25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Углеводы</w:t>
            </w:r>
          </w:p>
        </w:tc>
        <w:tc>
          <w:tcPr>
            <w:tcW w:w="1960" w:type="dxa"/>
            <w:gridSpan w:val="2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отсутствуют</w:t>
            </w:r>
          </w:p>
        </w:tc>
      </w:tr>
      <w:tr w:rsidR="003043C6">
        <w:trPr>
          <w:trHeight w:val="228"/>
        </w:trPr>
        <w:tc>
          <w:tcPr>
            <w:tcW w:w="25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из которых сахар</w:t>
            </w:r>
          </w:p>
        </w:tc>
        <w:tc>
          <w:tcPr>
            <w:tcW w:w="1960" w:type="dxa"/>
            <w:gridSpan w:val="2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отсутствуют</w:t>
            </w:r>
          </w:p>
        </w:tc>
      </w:tr>
      <w:tr w:rsidR="003043C6">
        <w:trPr>
          <w:trHeight w:val="228"/>
        </w:trPr>
        <w:tc>
          <w:tcPr>
            <w:tcW w:w="25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Жиры</w:t>
            </w:r>
          </w:p>
        </w:tc>
        <w:tc>
          <w:tcPr>
            <w:tcW w:w="188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70</w:t>
            </w:r>
          </w:p>
        </w:tc>
        <w:tc>
          <w:tcPr>
            <w:tcW w:w="8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1"/>
                <w:sz w:val="20"/>
                <w:szCs w:val="20"/>
              </w:rPr>
              <w:t>г</w:t>
            </w:r>
          </w:p>
        </w:tc>
      </w:tr>
      <w:tr w:rsidR="003043C6">
        <w:trPr>
          <w:trHeight w:val="228"/>
        </w:trPr>
        <w:tc>
          <w:tcPr>
            <w:tcW w:w="25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из которых насыщенные</w:t>
            </w:r>
          </w:p>
        </w:tc>
        <w:tc>
          <w:tcPr>
            <w:tcW w:w="188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69</w:t>
            </w:r>
          </w:p>
        </w:tc>
        <w:tc>
          <w:tcPr>
            <w:tcW w:w="8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1"/>
                <w:sz w:val="20"/>
                <w:szCs w:val="20"/>
              </w:rPr>
              <w:t>г</w:t>
            </w:r>
          </w:p>
        </w:tc>
      </w:tr>
      <w:tr w:rsidR="003043C6">
        <w:trPr>
          <w:trHeight w:val="229"/>
        </w:trPr>
        <w:tc>
          <w:tcPr>
            <w:tcW w:w="2580" w:type="dxa"/>
            <w:vAlign w:val="bottom"/>
          </w:tcPr>
          <w:p w:rsidR="003043C6" w:rsidRDefault="0081040E">
            <w:pPr>
              <w:spacing w:line="229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Трансизомеры жирных</w:t>
            </w:r>
          </w:p>
        </w:tc>
        <w:tc>
          <w:tcPr>
            <w:tcW w:w="1960" w:type="dxa"/>
            <w:gridSpan w:val="2"/>
            <w:vAlign w:val="bottom"/>
          </w:tcPr>
          <w:p w:rsidR="003043C6" w:rsidRDefault="0081040E">
            <w:pPr>
              <w:spacing w:line="229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 0.5 г</w:t>
            </w:r>
          </w:p>
        </w:tc>
      </w:tr>
      <w:tr w:rsidR="003043C6">
        <w:trPr>
          <w:trHeight w:val="228"/>
        </w:trPr>
        <w:tc>
          <w:tcPr>
            <w:tcW w:w="25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кислот</w:t>
            </w:r>
          </w:p>
        </w:tc>
        <w:tc>
          <w:tcPr>
            <w:tcW w:w="1880" w:type="dxa"/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80" w:type="dxa"/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</w:tr>
      <w:tr w:rsidR="003043C6">
        <w:trPr>
          <w:trHeight w:val="228"/>
        </w:trPr>
        <w:tc>
          <w:tcPr>
            <w:tcW w:w="25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Клетчатка</w:t>
            </w:r>
          </w:p>
        </w:tc>
        <w:tc>
          <w:tcPr>
            <w:tcW w:w="188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</w:t>
            </w:r>
          </w:p>
        </w:tc>
        <w:tc>
          <w:tcPr>
            <w:tcW w:w="8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1"/>
                <w:sz w:val="20"/>
                <w:szCs w:val="20"/>
              </w:rPr>
              <w:t>г</w:t>
            </w:r>
          </w:p>
        </w:tc>
      </w:tr>
      <w:tr w:rsidR="003043C6">
        <w:trPr>
          <w:trHeight w:val="228"/>
        </w:trPr>
        <w:tc>
          <w:tcPr>
            <w:tcW w:w="2580" w:type="dxa"/>
            <w:vAlign w:val="bottom"/>
          </w:tcPr>
          <w:p w:rsidR="003043C6" w:rsidRDefault="0081040E">
            <w:pPr>
              <w:spacing w:line="228" w:lineRule="exac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Натрий</w:t>
            </w:r>
          </w:p>
        </w:tc>
        <w:tc>
          <w:tcPr>
            <w:tcW w:w="188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80" w:type="dxa"/>
            <w:vAlign w:val="bottom"/>
          </w:tcPr>
          <w:p w:rsidR="003043C6" w:rsidRDefault="0081040E">
            <w:pPr>
              <w:spacing w:line="228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81"/>
                <w:sz w:val="20"/>
                <w:szCs w:val="20"/>
              </w:rPr>
              <w:t>г</w:t>
            </w:r>
          </w:p>
        </w:tc>
      </w:tr>
    </w:tbl>
    <w:p w:rsidR="003043C6" w:rsidRDefault="003043C6">
      <w:pPr>
        <w:spacing w:line="250" w:lineRule="exact"/>
        <w:rPr>
          <w:sz w:val="20"/>
          <w:szCs w:val="20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Условия хранения</w:t>
      </w:r>
    </w:p>
    <w:p w:rsidR="003043C6" w:rsidRDefault="0081040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32" w:lineRule="exact"/>
        <w:rPr>
          <w:sz w:val="20"/>
          <w:szCs w:val="20"/>
        </w:rPr>
      </w:pPr>
    </w:p>
    <w:p w:rsidR="003043C6" w:rsidRDefault="0081040E">
      <w:pPr>
        <w:spacing w:line="237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CREMODAN</w:t>
      </w:r>
      <w:r>
        <w:rPr>
          <w:rFonts w:ascii="Symbol" w:eastAsia="Symbol" w:hAnsi="Symbol" w:cs="Symbol"/>
          <w:sz w:val="20"/>
          <w:szCs w:val="20"/>
        </w:rPr>
        <w:t></w:t>
      </w:r>
      <w:r>
        <w:rPr>
          <w:rFonts w:ascii="Arial" w:eastAsia="Arial" w:hAnsi="Arial" w:cs="Arial"/>
          <w:sz w:val="20"/>
          <w:szCs w:val="20"/>
        </w:rPr>
        <w:t xml:space="preserve"> SE 334 VEG следует хранить при температуре не выше 30</w:t>
      </w:r>
      <w:r>
        <w:rPr>
          <w:rFonts w:ascii="Symbol" w:eastAsia="Symbol" w:hAnsi="Symbol" w:cs="Symbol"/>
          <w:sz w:val="20"/>
          <w:szCs w:val="20"/>
        </w:rPr>
        <w:t></w:t>
      </w:r>
      <w:r>
        <w:rPr>
          <w:rFonts w:ascii="Arial" w:eastAsia="Arial" w:hAnsi="Arial" w:cs="Arial"/>
          <w:sz w:val="20"/>
          <w:szCs w:val="20"/>
        </w:rPr>
        <w:t>C и относительной влажности 80% вдали от продуктов с сильным запахом. .</w:t>
      </w:r>
    </w:p>
    <w:p w:rsidR="003043C6" w:rsidRDefault="003043C6">
      <w:pPr>
        <w:spacing w:line="129" w:lineRule="exact"/>
        <w:rPr>
          <w:sz w:val="20"/>
          <w:szCs w:val="20"/>
        </w:rPr>
      </w:pPr>
    </w:p>
    <w:p w:rsidR="003043C6" w:rsidRDefault="0081040E">
      <w:pPr>
        <w:spacing w:line="233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Годен в течение 3 лет с даты изготовления при условии хранения в ненарушенной упаковке.</w:t>
      </w:r>
    </w:p>
    <w:p w:rsidR="003043C6" w:rsidRDefault="003043C6">
      <w:pPr>
        <w:spacing w:line="251" w:lineRule="exact"/>
        <w:rPr>
          <w:sz w:val="20"/>
          <w:szCs w:val="20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Упаковка</w:t>
      </w:r>
    </w:p>
    <w:p w:rsidR="003043C6" w:rsidRDefault="0081040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635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39" w:lineRule="exact"/>
        <w:rPr>
          <w:sz w:val="20"/>
          <w:szCs w:val="20"/>
        </w:rPr>
      </w:pPr>
    </w:p>
    <w:p w:rsidR="003043C6" w:rsidRDefault="0081040E">
      <w:pPr>
        <w:spacing w:line="357" w:lineRule="auto"/>
        <w:ind w:right="86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Мешки для тяжелых </w:t>
      </w:r>
      <w:r>
        <w:rPr>
          <w:rFonts w:ascii="Arial" w:eastAsia="Arial" w:hAnsi="Arial" w:cs="Arial"/>
          <w:sz w:val="20"/>
          <w:szCs w:val="20"/>
        </w:rPr>
        <w:t>грузов по 25 кг нетто. Промышленная паллета 625 кг Код ТН ВЭД 3824.99</w:t>
      </w:r>
    </w:p>
    <w:p w:rsidR="003043C6" w:rsidRDefault="003043C6">
      <w:pPr>
        <w:spacing w:line="200" w:lineRule="exact"/>
        <w:rPr>
          <w:sz w:val="20"/>
          <w:szCs w:val="20"/>
        </w:rPr>
      </w:pPr>
    </w:p>
    <w:p w:rsidR="003043C6" w:rsidRDefault="003043C6">
      <w:pPr>
        <w:spacing w:line="287" w:lineRule="exact"/>
        <w:rPr>
          <w:sz w:val="20"/>
          <w:szCs w:val="20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Чистота и юридический статус</w:t>
      </w:r>
    </w:p>
    <w:p w:rsidR="003043C6" w:rsidRDefault="0081040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1206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42" w:lineRule="exact"/>
        <w:rPr>
          <w:sz w:val="20"/>
          <w:szCs w:val="20"/>
        </w:rPr>
      </w:pPr>
    </w:p>
    <w:p w:rsidR="003043C6" w:rsidRDefault="0081040E">
      <w:pPr>
        <w:spacing w:line="237" w:lineRule="auto"/>
        <w:ind w:right="2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Добавки, содержащиеся в CREMODAN</w:t>
      </w:r>
      <w:r>
        <w:rPr>
          <w:rFonts w:ascii="Symbol" w:eastAsia="Symbol" w:hAnsi="Symbol" w:cs="Symbol"/>
          <w:sz w:val="20"/>
          <w:szCs w:val="20"/>
        </w:rPr>
        <w:t></w:t>
      </w:r>
      <w:r>
        <w:rPr>
          <w:rFonts w:ascii="Arial" w:eastAsia="Arial" w:hAnsi="Arial" w:cs="Arial"/>
          <w:sz w:val="20"/>
          <w:szCs w:val="20"/>
        </w:rPr>
        <w:t xml:space="preserve"> SE 334 VEG, соответствуют всем спецификациям, установленным ФАО/ ВОЗ, ЕС и Пищевым Химическим Кодексом в части, их кас</w:t>
      </w:r>
      <w:r>
        <w:rPr>
          <w:rFonts w:ascii="Arial" w:eastAsia="Arial" w:hAnsi="Arial" w:cs="Arial"/>
          <w:sz w:val="20"/>
          <w:szCs w:val="20"/>
        </w:rPr>
        <w:t>ающихся.</w:t>
      </w:r>
    </w:p>
    <w:p w:rsidR="003043C6" w:rsidRDefault="003043C6">
      <w:pPr>
        <w:spacing w:line="129" w:lineRule="exact"/>
        <w:rPr>
          <w:sz w:val="20"/>
          <w:szCs w:val="20"/>
        </w:rPr>
      </w:pPr>
    </w:p>
    <w:p w:rsidR="003043C6" w:rsidRDefault="0081040E">
      <w:pPr>
        <w:spacing w:line="237" w:lineRule="auto"/>
        <w:ind w:right="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Касательно легитимности применения продукта в конкретном географическом регионе, следует руководствоваться регламентирующей нормативной базой по месту применения продукта, так как положения пищевого законодательства различаются от страны к стране</w:t>
      </w:r>
      <w:r>
        <w:rPr>
          <w:rFonts w:ascii="Arial" w:eastAsia="Arial" w:hAnsi="Arial" w:cs="Arial"/>
          <w:sz w:val="20"/>
          <w:szCs w:val="20"/>
        </w:rPr>
        <w:t>. Информация о юридическом статусе данного продукта может быть предоставлена по дополнительному требованию.</w:t>
      </w:r>
    </w:p>
    <w:p w:rsidR="003043C6" w:rsidRDefault="0081040E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3043C6" w:rsidRDefault="003043C6">
      <w:pPr>
        <w:spacing w:line="373" w:lineRule="exact"/>
        <w:rPr>
          <w:sz w:val="20"/>
          <w:szCs w:val="20"/>
        </w:rPr>
      </w:pPr>
    </w:p>
    <w:p w:rsidR="003043C6" w:rsidRDefault="0081040E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ГМО Статус</w:t>
      </w:r>
    </w:p>
    <w:p w:rsidR="003043C6" w:rsidRDefault="0081040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15240</wp:posOffset>
            </wp:positionV>
            <wp:extent cx="3007360" cy="1206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48" w:lineRule="exact"/>
        <w:rPr>
          <w:sz w:val="20"/>
          <w:szCs w:val="20"/>
        </w:rPr>
      </w:pPr>
    </w:p>
    <w:p w:rsidR="003043C6" w:rsidRDefault="0081040E">
      <w:pPr>
        <w:spacing w:line="237" w:lineRule="auto"/>
        <w:ind w:left="120" w:right="16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Согласно регламентам ЕС №№ 1829 / 2003 и 1830 / 2003: Сырьё и технологические добавки, используемые при производстве данного </w:t>
      </w:r>
      <w:r>
        <w:rPr>
          <w:rFonts w:ascii="Arial" w:eastAsia="Arial" w:hAnsi="Arial" w:cs="Arial"/>
          <w:sz w:val="20"/>
          <w:szCs w:val="20"/>
        </w:rPr>
        <w:t>продукта, не содержат и не состоят из генетически модифицированных организмов (ГМО), а также не производятся из ГМО. Уровень случайной и неизбежной кросс-контаминации не превышает допустимого предела 0.9%. За основу подтверждающей документации взят опросны</w:t>
      </w:r>
      <w:r>
        <w:rPr>
          <w:rFonts w:ascii="Arial" w:eastAsia="Arial" w:hAnsi="Arial" w:cs="Arial"/>
          <w:sz w:val="20"/>
          <w:szCs w:val="20"/>
        </w:rPr>
        <w:t>й лист поставщика.</w:t>
      </w:r>
    </w:p>
    <w:p w:rsidR="003043C6" w:rsidRDefault="003043C6">
      <w:pPr>
        <w:spacing w:line="251" w:lineRule="exact"/>
        <w:rPr>
          <w:sz w:val="20"/>
          <w:szCs w:val="20"/>
        </w:rPr>
      </w:pPr>
    </w:p>
    <w:p w:rsidR="003043C6" w:rsidRDefault="0081040E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Аллергены</w:t>
      </w:r>
    </w:p>
    <w:p w:rsidR="003043C6" w:rsidRDefault="0081040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15240</wp:posOffset>
            </wp:positionV>
            <wp:extent cx="3007360" cy="1206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38" w:lineRule="exact"/>
        <w:rPr>
          <w:sz w:val="20"/>
          <w:szCs w:val="20"/>
        </w:rPr>
      </w:pPr>
    </w:p>
    <w:p w:rsidR="003043C6" w:rsidRDefault="0081040E">
      <w:pPr>
        <w:numPr>
          <w:ilvl w:val="0"/>
          <w:numId w:val="3"/>
        </w:numPr>
        <w:tabs>
          <w:tab w:val="left" w:pos="440"/>
        </w:tabs>
        <w:ind w:left="440" w:hanging="31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приведённой  ниже  таблице  дан  перечень</w:t>
      </w:r>
    </w:p>
    <w:p w:rsidR="003043C6" w:rsidRDefault="003043C6">
      <w:pPr>
        <w:spacing w:line="8" w:lineRule="exact"/>
        <w:rPr>
          <w:rFonts w:ascii="Arial" w:eastAsia="Arial" w:hAnsi="Arial" w:cs="Arial"/>
          <w:sz w:val="20"/>
          <w:szCs w:val="20"/>
        </w:rPr>
      </w:pPr>
    </w:p>
    <w:p w:rsidR="003043C6" w:rsidRDefault="0081040E">
      <w:pPr>
        <w:spacing w:line="235" w:lineRule="auto"/>
        <w:ind w:left="120" w:right="1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продуктов, используемых в качестве добавленных компонентов, которые являются аллергенами, равно как и их производные:</w:t>
      </w:r>
    </w:p>
    <w:p w:rsidR="003043C6" w:rsidRDefault="003043C6">
      <w:pPr>
        <w:spacing w:line="33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560"/>
        <w:gridCol w:w="900"/>
        <w:gridCol w:w="660"/>
        <w:gridCol w:w="440"/>
        <w:gridCol w:w="1800"/>
      </w:tblGrid>
      <w:tr w:rsidR="003043C6">
        <w:trPr>
          <w:trHeight w:val="244"/>
        </w:trPr>
        <w:tc>
          <w:tcPr>
            <w:tcW w:w="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Нет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3043C6" w:rsidRDefault="0081040E"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Аллергены</w:t>
            </w:r>
          </w:p>
        </w:tc>
        <w:tc>
          <w:tcPr>
            <w:tcW w:w="4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21"/>
                <w:szCs w:val="21"/>
              </w:rPr>
            </w:pPr>
          </w:p>
        </w:tc>
        <w:tc>
          <w:tcPr>
            <w:tcW w:w="180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Описание</w:t>
            </w:r>
          </w:p>
        </w:tc>
      </w:tr>
      <w:tr w:rsidR="003043C6">
        <w:trPr>
          <w:trHeight w:val="217"/>
        </w:trPr>
        <w:tc>
          <w:tcPr>
            <w:tcW w:w="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560" w:type="dxa"/>
            <w:gridSpan w:val="2"/>
            <w:vAlign w:val="bottom"/>
          </w:tcPr>
          <w:p w:rsidR="003043C6" w:rsidRDefault="0081040E">
            <w:pPr>
              <w:spacing w:line="217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Злаковые,</w:t>
            </w:r>
          </w:p>
        </w:tc>
        <w:tc>
          <w:tcPr>
            <w:tcW w:w="440" w:type="dxa"/>
            <w:tcBorders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</w:tr>
      <w:tr w:rsidR="003043C6">
        <w:trPr>
          <w:trHeight w:val="228"/>
        </w:trPr>
        <w:tc>
          <w:tcPr>
            <w:tcW w:w="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1560" w:type="dxa"/>
            <w:gridSpan w:val="2"/>
            <w:vAlign w:val="bottom"/>
          </w:tcPr>
          <w:p w:rsidR="003043C6" w:rsidRDefault="0081040E">
            <w:pPr>
              <w:spacing w:line="22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содержащие</w:t>
            </w:r>
          </w:p>
        </w:tc>
        <w:tc>
          <w:tcPr>
            <w:tcW w:w="440" w:type="dxa"/>
            <w:tcBorders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1800" w:type="dxa"/>
            <w:tcBorders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</w:tr>
      <w:tr w:rsidR="003043C6">
        <w:trPr>
          <w:trHeight w:val="230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1560" w:type="dxa"/>
            <w:gridSpan w:val="2"/>
            <w:tcBorders>
              <w:bottom w:val="single" w:sz="8" w:space="0" w:color="auto"/>
            </w:tcBorders>
            <w:vAlign w:val="bottom"/>
          </w:tcPr>
          <w:p w:rsidR="003043C6" w:rsidRDefault="0081040E">
            <w:pPr>
              <w:spacing w:line="22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клейковину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</w:tr>
      <w:tr w:rsidR="003043C6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560" w:type="dxa"/>
            <w:gridSpan w:val="2"/>
            <w:tcBorders>
              <w:bottom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Ракообразные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</w:tr>
      <w:tr w:rsidR="003043C6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Яйца</w:t>
            </w:r>
          </w:p>
        </w:tc>
        <w:tc>
          <w:tcPr>
            <w:tcW w:w="660" w:type="dxa"/>
            <w:tcBorders>
              <w:bottom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</w:tr>
      <w:tr w:rsidR="003043C6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Рыба</w:t>
            </w:r>
          </w:p>
        </w:tc>
        <w:tc>
          <w:tcPr>
            <w:tcW w:w="660" w:type="dxa"/>
            <w:tcBorders>
              <w:bottom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</w:tr>
      <w:tr w:rsidR="003043C6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Арахис</w:t>
            </w:r>
          </w:p>
        </w:tc>
        <w:tc>
          <w:tcPr>
            <w:tcW w:w="660" w:type="dxa"/>
            <w:tcBorders>
              <w:bottom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</w:tr>
      <w:tr w:rsidR="003043C6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Соевые</w:t>
            </w:r>
          </w:p>
        </w:tc>
        <w:tc>
          <w:tcPr>
            <w:tcW w:w="660" w:type="dxa"/>
            <w:tcBorders>
              <w:bottom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</w:tr>
      <w:tr w:rsidR="003043C6">
        <w:trPr>
          <w:trHeight w:val="216"/>
        </w:trPr>
        <w:tc>
          <w:tcPr>
            <w:tcW w:w="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vAlign w:val="bottom"/>
          </w:tcPr>
          <w:p w:rsidR="003043C6" w:rsidRDefault="0081040E"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Молоко</w:t>
            </w:r>
          </w:p>
        </w:tc>
        <w:tc>
          <w:tcPr>
            <w:tcW w:w="660" w:type="dxa"/>
            <w:vAlign w:val="bottom"/>
          </w:tcPr>
          <w:p w:rsidR="003043C6" w:rsidRDefault="0081040E">
            <w:pPr>
              <w:spacing w:line="216" w:lineRule="exact"/>
              <w:ind w:left="2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(в</w:t>
            </w:r>
          </w:p>
        </w:tc>
        <w:tc>
          <w:tcPr>
            <w:tcW w:w="440" w:type="dxa"/>
            <w:tcBorders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6" w:lineRule="exact"/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7"/>
                <w:sz w:val="20"/>
                <w:szCs w:val="20"/>
              </w:rPr>
              <w:t>т.ч.</w:t>
            </w:r>
          </w:p>
        </w:tc>
        <w:tc>
          <w:tcPr>
            <w:tcW w:w="1800" w:type="dxa"/>
            <w:tcBorders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</w:tr>
      <w:tr w:rsidR="003043C6">
        <w:trPr>
          <w:trHeight w:val="230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3043C6" w:rsidRDefault="0081040E">
            <w:pPr>
              <w:spacing w:line="22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20"/>
                <w:szCs w:val="20"/>
              </w:rPr>
              <w:t>лактоза)</w:t>
            </w:r>
          </w:p>
        </w:tc>
        <w:tc>
          <w:tcPr>
            <w:tcW w:w="660" w:type="dxa"/>
            <w:tcBorders>
              <w:bottom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</w:tr>
      <w:tr w:rsidR="003043C6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Орехи</w:t>
            </w:r>
          </w:p>
        </w:tc>
        <w:tc>
          <w:tcPr>
            <w:tcW w:w="660" w:type="dxa"/>
            <w:tcBorders>
              <w:bottom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</w:tr>
      <w:tr w:rsidR="003043C6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560" w:type="dxa"/>
            <w:gridSpan w:val="2"/>
            <w:tcBorders>
              <w:bottom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Сельдерей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</w:tr>
      <w:tr w:rsidR="003043C6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Горчица</w:t>
            </w:r>
          </w:p>
        </w:tc>
        <w:tc>
          <w:tcPr>
            <w:tcW w:w="660" w:type="dxa"/>
            <w:tcBorders>
              <w:bottom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</w:tr>
      <w:tr w:rsidR="003043C6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20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Семена кунжута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</w:tr>
      <w:tr w:rsidR="003043C6">
        <w:trPr>
          <w:trHeight w:val="216"/>
        </w:trPr>
        <w:tc>
          <w:tcPr>
            <w:tcW w:w="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vAlign w:val="bottom"/>
          </w:tcPr>
          <w:p w:rsidR="003043C6" w:rsidRDefault="0081040E">
            <w:pPr>
              <w:spacing w:line="216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Диоксид</w:t>
            </w:r>
          </w:p>
        </w:tc>
        <w:tc>
          <w:tcPr>
            <w:tcW w:w="660" w:type="dxa"/>
            <w:vAlign w:val="bottom"/>
          </w:tcPr>
          <w:p w:rsidR="003043C6" w:rsidRDefault="0081040E">
            <w:pPr>
              <w:spacing w:line="216" w:lineRule="exact"/>
              <w:ind w:left="1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8"/>
                <w:sz w:val="20"/>
                <w:szCs w:val="20"/>
              </w:rPr>
              <w:t>серы</w:t>
            </w:r>
          </w:p>
        </w:tc>
        <w:tc>
          <w:tcPr>
            <w:tcW w:w="440" w:type="dxa"/>
            <w:tcBorders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6" w:lineRule="exact"/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и</w:t>
            </w:r>
          </w:p>
        </w:tc>
        <w:tc>
          <w:tcPr>
            <w:tcW w:w="1800" w:type="dxa"/>
            <w:tcBorders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</w:tr>
      <w:tr w:rsidR="003043C6">
        <w:trPr>
          <w:trHeight w:val="228"/>
        </w:trPr>
        <w:tc>
          <w:tcPr>
            <w:tcW w:w="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vAlign w:val="bottom"/>
          </w:tcPr>
          <w:p w:rsidR="003043C6" w:rsidRDefault="0081040E">
            <w:pPr>
              <w:spacing w:line="22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соли</w:t>
            </w:r>
          </w:p>
        </w:tc>
        <w:tc>
          <w:tcPr>
            <w:tcW w:w="1100" w:type="dxa"/>
            <w:gridSpan w:val="2"/>
            <w:tcBorders>
              <w:right w:val="single" w:sz="8" w:space="0" w:color="auto"/>
            </w:tcBorders>
            <w:vAlign w:val="bottom"/>
          </w:tcPr>
          <w:p w:rsidR="003043C6" w:rsidRDefault="0081040E">
            <w:pPr>
              <w:spacing w:line="228" w:lineRule="exact"/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сернистой</w:t>
            </w:r>
          </w:p>
        </w:tc>
        <w:tc>
          <w:tcPr>
            <w:tcW w:w="1800" w:type="dxa"/>
            <w:tcBorders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</w:tr>
      <w:tr w:rsidR="003043C6">
        <w:trPr>
          <w:trHeight w:val="230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  <w:tc>
          <w:tcPr>
            <w:tcW w:w="2000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spacing w:line="22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кислоты (&gt;10 мг/кг)</w:t>
            </w: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9"/>
                <w:szCs w:val="19"/>
              </w:rPr>
            </w:pPr>
          </w:p>
        </w:tc>
      </w:tr>
      <w:tr w:rsidR="003043C6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bottom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Люпин</w:t>
            </w:r>
          </w:p>
        </w:tc>
        <w:tc>
          <w:tcPr>
            <w:tcW w:w="660" w:type="dxa"/>
            <w:tcBorders>
              <w:bottom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</w:tr>
      <w:tr w:rsidR="003043C6">
        <w:trPr>
          <w:trHeight w:val="218"/>
        </w:trPr>
        <w:tc>
          <w:tcPr>
            <w:tcW w:w="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Х</w:t>
            </w:r>
          </w:p>
        </w:tc>
        <w:tc>
          <w:tcPr>
            <w:tcW w:w="1560" w:type="dxa"/>
            <w:gridSpan w:val="2"/>
            <w:tcBorders>
              <w:bottom w:val="single" w:sz="8" w:space="0" w:color="auto"/>
            </w:tcBorders>
            <w:vAlign w:val="bottom"/>
          </w:tcPr>
          <w:p w:rsidR="003043C6" w:rsidRDefault="0081040E">
            <w:pPr>
              <w:spacing w:line="218" w:lineRule="exact"/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Моллюски</w:t>
            </w:r>
          </w:p>
        </w:tc>
        <w:tc>
          <w:tcPr>
            <w:tcW w:w="4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3043C6" w:rsidRDefault="003043C6">
            <w:pPr>
              <w:rPr>
                <w:sz w:val="18"/>
                <w:szCs w:val="18"/>
              </w:rPr>
            </w:pPr>
          </w:p>
        </w:tc>
      </w:tr>
    </w:tbl>
    <w:p w:rsidR="003043C6" w:rsidRDefault="003043C6">
      <w:pPr>
        <w:spacing w:line="6" w:lineRule="exact"/>
        <w:rPr>
          <w:sz w:val="20"/>
          <w:szCs w:val="20"/>
        </w:rPr>
      </w:pPr>
    </w:p>
    <w:p w:rsidR="003043C6" w:rsidRDefault="0081040E">
      <w:pPr>
        <w:spacing w:line="236" w:lineRule="auto"/>
        <w:ind w:left="120" w:right="28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Согласно Регламенту (ЕС) № 1169/2011: глюкозные сиропы на основе пшеницы, включая декстрозу и ее производные, а также рафинированное соевое масло, и жир, и его производные, исключены из требований к аллергенам в маркировке.</w:t>
      </w:r>
    </w:p>
    <w:p w:rsidR="003043C6" w:rsidRDefault="003043C6">
      <w:pPr>
        <w:spacing w:line="339" w:lineRule="exact"/>
        <w:rPr>
          <w:sz w:val="20"/>
          <w:szCs w:val="20"/>
        </w:rPr>
      </w:pPr>
    </w:p>
    <w:p w:rsidR="003043C6" w:rsidRDefault="003043C6">
      <w:pPr>
        <w:sectPr w:rsidR="003043C6">
          <w:type w:val="continuous"/>
          <w:pgSz w:w="11900" w:h="16841"/>
          <w:pgMar w:top="1384" w:right="726" w:bottom="0" w:left="1240" w:header="0" w:footer="0" w:gutter="0"/>
          <w:cols w:num="2" w:space="720" w:equalWidth="0">
            <w:col w:w="4680" w:space="340"/>
            <w:col w:w="4920"/>
          </w:cols>
        </w:sectPr>
      </w:pPr>
    </w:p>
    <w:p w:rsidR="003043C6" w:rsidRDefault="003043C6">
      <w:pPr>
        <w:spacing w:line="50" w:lineRule="exact"/>
        <w:rPr>
          <w:sz w:val="20"/>
          <w:szCs w:val="20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Меры  безопасности  при  использовании</w:t>
      </w:r>
    </w:p>
    <w:p w:rsidR="003043C6" w:rsidRDefault="003043C6">
      <w:pPr>
        <w:spacing w:line="11" w:lineRule="exact"/>
        <w:rPr>
          <w:sz w:val="20"/>
          <w:szCs w:val="20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продукта.</w:t>
      </w:r>
    </w:p>
    <w:p w:rsidR="003043C6" w:rsidRDefault="0081040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6432" behindDoc="1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15240</wp:posOffset>
            </wp:positionV>
            <wp:extent cx="3007360" cy="12065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3C6" w:rsidRDefault="003043C6">
      <w:pPr>
        <w:spacing w:line="138" w:lineRule="exact"/>
        <w:rPr>
          <w:sz w:val="20"/>
          <w:szCs w:val="20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Паспорт безопасности материала</w:t>
      </w:r>
    </w:p>
    <w:p w:rsidR="003043C6" w:rsidRDefault="0081040E">
      <w:pPr>
        <w:spacing w:line="237" w:lineRule="auto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предоставляется по запросу.</w:t>
      </w:r>
    </w:p>
    <w:p w:rsidR="003043C6" w:rsidRDefault="003043C6">
      <w:pPr>
        <w:spacing w:line="31" w:lineRule="exact"/>
        <w:rPr>
          <w:sz w:val="20"/>
          <w:szCs w:val="20"/>
        </w:rPr>
      </w:pPr>
    </w:p>
    <w:p w:rsidR="003043C6" w:rsidRDefault="0081040E">
      <w:pPr>
        <w:spacing w:line="199" w:lineRule="auto"/>
        <w:ind w:right="380"/>
        <w:rPr>
          <w:sz w:val="20"/>
          <w:szCs w:val="20"/>
        </w:rPr>
      </w:pPr>
      <w:r>
        <w:rPr>
          <w:rFonts w:eastAsia="Times New Roman"/>
          <w:i/>
          <w:iCs/>
          <w:sz w:val="14"/>
          <w:szCs w:val="14"/>
        </w:rPr>
        <w:t xml:space="preserve">Информация, которая содержится в данной публикации, основана на собственных исследованиях и технологических </w:t>
      </w:r>
      <w:r>
        <w:rPr>
          <w:rFonts w:eastAsia="Times New Roman"/>
          <w:i/>
          <w:iCs/>
          <w:sz w:val="14"/>
          <w:szCs w:val="14"/>
        </w:rPr>
        <w:t>разработках, и, насколько нам известно, является надежной. Однако, потребители должны руководствоваться лишь результатами собственных испытаний для подтверждения приемлемости применения продукции в своих целях . Утверждения, содержащиеся в данной публикаци</w:t>
      </w:r>
      <w:r>
        <w:rPr>
          <w:rFonts w:eastAsia="Times New Roman"/>
          <w:i/>
          <w:iCs/>
          <w:sz w:val="14"/>
          <w:szCs w:val="14"/>
        </w:rPr>
        <w:t>и, ни в коей мере не следует рассматривать в качестве гарантий, в выраженной или скрытой форме, и никакие претензии по ответственности за нарушение каких-либо патентов и авторских прав к рассмотрению не принимаются.</w:t>
      </w:r>
    </w:p>
    <w:p w:rsidR="003043C6" w:rsidRDefault="003043C6">
      <w:pPr>
        <w:spacing w:line="106" w:lineRule="exact"/>
        <w:rPr>
          <w:sz w:val="20"/>
          <w:szCs w:val="20"/>
        </w:rPr>
      </w:pPr>
    </w:p>
    <w:p w:rsidR="003043C6" w:rsidRDefault="0081040E">
      <w:pPr>
        <w:rPr>
          <w:sz w:val="20"/>
          <w:szCs w:val="20"/>
        </w:rPr>
      </w:pPr>
      <w:r>
        <w:rPr>
          <w:rFonts w:ascii="Calibri" w:eastAsia="Calibri" w:hAnsi="Calibri" w:cs="Calibri"/>
          <w:i/>
          <w:iCs/>
          <w:sz w:val="14"/>
          <w:szCs w:val="14"/>
        </w:rPr>
        <w:t xml:space="preserve">Страница </w:t>
      </w:r>
      <w:r>
        <w:rPr>
          <w:rFonts w:eastAsia="Times New Roman"/>
          <w:i/>
          <w:iCs/>
          <w:sz w:val="14"/>
          <w:szCs w:val="14"/>
        </w:rPr>
        <w:t>2/2</w:t>
      </w:r>
    </w:p>
    <w:p w:rsidR="003043C6" w:rsidRDefault="003043C6">
      <w:pPr>
        <w:sectPr w:rsidR="003043C6">
          <w:type w:val="continuous"/>
          <w:pgSz w:w="11900" w:h="16841"/>
          <w:pgMar w:top="1384" w:right="726" w:bottom="0" w:left="1240" w:header="0" w:footer="0" w:gutter="0"/>
          <w:cols w:space="720" w:equalWidth="0">
            <w:col w:w="9940"/>
          </w:cols>
        </w:sectPr>
      </w:pPr>
    </w:p>
    <w:p w:rsidR="0081040E" w:rsidRDefault="0081040E"/>
    <w:sectPr w:rsidR="0081040E">
      <w:pgSz w:w="11906" w:h="16841"/>
      <w:pgMar w:top="1440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3D6C"/>
    <w:multiLevelType w:val="hybridMultilevel"/>
    <w:tmpl w:val="2D0A63BC"/>
    <w:lvl w:ilvl="0" w:tplc="7936817A">
      <w:start w:val="1"/>
      <w:numFmt w:val="bullet"/>
      <w:lvlText w:val="В"/>
      <w:lvlJc w:val="left"/>
    </w:lvl>
    <w:lvl w:ilvl="1" w:tplc="C0EC9994">
      <w:numFmt w:val="decimal"/>
      <w:lvlText w:val=""/>
      <w:lvlJc w:val="left"/>
    </w:lvl>
    <w:lvl w:ilvl="2" w:tplc="487AFBB4">
      <w:numFmt w:val="decimal"/>
      <w:lvlText w:val=""/>
      <w:lvlJc w:val="left"/>
    </w:lvl>
    <w:lvl w:ilvl="3" w:tplc="DF2424BC">
      <w:numFmt w:val="decimal"/>
      <w:lvlText w:val=""/>
      <w:lvlJc w:val="left"/>
    </w:lvl>
    <w:lvl w:ilvl="4" w:tplc="895287A4">
      <w:numFmt w:val="decimal"/>
      <w:lvlText w:val=""/>
      <w:lvlJc w:val="left"/>
    </w:lvl>
    <w:lvl w:ilvl="5" w:tplc="0E427FC0">
      <w:numFmt w:val="decimal"/>
      <w:lvlText w:val=""/>
      <w:lvlJc w:val="left"/>
    </w:lvl>
    <w:lvl w:ilvl="6" w:tplc="6A6C146A">
      <w:numFmt w:val="decimal"/>
      <w:lvlText w:val=""/>
      <w:lvlJc w:val="left"/>
    </w:lvl>
    <w:lvl w:ilvl="7" w:tplc="8680502A">
      <w:numFmt w:val="decimal"/>
      <w:lvlText w:val=""/>
      <w:lvlJc w:val="left"/>
    </w:lvl>
    <w:lvl w:ilvl="8" w:tplc="C65EA9A8">
      <w:numFmt w:val="decimal"/>
      <w:lvlText w:val=""/>
      <w:lvlJc w:val="left"/>
    </w:lvl>
  </w:abstractNum>
  <w:abstractNum w:abstractNumId="1">
    <w:nsid w:val="00004AE1"/>
    <w:multiLevelType w:val="hybridMultilevel"/>
    <w:tmpl w:val="94727292"/>
    <w:lvl w:ilvl="0" w:tplc="D97E71A4">
      <w:start w:val="1"/>
      <w:numFmt w:val="bullet"/>
      <w:lvlText w:val=""/>
      <w:lvlJc w:val="left"/>
    </w:lvl>
    <w:lvl w:ilvl="1" w:tplc="211A6ED0">
      <w:numFmt w:val="decimal"/>
      <w:lvlText w:val=""/>
      <w:lvlJc w:val="left"/>
    </w:lvl>
    <w:lvl w:ilvl="2" w:tplc="AB58DE72">
      <w:numFmt w:val="decimal"/>
      <w:lvlText w:val=""/>
      <w:lvlJc w:val="left"/>
    </w:lvl>
    <w:lvl w:ilvl="3" w:tplc="62028226">
      <w:numFmt w:val="decimal"/>
      <w:lvlText w:val=""/>
      <w:lvlJc w:val="left"/>
    </w:lvl>
    <w:lvl w:ilvl="4" w:tplc="933CDE6A">
      <w:numFmt w:val="decimal"/>
      <w:lvlText w:val=""/>
      <w:lvlJc w:val="left"/>
    </w:lvl>
    <w:lvl w:ilvl="5" w:tplc="3F90E012">
      <w:numFmt w:val="decimal"/>
      <w:lvlText w:val=""/>
      <w:lvlJc w:val="left"/>
    </w:lvl>
    <w:lvl w:ilvl="6" w:tplc="D444E6F2">
      <w:numFmt w:val="decimal"/>
      <w:lvlText w:val=""/>
      <w:lvlJc w:val="left"/>
    </w:lvl>
    <w:lvl w:ilvl="7" w:tplc="5178E356">
      <w:numFmt w:val="decimal"/>
      <w:lvlText w:val=""/>
      <w:lvlJc w:val="left"/>
    </w:lvl>
    <w:lvl w:ilvl="8" w:tplc="210E6056">
      <w:numFmt w:val="decimal"/>
      <w:lvlText w:val=""/>
      <w:lvlJc w:val="left"/>
    </w:lvl>
  </w:abstractNum>
  <w:abstractNum w:abstractNumId="2">
    <w:nsid w:val="00006784"/>
    <w:multiLevelType w:val="hybridMultilevel"/>
    <w:tmpl w:val="037E4704"/>
    <w:lvl w:ilvl="0" w:tplc="BAF61D04">
      <w:start w:val="1"/>
      <w:numFmt w:val="bullet"/>
      <w:lvlText w:val=""/>
      <w:lvlJc w:val="left"/>
    </w:lvl>
    <w:lvl w:ilvl="1" w:tplc="68A84D4A">
      <w:numFmt w:val="decimal"/>
      <w:lvlText w:val=""/>
      <w:lvlJc w:val="left"/>
    </w:lvl>
    <w:lvl w:ilvl="2" w:tplc="97ECAF82">
      <w:numFmt w:val="decimal"/>
      <w:lvlText w:val=""/>
      <w:lvlJc w:val="left"/>
    </w:lvl>
    <w:lvl w:ilvl="3" w:tplc="9E0469CC">
      <w:numFmt w:val="decimal"/>
      <w:lvlText w:val=""/>
      <w:lvlJc w:val="left"/>
    </w:lvl>
    <w:lvl w:ilvl="4" w:tplc="3ACC14A8">
      <w:numFmt w:val="decimal"/>
      <w:lvlText w:val=""/>
      <w:lvlJc w:val="left"/>
    </w:lvl>
    <w:lvl w:ilvl="5" w:tplc="B59830BE">
      <w:numFmt w:val="decimal"/>
      <w:lvlText w:val=""/>
      <w:lvlJc w:val="left"/>
    </w:lvl>
    <w:lvl w:ilvl="6" w:tplc="567AE7C8">
      <w:numFmt w:val="decimal"/>
      <w:lvlText w:val=""/>
      <w:lvlJc w:val="left"/>
    </w:lvl>
    <w:lvl w:ilvl="7" w:tplc="76A06482">
      <w:numFmt w:val="decimal"/>
      <w:lvlText w:val=""/>
      <w:lvlJc w:val="left"/>
    </w:lvl>
    <w:lvl w:ilvl="8" w:tplc="4014BA52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3C6"/>
    <w:rsid w:val="003043C6"/>
    <w:rsid w:val="005E4523"/>
    <w:rsid w:val="0081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842</Words>
  <Characters>4802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1</cp:lastModifiedBy>
  <cp:revision>3</cp:revision>
  <cp:lastPrinted>2017-04-27T12:15:00Z</cp:lastPrinted>
  <dcterms:created xsi:type="dcterms:W3CDTF">2017-04-27T14:12:00Z</dcterms:created>
  <dcterms:modified xsi:type="dcterms:W3CDTF">2017-04-27T12:19:00Z</dcterms:modified>
</cp:coreProperties>
</file>