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Registro de Nao Conformidade</w:t>
      </w:r>
    </w:p>
    <w:p>
      <w:pPr>
        <w:spacing w:after="60" w:before="60"/>
      </w:pPr>
      <w:r>
        <w:rPr>
          <w:rFonts w:ascii="Arial" w:cs="Arial" w:eastAsia="Arial" w:hAnsi="Arial"/>
          <w:color w:val="B8965A"/>
          <w:sz w:val="22"/>
          <w:szCs w:val="22"/>
        </w:rPr>
        <w:t xml:space="preserve">Lactario | Enteral | BLH</w:t>
      </w:r>
    </w:p>
    <w:p>
      <w:pPr>
        <w:pBdr>
          <w:bottom w:val="single" w:color="B8965A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Preencher imediatamente ao identificar qualquer desvio. NC registrada e gestao. NC nao registrada e cumplicidade.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 n° _______ | Servico: _________________ | Ano: _______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da ocorrencia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  Turno: ___  Hora: ____h____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Identificado por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Nome: _________________________________  CRN/Matricula: 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Area / setor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[ ] Lactario   [ ] Enteral   [ ] BLH   [ ] Outro: 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Classificacao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[ ] Critica (risco imediato)   [ ] Maior (risco potencial)   [ ] Menor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Descricao detalhada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Causa imediata identificada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Produto/lote afetado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Destino do produto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[ ] Descartado   [ ] Retido   [ ] Reprocessado   [ ] Nao aplicavel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Acao imediata tomada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Responsavel pela acao imediata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Nome: ________________________  Data: ___/___/___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Plano de acao corretiva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Prazo para conclusao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Responsavel pelo plano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Nome: ________________________  CRN/Matricula: 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Verificacao de eficacia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Data: ___/___/___   [ ] Eficaz   [ ] Nao eficaz   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Assinatura 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___________________________________  CRN: __________  Data: ___/___/___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N1-MOD04-01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2026-05-06T15:07:37.666Z</dcterms:created>
  <dcterms:modified xsi:type="dcterms:W3CDTF">2026-05-06T15:07:37.666Z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