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0D07B" w14:textId="304DBF4E" w:rsidR="0065738C" w:rsidRDefault="00AA4E6A" w:rsidP="00C74D15">
      <w:pPr>
        <w:jc w:val="center"/>
      </w:pPr>
      <w:r>
        <w:rPr>
          <w:rFonts w:hint="eastAsia"/>
        </w:rPr>
        <w:t>元宵节介绍分享</w:t>
      </w:r>
    </w:p>
    <w:p w14:paraId="31B0E1C9" w14:textId="4AD6522E" w:rsidR="00C74D15" w:rsidRDefault="00C74D15" w:rsidP="00C74D15">
      <w:pPr>
        <w:jc w:val="center"/>
      </w:pPr>
      <w:r>
        <w:tab/>
      </w:r>
      <w:r>
        <w:tab/>
      </w:r>
      <w:r>
        <w:tab/>
      </w:r>
      <w:r>
        <w:tab/>
      </w:r>
      <w:r>
        <w:tab/>
      </w:r>
      <w:r>
        <w:tab/>
      </w:r>
      <w:r>
        <w:tab/>
      </w:r>
      <w:r>
        <w:tab/>
      </w:r>
      <w:r>
        <w:tab/>
      </w:r>
      <w:r>
        <w:tab/>
      </w:r>
      <w:r>
        <w:tab/>
      </w:r>
      <w:r>
        <w:tab/>
      </w:r>
      <w:r>
        <w:tab/>
      </w:r>
      <w:r>
        <w:tab/>
      </w:r>
      <w:r>
        <w:tab/>
      </w:r>
      <w:r>
        <w:rPr>
          <w:rFonts w:hint="eastAsia"/>
        </w:rPr>
        <w:t>PB</w:t>
      </w:r>
      <w:r>
        <w:t xml:space="preserve">21111728 </w:t>
      </w:r>
      <w:r>
        <w:rPr>
          <w:rFonts w:hint="eastAsia"/>
        </w:rPr>
        <w:t>刘芷辰</w:t>
      </w:r>
    </w:p>
    <w:p w14:paraId="4B2667F9" w14:textId="1B6F8BA2" w:rsidR="00AA4E6A" w:rsidRDefault="00AA4E6A"/>
    <w:p w14:paraId="2345EF67" w14:textId="1D2E4634" w:rsidR="00AA4E6A" w:rsidRDefault="00AA4E6A">
      <w:r>
        <w:tab/>
      </w:r>
      <w:r w:rsidRPr="00AA4E6A">
        <w:rPr>
          <w:rFonts w:hint="eastAsia"/>
        </w:rPr>
        <w:t>元宵节，在民间又称为上元节、小正月、元夕或灯节，是春节过后第一个重要的节日</w:t>
      </w:r>
      <w:r>
        <w:rPr>
          <w:rFonts w:hint="eastAsia"/>
        </w:rPr>
        <w:t>，有关于“元宵”这个名字的含义，在《说文解字》中有记载道：“元，为始；宵，为夜”，而正月十五正是一年之中的第一个月圆之夜，因此被称为元宵。</w:t>
      </w:r>
    </w:p>
    <w:p w14:paraId="6BD5A610" w14:textId="25C7C823" w:rsidR="00AA4E6A" w:rsidRDefault="00AA4E6A">
      <w:r>
        <w:tab/>
      </w:r>
      <w:r>
        <w:rPr>
          <w:rFonts w:hint="eastAsia"/>
        </w:rPr>
        <w:t>说完了元宵名字的来历，那么元宵节是怎么起源的呢？实际上有关于元宵节的起源，现代研究的结果说法不一，并没有一个定论，因此在这里只介绍几种相对支持人数更多的说法。</w:t>
      </w:r>
      <w:r>
        <w:tab/>
      </w:r>
      <w:r>
        <w:rPr>
          <w:rFonts w:hint="eastAsia"/>
        </w:rPr>
        <w:t>其中最有影响力的说法就是“元宵节起源于汉武帝祭祀太</w:t>
      </w:r>
      <w:proofErr w:type="gramStart"/>
      <w:r>
        <w:rPr>
          <w:rFonts w:hint="eastAsia"/>
        </w:rPr>
        <w:t>一</w:t>
      </w:r>
      <w:proofErr w:type="gramEnd"/>
      <w:r>
        <w:rPr>
          <w:rFonts w:hint="eastAsia"/>
        </w:rPr>
        <w:t>神”。</w:t>
      </w:r>
      <w:r w:rsidRPr="00AA4E6A">
        <w:rPr>
          <w:rFonts w:hint="eastAsia"/>
        </w:rPr>
        <w:t>相传，汉武帝在正月的月圆之夜，祭祀天神太</w:t>
      </w:r>
      <w:proofErr w:type="gramStart"/>
      <w:r w:rsidRPr="00AA4E6A">
        <w:rPr>
          <w:rFonts w:hint="eastAsia"/>
        </w:rPr>
        <w:t>一</w:t>
      </w:r>
      <w:proofErr w:type="gramEnd"/>
      <w:r w:rsidRPr="00AA4E6A">
        <w:rPr>
          <w:rFonts w:hint="eastAsia"/>
        </w:rPr>
        <w:t>，而劳动人民效仿用来祈求庄稼丰收，而后逐步转换成了热闹的庆祝活动，都希望将春节喜气的气氛，在元宵节中得以延续，而喜</w:t>
      </w:r>
      <w:proofErr w:type="gramStart"/>
      <w:r w:rsidRPr="00AA4E6A">
        <w:rPr>
          <w:rFonts w:hint="eastAsia"/>
        </w:rPr>
        <w:t>迎春天</w:t>
      </w:r>
      <w:proofErr w:type="gramEnd"/>
      <w:r w:rsidRPr="00AA4E6A">
        <w:rPr>
          <w:rFonts w:hint="eastAsia"/>
        </w:rPr>
        <w:t>的到来。这时，天气转暖，在四季轮回、大地复苏中，人们继续农耕生产，实现安居乐业</w:t>
      </w:r>
      <w:r>
        <w:rPr>
          <w:rFonts w:hint="eastAsia"/>
        </w:rPr>
        <w:t>。这里的“太一”是西汉时期十分重要的祭祀神灵，是中国传统神话中的天神</w:t>
      </w:r>
      <w:r w:rsidR="008F60D3">
        <w:rPr>
          <w:rFonts w:hint="eastAsia"/>
        </w:rPr>
        <w:t>。</w:t>
      </w:r>
      <w:r w:rsidR="00794B4F">
        <w:rPr>
          <w:rFonts w:hint="eastAsia"/>
        </w:rPr>
        <w:t>实际上，元宵起源于太</w:t>
      </w:r>
      <w:proofErr w:type="gramStart"/>
      <w:r w:rsidR="00794B4F">
        <w:rPr>
          <w:rFonts w:hint="eastAsia"/>
        </w:rPr>
        <w:t>一</w:t>
      </w:r>
      <w:proofErr w:type="gramEnd"/>
      <w:r w:rsidR="00794B4F">
        <w:rPr>
          <w:rFonts w:hint="eastAsia"/>
        </w:rPr>
        <w:t>神这个说法是来自于唐朝的《初学记》中的记载：“</w:t>
      </w:r>
      <w:r w:rsidR="00794B4F" w:rsidRPr="00794B4F">
        <w:rPr>
          <w:rFonts w:hint="eastAsia"/>
        </w:rPr>
        <w:t>《史记</w:t>
      </w:r>
      <w:r w:rsidR="00794B4F" w:rsidRPr="00794B4F">
        <w:t>·</w:t>
      </w:r>
      <w:r w:rsidR="00794B4F" w:rsidRPr="00794B4F">
        <w:rPr>
          <w:rFonts w:hint="eastAsia"/>
        </w:rPr>
        <w:t>乐书》曰</w:t>
      </w:r>
      <w:r w:rsidR="00794B4F" w:rsidRPr="00794B4F">
        <w:t>:</w:t>
      </w:r>
      <w:r w:rsidR="00794B4F">
        <w:rPr>
          <w:rFonts w:hint="eastAsia"/>
        </w:rPr>
        <w:t>‘</w:t>
      </w:r>
      <w:r w:rsidR="00794B4F" w:rsidRPr="00794B4F">
        <w:rPr>
          <w:rFonts w:hint="eastAsia"/>
        </w:rPr>
        <w:t>汉家祀太一</w:t>
      </w:r>
      <w:r w:rsidR="00794B4F" w:rsidRPr="00794B4F">
        <w:t>,</w:t>
      </w:r>
      <w:r w:rsidR="00794B4F" w:rsidRPr="00794B4F">
        <w:rPr>
          <w:rFonts w:hint="eastAsia"/>
        </w:rPr>
        <w:t>以昏时祠到明</w:t>
      </w:r>
      <w:r w:rsidR="00794B4F" w:rsidRPr="00794B4F">
        <w:t>,</w:t>
      </w:r>
      <w:r w:rsidR="00794B4F" w:rsidRPr="00794B4F">
        <w:rPr>
          <w:rFonts w:hint="eastAsia"/>
        </w:rPr>
        <w:t>今人正月望日夜游观灯</w:t>
      </w:r>
      <w:r w:rsidR="00794B4F" w:rsidRPr="00794B4F">
        <w:t>,</w:t>
      </w:r>
      <w:r w:rsidR="00794B4F" w:rsidRPr="00794B4F">
        <w:rPr>
          <w:rFonts w:hint="eastAsia"/>
        </w:rPr>
        <w:t>是其遗事</w:t>
      </w:r>
      <w:r w:rsidR="00794B4F">
        <w:rPr>
          <w:rFonts w:hint="eastAsia"/>
        </w:rPr>
        <w:t>。’”意思就是说唐代人正月十五日之夜游玩赏灯是起源于汉朝时朝廷祭祀太</w:t>
      </w:r>
      <w:proofErr w:type="gramStart"/>
      <w:r w:rsidR="00794B4F">
        <w:rPr>
          <w:rFonts w:hint="eastAsia"/>
        </w:rPr>
        <w:t>一</w:t>
      </w:r>
      <w:proofErr w:type="gramEnd"/>
      <w:r w:rsidR="00794B4F">
        <w:rPr>
          <w:rFonts w:hint="eastAsia"/>
        </w:rPr>
        <w:t>神的活动。但是这个起源说法也存在疑点，其中最大的争议就是根据古代计算天干地支的方法推算，汉武帝祭祀太</w:t>
      </w:r>
      <w:proofErr w:type="gramStart"/>
      <w:r w:rsidR="00794B4F">
        <w:rPr>
          <w:rFonts w:hint="eastAsia"/>
        </w:rPr>
        <w:t>一</w:t>
      </w:r>
      <w:proofErr w:type="gramEnd"/>
      <w:r w:rsidR="00794B4F">
        <w:rPr>
          <w:rFonts w:hint="eastAsia"/>
        </w:rPr>
        <w:t>神的“上辛日”是在正月初一到初十之间，和后来的元宵的正月十五之间有所差距</w:t>
      </w:r>
      <w:r w:rsidR="006B396B">
        <w:rPr>
          <w:rFonts w:hint="eastAsia"/>
        </w:rPr>
        <w:t>。</w:t>
      </w:r>
    </w:p>
    <w:p w14:paraId="3D913934" w14:textId="44B051FB" w:rsidR="006B396B" w:rsidRDefault="006B396B">
      <w:r>
        <w:tab/>
      </w:r>
      <w:r>
        <w:rPr>
          <w:rFonts w:hint="eastAsia"/>
        </w:rPr>
        <w:t>另一种说法便是元宵是起源于道教的“三元说”，在道家思想中，宇宙分为天、地、水三界，分别以天官、地</w:t>
      </w:r>
      <w:r w:rsidR="00610DC4">
        <w:rPr>
          <w:rFonts w:hint="eastAsia"/>
        </w:rPr>
        <w:t>官、水官掌管，而到了北魏时，更是以</w:t>
      </w:r>
      <w:proofErr w:type="gramStart"/>
      <w:r w:rsidR="00610DC4">
        <w:rPr>
          <w:rFonts w:hint="eastAsia"/>
        </w:rPr>
        <w:t>三官配三节</w:t>
      </w:r>
      <w:proofErr w:type="gramEnd"/>
      <w:r w:rsidR="00610DC4">
        <w:rPr>
          <w:rFonts w:hint="eastAsia"/>
        </w:rPr>
        <w:t>，分别将农历正月十五、七月十五、十月十五定为天官、地官、水官诞辰之日，分别叫做上元节、中元节、下元节，这里的中元节也就是说的元宵节</w:t>
      </w:r>
      <w:r w:rsidR="008E7672">
        <w:rPr>
          <w:rFonts w:hint="eastAsia"/>
        </w:rPr>
        <w:t>，因此该说法认为元宵节是为了给天官贺岁而诞生的，这一点在南宋</w:t>
      </w:r>
      <w:r w:rsidR="008E7672" w:rsidRPr="008E7672">
        <w:rPr>
          <w:rFonts w:hint="eastAsia"/>
        </w:rPr>
        <w:t>吴自牧《梦粱录》</w:t>
      </w:r>
      <w:r w:rsidR="008E7672">
        <w:rPr>
          <w:rFonts w:hint="eastAsia"/>
        </w:rPr>
        <w:t>中也有所佐证：“</w:t>
      </w:r>
      <w:r w:rsidR="008E7672" w:rsidRPr="008E7672">
        <w:rPr>
          <w:rFonts w:hint="eastAsia"/>
        </w:rPr>
        <w:t>正月十五元夕节，乃上元天官赐福之辰</w:t>
      </w:r>
      <w:r w:rsidR="008E7672">
        <w:rPr>
          <w:rFonts w:hint="eastAsia"/>
        </w:rPr>
        <w:t>。”</w:t>
      </w:r>
    </w:p>
    <w:p w14:paraId="62BCCCD9" w14:textId="226A0C66" w:rsidR="00B03DBC" w:rsidRPr="00B03DBC" w:rsidRDefault="00EF400C" w:rsidP="00B03DBC">
      <w:r>
        <w:tab/>
      </w:r>
      <w:r w:rsidR="00493F1A">
        <w:rPr>
          <w:rFonts w:hint="eastAsia"/>
        </w:rPr>
        <w:t>刚刚讲述的元宵节的起源虽然现代并没有一个统一的说法，</w:t>
      </w:r>
      <w:r w:rsidR="00BD2A7C">
        <w:rPr>
          <w:rFonts w:hint="eastAsia"/>
        </w:rPr>
        <w:t>但是</w:t>
      </w:r>
      <w:r w:rsidR="00B03DBC">
        <w:rPr>
          <w:rFonts w:hint="eastAsia"/>
        </w:rPr>
        <w:t>可以确定的是隋唐时期是元宵节形成的重要时期，正如唐代诗人苏味道的诗《正月十五夜》：“火树银花合，星桥铁锁开。暗尘随马去，明月逐人来”一样，</w:t>
      </w:r>
      <w:r w:rsidR="00B03DBC" w:rsidRPr="00B03DBC">
        <w:rPr>
          <w:rFonts w:hint="eastAsia"/>
        </w:rPr>
        <w:t>这一时期的节日活动风俗伴随着城市生活的发展而逐渐繁盛，是中国节令风俗大变革时期，逐渐抛弃了汉魏时期祭祀风俗,开始向全民娱乐的方向发展</w:t>
      </w:r>
      <w:r w:rsidR="00B03DBC">
        <w:rPr>
          <w:rFonts w:hint="eastAsia"/>
        </w:rPr>
        <w:t>，但当时还不叫做元宵节，而是称为正月十五日、望日、上元日或者元夕，这一点在隋炀帝诗《</w:t>
      </w:r>
      <w:r w:rsidR="00B03DBC" w:rsidRPr="00B03DBC">
        <w:rPr>
          <w:rFonts w:hint="eastAsia"/>
        </w:rPr>
        <w:t>元夕于通衢建灯夜升南楼</w:t>
      </w:r>
      <w:r w:rsidR="00B03DBC">
        <w:rPr>
          <w:rFonts w:hint="eastAsia"/>
        </w:rPr>
        <w:t>》的标题也可以看出。实际上，直到唐末才偶尔称为元宵，到宋代才广泛称为元宵。</w:t>
      </w:r>
    </w:p>
    <w:p w14:paraId="58D762FB" w14:textId="67CEE1D2" w:rsidR="00B67E39" w:rsidRPr="00B67E39" w:rsidRDefault="00F34971" w:rsidP="00B67E39">
      <w:r>
        <w:tab/>
      </w:r>
      <w:r>
        <w:rPr>
          <w:rFonts w:hint="eastAsia"/>
        </w:rPr>
        <w:t>讲完了形成，最后再来介绍一下元宵节和生物相关的几个习俗，第一个就是逐鼠，盛行于古代南方生产桑蚕的广大地区，古人迷信，认为老鼠是五谷神，不敢直接驱赶，所以就如同</w:t>
      </w:r>
      <w:r w:rsidRPr="00F34971">
        <w:rPr>
          <w:rFonts w:hint="eastAsia"/>
        </w:rPr>
        <w:t>南朝梁吴均《续齐谐记》</w:t>
      </w:r>
      <w:r>
        <w:rPr>
          <w:rFonts w:hint="eastAsia"/>
        </w:rPr>
        <w:t>中记载：“</w:t>
      </w:r>
      <w:r w:rsidRPr="00F34971">
        <w:rPr>
          <w:rFonts w:hint="eastAsia"/>
        </w:rPr>
        <w:t>世人正月半做粥</w:t>
      </w:r>
      <w:proofErr w:type="gramStart"/>
      <w:r w:rsidRPr="00F34971">
        <w:rPr>
          <w:rFonts w:hint="eastAsia"/>
        </w:rPr>
        <w:t>糜</w:t>
      </w:r>
      <w:proofErr w:type="gramEnd"/>
      <w:r w:rsidRPr="00F34971">
        <w:rPr>
          <w:rFonts w:hint="eastAsia"/>
        </w:rPr>
        <w:t>祷之，加肉覆其上，登屋食之</w:t>
      </w:r>
      <w:r>
        <w:rPr>
          <w:rFonts w:hint="eastAsia"/>
        </w:rPr>
        <w:t>”，</w:t>
      </w:r>
      <w:r w:rsidR="00596D1A">
        <w:rPr>
          <w:rFonts w:hint="eastAsia"/>
        </w:rPr>
        <w:t>给老鼠准备吃的，</w:t>
      </w:r>
      <w:r w:rsidR="00D25A50">
        <w:rPr>
          <w:rFonts w:hint="eastAsia"/>
        </w:rPr>
        <w:t>这样老鼠就不会</w:t>
      </w:r>
      <w:r>
        <w:rPr>
          <w:rFonts w:hint="eastAsia"/>
        </w:rPr>
        <w:t>再来吃掉蚕了</w:t>
      </w:r>
      <w:r w:rsidR="00271A22">
        <w:rPr>
          <w:rFonts w:hint="eastAsia"/>
        </w:rPr>
        <w:t>；另一个习俗是偷青，也就是在正月十五这一天“仪式性”地偷别家的农作物</w:t>
      </w:r>
      <w:r w:rsidR="00B67E39">
        <w:rPr>
          <w:rFonts w:hint="eastAsia"/>
        </w:rPr>
        <w:t>，这种行为最早起源于古代农耕社会，在诗词中也有记载：“最是上元明月夜，健儿三五学偷青。”古代这样做的原因是因为</w:t>
      </w:r>
      <w:r w:rsidR="00B67E39" w:rsidRPr="00B67E39">
        <w:rPr>
          <w:rFonts w:hint="eastAsia"/>
        </w:rPr>
        <w:t>传统意义上的春节一般持续到正月十五，过了这天，一年的忙碌就要开始了，所以人们在正月十五夜晚，仪式性地偷别家田地里的一点农作物, 以祈求好运和丰收，被偷的人家也不会责怪，反而会认为这样会带来好运</w:t>
      </w:r>
      <w:r w:rsidR="00B67E39">
        <w:rPr>
          <w:rFonts w:hint="eastAsia"/>
        </w:rPr>
        <w:t>。这样偷来的青也有</w:t>
      </w:r>
      <w:r w:rsidR="00B67E39" w:rsidRPr="00B67E39">
        <w:rPr>
          <w:rFonts w:hint="eastAsia"/>
        </w:rPr>
        <w:t>一定的规矩：一是不得携带进屋；二是不得存放过夜，需当晚野炊</w:t>
      </w:r>
    </w:p>
    <w:p w14:paraId="4FB12D8E" w14:textId="5D851B94" w:rsidR="00010743" w:rsidRPr="000E55D6" w:rsidRDefault="00B67E39" w:rsidP="00010743">
      <w:r w:rsidRPr="00B67E39">
        <w:rPr>
          <w:rFonts w:hint="eastAsia"/>
        </w:rPr>
        <w:t>所以这和元宵夜晚观灯夜游的氛围契合，一同庆祝</w:t>
      </w:r>
      <w:r>
        <w:rPr>
          <w:rFonts w:hint="eastAsia"/>
        </w:rPr>
        <w:t>；最后要讲的一个习俗是放烧火，流行于江苏南通一带，“正月半，放草火”描述的就是自古以来就有的南通民俗</w:t>
      </w:r>
      <w:r w:rsidR="00010743">
        <w:rPr>
          <w:rFonts w:hint="eastAsia"/>
        </w:rPr>
        <w:t>，</w:t>
      </w:r>
      <w:r w:rsidR="00010743" w:rsidRPr="00010743">
        <w:rPr>
          <w:rFonts w:hint="eastAsia"/>
        </w:rPr>
        <w:t>来自远古时代先民对火神和火的崇拜</w:t>
      </w:r>
      <w:r w:rsidR="000E55D6">
        <w:rPr>
          <w:rFonts w:hint="eastAsia"/>
        </w:rPr>
        <w:t>。</w:t>
      </w:r>
      <w:r w:rsidR="000E55D6" w:rsidRPr="000E55D6">
        <w:rPr>
          <w:rFonts w:hint="eastAsia"/>
        </w:rPr>
        <w:t>每年到了正月十五左右，北方大地开始解冻，万物复苏，草长莺飞，劳动人民即将开展春耕生产，忙于田间备耕，而农村田地里去年的杂草，经过寒冬的肆虐，草枯地干，农民在正月十四晚上月圆之际，把地里的枯枝杂草收集起来放火烧掉，以除田间冬</w:t>
      </w:r>
      <w:r w:rsidR="000E55D6" w:rsidRPr="000E55D6">
        <w:rPr>
          <w:rFonts w:hint="eastAsia"/>
        </w:rPr>
        <w:lastRenderedPageBreak/>
        <w:t>眠寄生的害虫，以防天暖复活残害农作物庄稼</w:t>
      </w:r>
      <w:r w:rsidR="008E3D88">
        <w:rPr>
          <w:rFonts w:hint="eastAsia"/>
        </w:rPr>
        <w:t>，</w:t>
      </w:r>
      <w:r w:rsidR="008E3D88" w:rsidRPr="008E3D88">
        <w:rPr>
          <w:rFonts w:hint="eastAsia"/>
        </w:rPr>
        <w:t>此外，</w:t>
      </w:r>
      <w:r w:rsidR="008E3D88">
        <w:rPr>
          <w:rFonts w:hint="eastAsia"/>
        </w:rPr>
        <w:t>也</w:t>
      </w:r>
      <w:r w:rsidR="008E3D88" w:rsidRPr="008E3D88">
        <w:rPr>
          <w:rFonts w:hint="eastAsia"/>
        </w:rPr>
        <w:t>有农谚:“元宵的烧火色红主旱,色绿主水。”由此可见人们还通过元宵烧火的颜色来占卜旱涝</w:t>
      </w:r>
      <w:r w:rsidR="00776061">
        <w:rPr>
          <w:rFonts w:hint="eastAsia"/>
        </w:rPr>
        <w:t>。</w:t>
      </w:r>
    </w:p>
    <w:p w14:paraId="59FD1212" w14:textId="5B2D92C6" w:rsidR="00B67E39" w:rsidRPr="00B67E39" w:rsidRDefault="00B67E39" w:rsidP="00B67E39"/>
    <w:p w14:paraId="4591EEAC" w14:textId="5CAB230A" w:rsidR="00EF400C" w:rsidRPr="00B67E39" w:rsidRDefault="00EF400C"/>
    <w:sectPr w:rsidR="00EF400C" w:rsidRPr="00B67E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10842F" w14:textId="77777777" w:rsidR="006341E5" w:rsidRDefault="006341E5" w:rsidP="006A798C">
      <w:r>
        <w:separator/>
      </w:r>
    </w:p>
  </w:endnote>
  <w:endnote w:type="continuationSeparator" w:id="0">
    <w:p w14:paraId="3D6962D8" w14:textId="77777777" w:rsidR="006341E5" w:rsidRDefault="006341E5" w:rsidP="006A7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298E16" w14:textId="77777777" w:rsidR="006341E5" w:rsidRDefault="006341E5" w:rsidP="006A798C">
      <w:r>
        <w:separator/>
      </w:r>
    </w:p>
  </w:footnote>
  <w:footnote w:type="continuationSeparator" w:id="0">
    <w:p w14:paraId="44A30736" w14:textId="77777777" w:rsidR="006341E5" w:rsidRDefault="006341E5" w:rsidP="006A79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E6A"/>
    <w:rsid w:val="00010743"/>
    <w:rsid w:val="000E55D6"/>
    <w:rsid w:val="00271A22"/>
    <w:rsid w:val="002B1A3A"/>
    <w:rsid w:val="00493F1A"/>
    <w:rsid w:val="00596D1A"/>
    <w:rsid w:val="00610DC4"/>
    <w:rsid w:val="006341E5"/>
    <w:rsid w:val="0065738C"/>
    <w:rsid w:val="006A798C"/>
    <w:rsid w:val="006B396B"/>
    <w:rsid w:val="00776061"/>
    <w:rsid w:val="00794B4F"/>
    <w:rsid w:val="008E3D88"/>
    <w:rsid w:val="008E7672"/>
    <w:rsid w:val="008F60D3"/>
    <w:rsid w:val="00AA4E6A"/>
    <w:rsid w:val="00B03DBC"/>
    <w:rsid w:val="00B67E39"/>
    <w:rsid w:val="00BC4A03"/>
    <w:rsid w:val="00BD2A7C"/>
    <w:rsid w:val="00BE473D"/>
    <w:rsid w:val="00C74D15"/>
    <w:rsid w:val="00D25A50"/>
    <w:rsid w:val="00E64CBF"/>
    <w:rsid w:val="00EF400C"/>
    <w:rsid w:val="00F34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1BB85"/>
  <w15:chartTrackingRefBased/>
  <w15:docId w15:val="{19A44758-B683-4AD7-9141-0F60BC9A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A4E6A"/>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6A798C"/>
    <w:pPr>
      <w:tabs>
        <w:tab w:val="center" w:pos="4153"/>
        <w:tab w:val="right" w:pos="8306"/>
      </w:tabs>
      <w:snapToGrid w:val="0"/>
      <w:jc w:val="center"/>
    </w:pPr>
    <w:rPr>
      <w:sz w:val="18"/>
      <w:szCs w:val="18"/>
    </w:rPr>
  </w:style>
  <w:style w:type="character" w:customStyle="1" w:styleId="a5">
    <w:name w:val="页眉 字符"/>
    <w:basedOn w:val="a0"/>
    <w:link w:val="a4"/>
    <w:uiPriority w:val="99"/>
    <w:rsid w:val="006A798C"/>
    <w:rPr>
      <w:sz w:val="18"/>
      <w:szCs w:val="18"/>
    </w:rPr>
  </w:style>
  <w:style w:type="paragraph" w:styleId="a6">
    <w:name w:val="footer"/>
    <w:basedOn w:val="a"/>
    <w:link w:val="a7"/>
    <w:uiPriority w:val="99"/>
    <w:unhideWhenUsed/>
    <w:rsid w:val="006A798C"/>
    <w:pPr>
      <w:tabs>
        <w:tab w:val="center" w:pos="4153"/>
        <w:tab w:val="right" w:pos="8306"/>
      </w:tabs>
      <w:snapToGrid w:val="0"/>
      <w:jc w:val="left"/>
    </w:pPr>
    <w:rPr>
      <w:sz w:val="18"/>
      <w:szCs w:val="18"/>
    </w:rPr>
  </w:style>
  <w:style w:type="character" w:customStyle="1" w:styleId="a7">
    <w:name w:val="页脚 字符"/>
    <w:basedOn w:val="a0"/>
    <w:link w:val="a6"/>
    <w:uiPriority w:val="99"/>
    <w:rsid w:val="006A798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714272">
      <w:bodyDiv w:val="1"/>
      <w:marLeft w:val="0"/>
      <w:marRight w:val="0"/>
      <w:marTop w:val="0"/>
      <w:marBottom w:val="0"/>
      <w:divBdr>
        <w:top w:val="none" w:sz="0" w:space="0" w:color="auto"/>
        <w:left w:val="none" w:sz="0" w:space="0" w:color="auto"/>
        <w:bottom w:val="none" w:sz="0" w:space="0" w:color="auto"/>
        <w:right w:val="none" w:sz="0" w:space="0" w:color="auto"/>
      </w:divBdr>
    </w:div>
    <w:div w:id="504171116">
      <w:bodyDiv w:val="1"/>
      <w:marLeft w:val="0"/>
      <w:marRight w:val="0"/>
      <w:marTop w:val="0"/>
      <w:marBottom w:val="0"/>
      <w:divBdr>
        <w:top w:val="none" w:sz="0" w:space="0" w:color="auto"/>
        <w:left w:val="none" w:sz="0" w:space="0" w:color="auto"/>
        <w:bottom w:val="none" w:sz="0" w:space="0" w:color="auto"/>
        <w:right w:val="none" w:sz="0" w:space="0" w:color="auto"/>
      </w:divBdr>
    </w:div>
    <w:div w:id="867791417">
      <w:bodyDiv w:val="1"/>
      <w:marLeft w:val="0"/>
      <w:marRight w:val="0"/>
      <w:marTop w:val="0"/>
      <w:marBottom w:val="0"/>
      <w:divBdr>
        <w:top w:val="none" w:sz="0" w:space="0" w:color="auto"/>
        <w:left w:val="none" w:sz="0" w:space="0" w:color="auto"/>
        <w:bottom w:val="none" w:sz="0" w:space="0" w:color="auto"/>
        <w:right w:val="none" w:sz="0" w:space="0" w:color="auto"/>
      </w:divBdr>
    </w:div>
    <w:div w:id="1095784841">
      <w:bodyDiv w:val="1"/>
      <w:marLeft w:val="0"/>
      <w:marRight w:val="0"/>
      <w:marTop w:val="0"/>
      <w:marBottom w:val="0"/>
      <w:divBdr>
        <w:top w:val="none" w:sz="0" w:space="0" w:color="auto"/>
        <w:left w:val="none" w:sz="0" w:space="0" w:color="auto"/>
        <w:bottom w:val="none" w:sz="0" w:space="0" w:color="auto"/>
        <w:right w:val="none" w:sz="0" w:space="0" w:color="auto"/>
      </w:divBdr>
    </w:div>
    <w:div w:id="1104567806">
      <w:bodyDiv w:val="1"/>
      <w:marLeft w:val="0"/>
      <w:marRight w:val="0"/>
      <w:marTop w:val="0"/>
      <w:marBottom w:val="0"/>
      <w:divBdr>
        <w:top w:val="none" w:sz="0" w:space="0" w:color="auto"/>
        <w:left w:val="none" w:sz="0" w:space="0" w:color="auto"/>
        <w:bottom w:val="none" w:sz="0" w:space="0" w:color="auto"/>
        <w:right w:val="none" w:sz="0" w:space="0" w:color="auto"/>
      </w:divBdr>
    </w:div>
    <w:div w:id="1292520382">
      <w:bodyDiv w:val="1"/>
      <w:marLeft w:val="0"/>
      <w:marRight w:val="0"/>
      <w:marTop w:val="0"/>
      <w:marBottom w:val="0"/>
      <w:divBdr>
        <w:top w:val="none" w:sz="0" w:space="0" w:color="auto"/>
        <w:left w:val="none" w:sz="0" w:space="0" w:color="auto"/>
        <w:bottom w:val="none" w:sz="0" w:space="0" w:color="auto"/>
        <w:right w:val="none" w:sz="0" w:space="0" w:color="auto"/>
      </w:divBdr>
    </w:div>
    <w:div w:id="1440636481">
      <w:bodyDiv w:val="1"/>
      <w:marLeft w:val="0"/>
      <w:marRight w:val="0"/>
      <w:marTop w:val="0"/>
      <w:marBottom w:val="0"/>
      <w:divBdr>
        <w:top w:val="none" w:sz="0" w:space="0" w:color="auto"/>
        <w:left w:val="none" w:sz="0" w:space="0" w:color="auto"/>
        <w:bottom w:val="none" w:sz="0" w:space="0" w:color="auto"/>
        <w:right w:val="none" w:sz="0" w:space="0" w:color="auto"/>
      </w:divBdr>
    </w:div>
    <w:div w:id="1804619573">
      <w:bodyDiv w:val="1"/>
      <w:marLeft w:val="0"/>
      <w:marRight w:val="0"/>
      <w:marTop w:val="0"/>
      <w:marBottom w:val="0"/>
      <w:divBdr>
        <w:top w:val="none" w:sz="0" w:space="0" w:color="auto"/>
        <w:left w:val="none" w:sz="0" w:space="0" w:color="auto"/>
        <w:bottom w:val="none" w:sz="0" w:space="0" w:color="auto"/>
        <w:right w:val="none" w:sz="0" w:space="0" w:color="auto"/>
      </w:divBdr>
    </w:div>
    <w:div w:id="1814713467">
      <w:bodyDiv w:val="1"/>
      <w:marLeft w:val="0"/>
      <w:marRight w:val="0"/>
      <w:marTop w:val="0"/>
      <w:marBottom w:val="0"/>
      <w:divBdr>
        <w:top w:val="none" w:sz="0" w:space="0" w:color="auto"/>
        <w:left w:val="none" w:sz="0" w:space="0" w:color="auto"/>
        <w:bottom w:val="none" w:sz="0" w:space="0" w:color="auto"/>
        <w:right w:val="none" w:sz="0" w:space="0" w:color="auto"/>
      </w:divBdr>
    </w:div>
    <w:div w:id="189130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382</TotalTime>
  <Pages>2</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芷辰 刘</dc:creator>
  <cp:keywords/>
  <dc:description/>
  <cp:lastModifiedBy>芷辰 刘</cp:lastModifiedBy>
  <cp:revision>25</cp:revision>
  <dcterms:created xsi:type="dcterms:W3CDTF">2024-05-13T09:04:00Z</dcterms:created>
  <dcterms:modified xsi:type="dcterms:W3CDTF">2024-05-14T05:44:00Z</dcterms:modified>
</cp:coreProperties>
</file>