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หน้า “ภาระภาษีและค่าใช้จ่าย”</w:t>
        <w:br/>
        <w:t>พร้อมสูตรคำนวณตามประเภททรัพย์สิน</w:t>
      </w:r>
    </w:p>
    <w:p>
      <w:pPr>
        <w:jc w:val="center"/>
      </w:pPr>
      <w:r>
        <w:rPr>
          <w:b/>
        </w:rPr>
        <w:t>ระบบ Wealth Transfer Planning</w:t>
      </w:r>
    </w:p>
    <w:p>
      <w:r>
        <w:rPr>
          <w:b/>
        </w:rPr>
        <w:t xml:space="preserve">วัตถุประสงค์: </w:t>
      </w:r>
      <w:r>
        <w:t>กำหนดรูปแบบการรายงานภาระภาษีและค่าใช้จ่ายของการส่งต่อทรัพย์สิน โดยแยกตามวิธีการส่งต่อ 3 วิธี ได้แก่ การให้ การซื้อขาย และการรับมรดก และแยกตามประเภททรัพย์สิน 4 กลุ่ม ได้แก่ อสังหาริมทรัพย์ หุ้นส่วนบริษัท ทรัพย์สินทางการเงิน และทรัพย์สินอื่น</w:t>
      </w:r>
    </w:p>
    <w:p>
      <w:pPr>
        <w:pStyle w:val="Heading1"/>
      </w:pPr>
      <w:r>
        <w:t>1. รูปแบบข้อมูลที่ต้องแสดงในหน้า “ภาระภาษีและค่าใช้จ่าย”</w:t>
      </w:r>
    </w:p>
    <w:p>
      <w:pPr>
        <w:pStyle w:val="ListBullet"/>
      </w:pPr>
      <w:r>
        <w:t>มูลค่าทรัพย์สินที่ส่งต่อ</w:t>
      </w:r>
    </w:p>
    <w:p>
      <w:pPr>
        <w:pStyle w:val="ListBullet"/>
      </w:pPr>
      <w:r>
        <w:t>ผู้โอน / ผู้ให้ / เจ้ามรดก</w:t>
      </w:r>
    </w:p>
    <w:p>
      <w:pPr>
        <w:pStyle w:val="ListBullet"/>
      </w:pPr>
      <w:r>
        <w:t>ผู้รับ และสัดส่วนของผู้รับแต่ละราย</w:t>
      </w:r>
    </w:p>
    <w:p>
      <w:pPr>
        <w:pStyle w:val="ListBullet"/>
      </w:pPr>
      <w:r>
        <w:t>วิธีส่งต่อ: ให้ / ซื้อขาย / มรดก</w:t>
      </w:r>
    </w:p>
    <w:p>
      <w:pPr>
        <w:pStyle w:val="ListBullet"/>
      </w:pPr>
      <w:r>
        <w:t>ช่วงเวลาที่ดำเนินการ</w:t>
      </w:r>
    </w:p>
    <w:p>
      <w:pPr>
        <w:pStyle w:val="ListBullet"/>
      </w:pPr>
      <w:r>
        <w:t>ฐานราคาที่ใช้คำนวณ</w:t>
      </w:r>
    </w:p>
    <w:p>
      <w:pPr>
        <w:pStyle w:val="ListBullet"/>
      </w:pPr>
      <w:r>
        <w:t>ภาษีแต่ละประเภท</w:t>
      </w:r>
    </w:p>
    <w:p>
      <w:pPr>
        <w:pStyle w:val="ListBullet"/>
      </w:pPr>
      <w:r>
        <w:t>ค่าธรรมเนียมและอากรแต่ละประเภท</w:t>
      </w:r>
    </w:p>
    <w:p>
      <w:pPr>
        <w:pStyle w:val="ListBullet"/>
      </w:pPr>
      <w:r>
        <w:t>ค่าใช้จ่ายรวม</w:t>
      </w:r>
    </w:p>
    <w:p>
      <w:pPr>
        <w:pStyle w:val="ListBullet"/>
      </w:pPr>
      <w:r>
        <w:t>อัตราค่าใช้จ่ายต่อมูลค่าทรัพย์สิน</w:t>
      </w:r>
    </w:p>
    <w:p>
      <w:pPr>
        <w:pStyle w:val="ListBullet"/>
      </w:pPr>
      <w:r>
        <w:t>รายละเอียดสูตรที่ใช้</w:t>
      </w:r>
    </w:p>
    <w:p>
      <w:pPr>
        <w:pStyle w:val="ListBullet"/>
      </w:pPr>
      <w:r>
        <w:t>สถานะ: ต้องเสีย / ยกเว้น / ไม่เกี่ยวข้อง / ต้องตรวจสอบเพิ่มเติม</w:t>
      </w:r>
    </w:p>
    <w:p>
      <w:pPr>
        <w:pStyle w:val="ListBullet"/>
      </w:pPr>
      <w:r>
        <w:t>คำแนะนำตามข้อมูลที่ระบบมี</w:t>
      </w:r>
    </w:p>
    <w:p>
      <w:r>
        <w:rPr>
          <w:b/>
        </w:rPr>
        <w:t xml:space="preserve">สูตรสรุป: </w:t>
      </w:r>
      <w:r>
        <w:t>ค่าใช้จ่ายรวม = ภาษีทั้งหมด + อากร + ค่าธรรมเนียม + ค่าใช้จ่ายอื่น</w:t>
      </w:r>
    </w:p>
    <w:p>
      <w:r>
        <w:rPr>
          <w:b/>
        </w:rPr>
        <w:t xml:space="preserve">อัตราภาระค่าใช้จ่าย = </w:t>
      </w:r>
      <w:r>
        <w:t>(ค่าใช้จ่ายรวม ÷ มูลค่าทรัพย์สินที่ส่งต่อ) × 100</w:t>
      </w:r>
    </w:p>
    <w:p>
      <w:pPr>
        <w:pStyle w:val="Heading1"/>
      </w:pPr>
      <w:r>
        <w:t>2. อสังหาริมทรัพย์</w:t>
      </w:r>
    </w:p>
    <w:p>
      <w:pPr>
        <w:pStyle w:val="Heading2"/>
      </w:pPr>
      <w:r>
        <w:t>2.1 กรณี “ให้”</w:t>
      </w:r>
    </w:p>
    <w:p>
      <w:r>
        <w:t>ระบบต้องพิจารณาความสัมพันธ์ระหว่างผู้ให้และผู้รับก่อนเลือกกฎภาษี โดยเฉพาะกรณีบิดาหรือมารดาให้บุตรชอบด้วยกฎหมาย</w:t>
      </w:r>
    </w:p>
    <w:p>
      <w:r>
        <w:rPr>
          <w:b/>
          <w:color w:val="315F52"/>
        </w:rPr>
        <w:t>ฐานภาษี = MAX(0, มูลค่าที่อยู่ในบังคับภาษีของผู้รับในปีนั้น − 20,000,000 บาท)</w:t>
      </w:r>
    </w:p>
    <w:p>
      <w:r>
        <w:rPr>
          <w:b/>
          <w:color w:val="315F52"/>
        </w:rPr>
        <w:t>ภาษี = ฐานภาษี × 5%</w:t>
      </w:r>
    </w:p>
    <w:p>
      <w:r>
        <w:t>กรณีทยอยให้หลายปี ให้คำนวณภาษีแยกเป็นรายปี แล้วรวมเป็นภาษีตลอดแผน</w:t>
      </w:r>
    </w:p>
    <w:p>
      <w:r>
        <w:rPr>
          <w:b/>
          <w:color w:val="315F52"/>
        </w:rPr>
        <w:t>ค่าธรรมเนียมจดทะเบียน (กรณีเข้าเงื่อนไขบุพการี–ผู้สืบสันดาน/คู่สมรส) = ราคาประเมินทุนทรัพย์ × 0.5%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ภาษีจากการให้ / ภาษีเงินได้ตามเงื่อนไข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มูลค่าที่เข้าเกณฑ์หลังหักยกเว้น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ฐานภาษี × 5%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ต้องดูความสัมพันธ์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ค่าธรรมเนียมจดทะเบียนโอน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ราคาประเมินทุนทรัพย์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0.5% เมื่อเข้าเงื่อนไข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กรณีทั่วไปใช้กฎอื่น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อากร/ภาษีอื่น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ตามกฎหมาย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ตามกฎที่เกี่ยวข้อง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ต้องตรวจสอบ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ไม่ให้ระบบเดา</w:t>
            </w:r>
          </w:p>
        </w:tc>
      </w:tr>
    </w:tbl>
    <w:p/>
    <w:p>
      <w:pPr>
        <w:pStyle w:val="Heading2"/>
      </w:pPr>
      <w:r>
        <w:t>2.2 กรณี “ซื้อขาย”</w:t>
      </w:r>
    </w:p>
    <w:p>
      <w:r>
        <w:t>กรณีผู้ขายเป็นบุคคลธรรมดา ระบบต้องตรวจวิธีได้มาของอสังหาริมทรัพย์และจำนวนปีถือครองก่อนคำนวณภาษีเงินได้หัก ณ ที่จ่าย</w:t>
      </w:r>
    </w:p>
    <w:p>
      <w:r>
        <w:rPr>
          <w:b/>
          <w:color w:val="315F52"/>
        </w:rPr>
        <w:t>กรณีได้มาจากมรดกหรือการให้: เงินได้หลังหักค่าใช้จ่าย = ราคาประเมิน × 50%</w:t>
      </w:r>
    </w:p>
    <w:p>
      <w:r>
        <w:rPr>
          <w:b/>
          <w:color w:val="315F52"/>
        </w:rPr>
        <w:t>เงินได้เฉลี่ยต่อปี = เงินได้หลังหักค่าใช้จ่าย ÷ จำนวนปีถือครอง</w:t>
      </w:r>
    </w:p>
    <w:p>
      <w:r>
        <w:rPr>
          <w:b/>
          <w:color w:val="315F52"/>
        </w:rPr>
        <w:t>ภาษีเงินได้หัก ณ ที่จ่าย = ภาษีจากเงินได้เฉลี่ยต่อปี × จำนวนปีถือครอง</w:t>
      </w:r>
    </w:p>
    <w:p>
      <w:r>
        <w:t>กรณีซื้อหรือได้มาโดยวิธีอื่น ให้ใช้ตารางค่าใช้จ่ายเหมาตามจำนวนปีถือครองจาก Tax Rule</w:t>
      </w:r>
    </w:p>
    <w:p>
      <w:r>
        <w:rPr>
          <w:b/>
          <w:color w:val="315F52"/>
        </w:rPr>
        <w:t>ค่าใช้จ่าย = ราคาประเมิน × อัตราค่าใช้จ่ายเหมาตามจำนวนปีถือครอง</w:t>
      </w:r>
    </w:p>
    <w:p>
      <w:r>
        <w:rPr>
          <w:b/>
          <w:color w:val="315F52"/>
        </w:rPr>
        <w:t>ฐาน SBT = MAX(ราคาขาย, ราคาประเมิน)</w:t>
      </w:r>
    </w:p>
    <w:p>
      <w:r>
        <w:rPr>
          <w:b/>
          <w:color w:val="315F52"/>
        </w:rPr>
        <w:t>ภาษีธุรกิจเฉพาะ = ฐาน SBT × 3.3%</w:t>
      </w:r>
    </w:p>
    <w:p>
      <w:r>
        <w:rPr>
          <w:b/>
          <w:color w:val="315F52"/>
        </w:rPr>
        <w:t>อากรแสตมป์ = ฐานตามกฎหมาย × 0.5% (เฉพาะกรณีไม่เสีย SBT และเข้าเงื่อนไข)</w:t>
      </w:r>
    </w:p>
    <w:p>
      <w:r>
        <w:rPr>
          <w:b/>
          <w:color w:val="315F52"/>
        </w:rPr>
        <w:t>ค่าธรรมเนียมโอนทั่วไป = ราคาประเมินทุนทรัพย์ × 2%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ภาษีเงินได้หัก ณ ที่จ่าย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ราคาประเมินหลังหักค่าใช้จ่าย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ตามอัตราภาษีและปีถือครอง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ต้องเสียตามเงื่อนไข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วิธีได้มามีผลต่อสูตร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ภาษีธุรกิจเฉพาะ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MAX(ราคาขาย, ราคาประเมิน)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3.3%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อากรแสตมป์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ฐานตามกฎหมาย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0.5%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เฉพาะเมื่อไม่เสีย SBT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ห้ามบวก SBT และ Stamp อัตโนมัติ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ค่าธรรมเนียมโอน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ราคาประเมินทุนทรัพย์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2% โดยทั่วไป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รองรับมาตรการลดค่าธรรมเนียม</w:t>
            </w:r>
          </w:p>
        </w:tc>
      </w:tr>
    </w:tbl>
    <w:p/>
    <w:p>
      <w:pPr>
        <w:pStyle w:val="Heading2"/>
      </w:pPr>
      <w:r>
        <w:t>2.3 กรณี “มรดก”</w:t>
      </w:r>
    </w:p>
    <w:p>
      <w:r>
        <w:rPr>
          <w:b/>
          <w:color w:val="315F52"/>
        </w:rPr>
        <w:t>มูลค่ามรดกสุทธิ = มูลค่าทรัพย์สินที่อยู่ในฐานภาษี − ภาระหนี้สินที่หักได้</w:t>
      </w:r>
    </w:p>
    <w:p>
      <w:r>
        <w:rPr>
          <w:b/>
          <w:color w:val="315F52"/>
        </w:rPr>
        <w:t>ฐานภาษีมรดก = MAX(0, มูลค่ามรดกสุทธิจากเจ้ามรดกรายเดียวกัน − 100,000,000 บาท)</w:t>
      </w:r>
    </w:p>
    <w:p>
      <w:r>
        <w:t>อัตรา: บุพการี/ผู้สืบสันดาน 5% • บุคคลอื่น 10% • คู่สมรสได้รับยกเว้นตามกฎหมาย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ภาษีการรับมรดก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ฐานภาษีมรดก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5% / 10% / ยกเว้น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ตามความสัมพันธ์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ต้องรวมมรดกจากเจ้ามรดกรายเดียวกันก่อน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ค่าธรรมเนียมจดทะเบียนมรดก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ราคาประเมินทุนทรัพย์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ตามกฎกรมที่ดิน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pPr>
        <w:pStyle w:val="Heading1"/>
      </w:pPr>
      <w:r>
        <w:t>3. หุ้นส่วนบริษัท</w:t>
      </w:r>
    </w:p>
    <w:p>
      <w:pPr>
        <w:pStyle w:val="Heading2"/>
      </w:pPr>
      <w:r>
        <w:t>3.1 กรณี “ให้”</w:t>
      </w:r>
    </w:p>
    <w:p>
      <w:r>
        <w:rPr>
          <w:b/>
          <w:color w:val="315F52"/>
        </w:rPr>
        <w:t>ฐานภาษี = MAX(0, มูลค่าการให้สะสมของผู้รับในปีภาษี − วงเงินยกเว้นตามความสัมพันธ์)</w:t>
      </w:r>
    </w:p>
    <w:p>
      <w:r>
        <w:rPr>
          <w:b/>
          <w:color w:val="315F52"/>
        </w:rPr>
        <w:t>ภาษี = ฐานภาษี × อัตราตาม Tax Rule</w:t>
      </w:r>
    </w:p>
    <w:p>
      <w:r>
        <w:rPr>
          <w:b/>
          <w:color w:val="315F52"/>
        </w:rPr>
        <w:t>ฐานอากรแสตมป์โอนหุ้น = MAX(ราคาหุ้นที่ชำระแล้ว, ราคาในตราสาร)</w:t>
      </w:r>
    </w:p>
    <w:p>
      <w:r>
        <w:rPr>
          <w:b/>
          <w:color w:val="315F52"/>
        </w:rPr>
        <w:t>อากรแสตมป์ = CEILING(ฐานอากร ÷ 1,000) × 1 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ภาษีจากการให้ของผู้รับ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มูลค่าการให้สะสมในปี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ตามวงเงินยกเว้นและอัตราที่เกี่ยวข้อง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อากรแสตมป์ตราสารโอนหุ้น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MAX(ราคาชำระแล้ว, ราคาในตราสาร)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1 บาทต่อ 1,000 บาทหรือเศษ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ต้องเสียตามตราสาร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pPr>
        <w:pStyle w:val="Heading2"/>
      </w:pPr>
      <w:r>
        <w:t>3.2 กรณี “ซื้อขาย”</w:t>
      </w:r>
    </w:p>
    <w:p>
      <w:r>
        <w:rPr>
          <w:b/>
          <w:color w:val="315F52"/>
        </w:rPr>
        <w:t>กำไรจากการขายหุ้น = ราคาขายรวม − ราคาทุนของหุ้นที่ขาย</w:t>
      </w:r>
    </w:p>
    <w:p>
      <w:r>
        <w:rPr>
          <w:b/>
          <w:color w:val="315F52"/>
        </w:rPr>
        <w:t>เงินได้ที่นำไปพิจารณาภาษี = MAX(0, กำไรจากการขายหุ้น)</w:t>
      </w:r>
    </w:p>
    <w:p>
      <w:r>
        <w:t>ห้ามใช้สูตรกำไร × 5% เป็นสูตรตายตัว ให้ระบบคำนวณตามสถานะผู้ขายและกฎภาษีที่เกี่ยวข้อง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ภาษีเงินได้จากกำไรขายหุ้น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กำไรจากการขายหุ้น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ตามกฎภาษีเงินได้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ภาษีหัก ณ ที่จ่าย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ตามคู่สัญญา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ตามกฎที่เกี่ยวข้อง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บางกรณี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อากรแสตมป์ตราสารโอนหุ้น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MAX(ราคาชำระแล้ว, ราคาในตราสาร)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1 บาทต่อ 1,000 บาทหรือเศษ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ตามตราสาร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pPr>
        <w:pStyle w:val="Heading2"/>
      </w:pPr>
      <w:r>
        <w:t>3.3 กรณี “มรดก”</w:t>
      </w:r>
    </w:p>
    <w:p>
      <w:r>
        <w:t>หุ้นที่อยู่ในฐานภาษีมรดกต้องถูกรวมกับทรัพย์อื่นที่ผู้รับได้รับจากเจ้ามรดกรายเดียวกันก่อนใช้เกณฑ์ 100 ล้านบาท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ภาษีการรับมรดก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ฐานภาษีมรดกรวมของผู้รับ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5% / 10% / ยกเว้น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ตามความสัมพันธ์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ค่าใช้จ่ายเปลี่ยนผู้ถือหุ้น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ตามเอกสารบริษัท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ตามจริง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ถ้ามี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ไม่ใช่ค่าธรรมเนียมกรมที่ดิน</w:t>
            </w:r>
          </w:p>
        </w:tc>
      </w:tr>
    </w:tbl>
    <w:p/>
    <w:p>
      <w:pPr>
        <w:pStyle w:val="Heading1"/>
      </w:pPr>
      <w:r>
        <w:t>4. ทรัพย์สินทางการเงิน</w:t>
      </w:r>
    </w:p>
    <w:p>
      <w:r>
        <w:t>ควรแยกอย่างน้อยเป็น เงินสด เงินฝาก หุ้นจดทะเบียน กองทุน พันธบัตร/หุ้นกู้ และเงินลงทุนอื่น เพราะสูตรซื้อขายไม่เหมือนกัน</w:t>
      </w:r>
    </w:p>
    <w:p>
      <w:pPr>
        <w:pStyle w:val="Heading2"/>
      </w:pPr>
      <w:r>
        <w:t>4.1 กรณี “ให้”</w:t>
      </w:r>
    </w:p>
    <w:p>
      <w:r>
        <w:rPr>
          <w:b/>
          <w:color w:val="315F52"/>
        </w:rPr>
        <w:t>ฐานภาษี = MAX(0, มูลค่าการให้สะสมในปี − วงเงินยกเว้นตามความสัมพันธ์)</w:t>
      </w:r>
    </w:p>
    <w:p>
      <w:r>
        <w:rPr>
          <w:b/>
          <w:color w:val="315F52"/>
        </w:rPr>
        <w:t>ภาษี = ฐานภาษี × อัตราตาม Tax Rule</w:t>
      </w:r>
    </w:p>
    <w:p>
      <w:r>
        <w:rPr>
          <w:b/>
          <w:color w:val="315F52"/>
        </w:rPr>
        <w:t>กรณีทยอยให้: ภาษีรวม = ภาษีปี 1 + ภาษีปี 2 + ... + ภาษีปี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ภาษีจากการให้ของผู้รับ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มูลค่าการให้สะสมในปี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 Tax Rule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ค่าธรรมเนียมผู้ให้บริการ/นายทะเบียน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ตามผลิตภัณฑ์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ตามจริง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ถ้ามี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pPr>
        <w:pStyle w:val="Heading2"/>
      </w:pPr>
      <w:r>
        <w:t>4.2 กรณี “ซื้อขาย”</w:t>
      </w:r>
    </w:p>
    <w:p>
      <w:r>
        <w:t>ไม่ควรมีสูตรเดียวสำหรับทรัพย์สินทางการเงินทั้งหมด</w:t>
      </w:r>
    </w:p>
    <w:p>
      <w:pPr>
        <w:pStyle w:val="ListBullet"/>
      </w:pPr>
      <w:r>
        <w:t>เงินสด/เงินฝาก: โดยทั่วไปไม่ควรมีเมนู “ซื้อขาย”</w:t>
      </w:r>
    </w:p>
    <w:p>
      <w:pPr>
        <w:pStyle w:val="ListBullet"/>
      </w:pPr>
      <w:r>
        <w:t>หุ้นจดทะเบียน: ใช้กฎของหุ้นจดทะเบียน ณ วันทำรายการ</w:t>
      </w:r>
    </w:p>
    <w:p>
      <w:pPr>
        <w:pStyle w:val="ListBullet"/>
      </w:pPr>
      <w:r>
        <w:t>กองทุน: กำไร = เงินที่ได้รับจากการขายคืน − ต้นทุน แล้วคำนวณตามกฎของกองทุน</w:t>
      </w:r>
    </w:p>
    <w:p>
      <w:pPr>
        <w:pStyle w:val="ListBullet"/>
      </w:pPr>
      <w:r>
        <w:t>พันธบัตร/หุ้นกู้: แยกกำไรจากการขาย ดอกเบี้ย และภาษีหัก ณ ที่จ่ายตามกฎ</w:t>
      </w:r>
    </w:p>
    <w:p>
      <w:r>
        <w:t>หาก Tax Rule เฉพาะผลิตภัณฑ์ยังไม่พร้อม ระบบต้องแสดง “ต้องตรวจสอบตามประเภทสินทรัพย์ทางการเงิน” แทนการคำนวณตัวเลข</w:t>
      </w:r>
    </w:p>
    <w:p>
      <w:pPr>
        <w:pStyle w:val="Heading2"/>
      </w:pPr>
      <w:r>
        <w:t>4.3 กรณี “มรดก”</w:t>
      </w:r>
    </w:p>
    <w:p>
      <w:r>
        <w:rPr>
          <w:b/>
          <w:color w:val="315F52"/>
        </w:rPr>
        <w:t>ฐานภาษี = MAX(0, มูลค่ามรดกสุทธิสะสมจากเจ้ามรดกรายเดียวกัน − 100,000,000 บาท)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ภาษีการรับมรดก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เฉพาะทรัพย์ที่อยู่ในฐานภาษี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5% / 10% / ยกเว้น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ต้องแยกประเภทสินทรัพย์ก่อน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ค่าธรรมเนียมผู้ให้บริการ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ตามผลิตภัณฑ์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ตามจริง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ถ้ามี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pPr>
        <w:pStyle w:val="Heading1"/>
      </w:pPr>
      <w:r>
        <w:t>5. ทรัพย์สินอื่น</w:t>
      </w:r>
    </w:p>
    <w:p>
      <w:r>
        <w:t>เช่น รถยนต์ เรือ เครื่องบิน ทองคำ เครื่องประดับ งานศิลปะ ของสะสม ทรัพย์สินทางปัญญา และสิทธิเรียกร้อง</w:t>
      </w:r>
    </w:p>
    <w:p>
      <w:pPr>
        <w:pStyle w:val="Heading2"/>
      </w:pPr>
      <w:r>
        <w:t>5.1 กรณี “ให้”</w:t>
      </w:r>
    </w:p>
    <w:p>
      <w:r>
        <w:rPr>
          <w:b/>
          <w:color w:val="315F52"/>
        </w:rPr>
        <w:t>ฐานภาษี = MAX(0, มูลค่าการให้ที่เข้าเกณฑ์ − วงเงินยกเว้นตามความสัมพันธ์)</w:t>
      </w:r>
    </w:p>
    <w:p>
      <w:r>
        <w:rPr>
          <w:b/>
          <w:color w:val="315F52"/>
        </w:rPr>
        <w:t>ภาษี = ฐานภาษี × อัตราตาม Tax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ภาษีจากการให้ของผู้รับ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มูลค่าการให้ที่เข้าเกณฑ์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 Tax Rule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ค่าธรรมเนียมทะเบียนเฉพาะทรัพย์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ตามทรัพย์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ตามจริง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ถ้ามี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เช่น รถยนต์</w:t>
            </w:r>
          </w:p>
        </w:tc>
      </w:tr>
    </w:tbl>
    <w:p/>
    <w:p>
      <w:pPr>
        <w:pStyle w:val="Heading2"/>
      </w:pPr>
      <w:r>
        <w:t>5.2 กรณี “ซื้อขาย”</w:t>
      </w:r>
    </w:p>
    <w:p>
      <w:r>
        <w:rPr>
          <w:b/>
          <w:color w:val="315F52"/>
        </w:rPr>
        <w:t>กำไรเบื้องต้น = ราคาขาย − ต้นทุน</w:t>
      </w:r>
    </w:p>
    <w:p>
      <w:r>
        <w:t>ระบบต้องตรวจว่าการขายเป็นการขายทรัพย์ส่วนบุคคลหรือการขายในทางค้าหรือธุรกิจ เพราะอาจมี PIT/CIT, VAT, SBT หรือค่าธรรมเนียมทะเบียนต่างกัน</w:t>
      </w:r>
    </w:p>
    <w:p>
      <w:r>
        <w:t>หากไม่มี Tax Rule เฉพาะ ให้แสดงสถานะ “ต้องตรวจสอบเพิ่มเติม”</w:t>
      </w:r>
    </w:p>
    <w:p>
      <w:pPr>
        <w:pStyle w:val="Heading2"/>
      </w:pPr>
      <w:r>
        <w:t>5.3 กรณี “มรดก”</w:t>
      </w:r>
    </w:p>
    <w:p>
      <w:r>
        <w:t>ทรัพย์สินอื่นทุกชนิดไม่จำเป็นต้องอยู่ในฐานภาษีการรับมรดก ระบบจึงต้องมีฟิลด์ Inheritance Taxable Asset = Yes / No / Review</w:t>
      </w:r>
    </w:p>
    <w:p>
      <w:r>
        <w:rPr>
          <w:b/>
          <w:color w:val="315F52"/>
        </w:rPr>
        <w:t>ถ้า Inheritance Taxable Asset = Yes → ใช้ Inheritance Tax Engine</w:t>
      </w:r>
    </w:p>
    <w:p>
      <w:r>
        <w:rPr>
          <w:b/>
          <w:color w:val="315F52"/>
        </w:rPr>
        <w:t>ถ้า Inheritance Taxable Asset = No → ภาษีการรับมรดกของ Asset = 0</w:t>
      </w:r>
    </w:p>
    <w:p>
      <w:r>
        <w:t>แม้ไม่อยู่ในฐานภาษีมรดก อาจยังมีค่าธรรมเนียมทะเบียนหรือค่าใช้จ่ายเปลี่ยนกรรมสิทธิ์</w:t>
      </w:r>
    </w:p>
    <w:p>
      <w:pPr>
        <w:pStyle w:val="Heading1"/>
      </w:pPr>
      <w:r>
        <w:t>6. Logic สำหรับทีมพัฒนา</w:t>
      </w:r>
    </w:p>
    <w:p>
      <w:r>
        <w:t>1. วิธีส่งต่อ</w:t>
      </w:r>
    </w:p>
    <w:p>
      <w:r>
        <w:t>2. ประเภททรัพย์สิน</w:t>
      </w:r>
    </w:p>
    <w:p>
      <w:r>
        <w:t>3. ผู้ถือกรรมสิทธิ์ / ผู้โอน</w:t>
      </w:r>
    </w:p>
    <w:p>
      <w:r>
        <w:t>4. ผู้รับ</w:t>
      </w:r>
    </w:p>
    <w:p>
      <w:r>
        <w:t>5. ความสัมพันธ์</w:t>
      </w:r>
    </w:p>
    <w:p>
      <w:r>
        <w:t>6. ปีหรือช่วงเวลาที่ดำเนินการ</w:t>
      </w:r>
    </w:p>
    <w:p>
      <w:r>
        <w:t>7. กฎภาษีที่ใช้ได้</w:t>
      </w:r>
    </w:p>
    <w:p>
      <w:r>
        <w:t>8. ฐานภาษี</w:t>
      </w:r>
    </w:p>
    <w:p>
      <w:r>
        <w:t>9. ภาษีและค่าธรรมเนียม</w:t>
      </w:r>
    </w:p>
    <w:p>
      <w:r>
        <w:t>10. ค่าใช้จ่ายรวม</w:t>
      </w:r>
    </w:p>
    <w:p>
      <w:pPr>
        <w:pStyle w:val="Heading1"/>
      </w:pPr>
      <w:r>
        <w:t>7. รูปแบบผลลัพธ์ที่หน้า “ภาระภาษี” ต้องแสดง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รายการ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ฐานคำนวณ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อัตรา/สูตร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สถานะ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หมายเหตุ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ภาษีเงินได้ / ภาษีจากการให้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XXX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X% / ตามสูตร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ต้องเสีย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ภาษีธุรกิจเฉพาะ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XXX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3.3%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เข้าเงื่อนไข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อากรแสตมป์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-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-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ยกเว้น / ไม่เกี่ยวข้อง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ต้องแสดงเหตุผล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ค่าธรรมเนียมโอน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XXX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ต้องเสีย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ภาษีการรับมรดก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-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-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ไม่เกี่ยวข้อง / ยกเว้น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รวม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XXX บาท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</w:p>
        </w:tc>
      </w:tr>
    </w:tbl>
    <w:p/>
    <w:p>
      <w:r>
        <w:t>ข้อกำหนดสำคัญ: ระบบต้องแสดงสถานะของแต่ละรายการเป็น “ต้องเสีย”, “ยกเว้น”, “ไม่เกี่ยวข้อง” หรือ “ต้องตรวจสอบเพิ่มเติม” แทนการแสดงเลข 0 เพียงอย่างเดียว เพื่อให้ผู้ใช้เข้าใจเหตุผลของผลคำนวณ</w:t>
      </w:r>
    </w:p>
    <w:p>
      <w:r>
        <w:rPr>
          <w:b/>
        </w:rPr>
        <w:t xml:space="preserve">หมายเหตุสำหรับการพัฒนา: </w:t>
      </w:r>
      <w:r>
        <w:t>อัตรา วงเงินยกเว้น และเงื่อนไขภาษีควรเก็บใน Tax Rule แยกจากหน้าจอ เพื่อรองรับการเปลี่ยนแปลงกฎหมายในอนาคต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15F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5368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315F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