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t>
      </w:r>
    </w:p>
    <w:p>
      <w:pPr>
        <w:spacing w:after="120" w:before="480"/>
        <w:jc w:val="center"/>
      </w:pPr>
      <w:r>
        <w:rPr>
          <w:rFonts w:ascii="Arial" w:cs="Arial" w:eastAsia="Arial" w:hAnsi="Arial"/>
          <w:b/>
          <w:bCs/>
          <w:color w:val="1B4F8A"/>
          <w:sz w:val="52"/>
          <w:szCs w:val="52"/>
        </w:rPr>
        <w:t xml:space="preserve">REPORTE DE SEGURIDAD</w:t>
      </w:r>
    </w:p>
    <w:p>
      <w:pPr>
        <w:spacing w:after="60" w:before="0"/>
        <w:jc w:val="center"/>
      </w:pPr>
      <w:r>
        <w:rPr>
          <w:rFonts w:ascii="Arial" w:cs="Arial" w:eastAsia="Arial" w:hAnsi="Arial"/>
          <w:color w:val="444444"/>
          <w:sz w:val="36"/>
          <w:szCs w:val="36"/>
        </w:rPr>
        <w:t xml:space="preserve">Limpieza de Malware</w:t>
      </w:r>
    </w:p>
    <w:p>
      <w:pPr>
        <w:pBdr>
          <w:bottom w:val="single" w:color="1B4F8A" w:sz="6" w:space="8"/>
        </w:pBdr>
        <w:spacing w:after="480" w:before="0"/>
        <w:jc w:val="center"/>
      </w:pPr>
      <w:r>
        <w:rPr>
          <w:rFonts w:ascii="Courier New" w:cs="Courier New" w:eastAsia="Courier New" w:hAnsi="Courier New"/>
          <w:color w:val="555555"/>
          <w:sz w:val="28"/>
          <w:szCs w:val="28"/>
        </w:rPr>
        <w:t xml:space="preserve">aacacampus.com</w:t>
      </w:r>
    </w:p>
    <w:p>
      <w:pPr>
        <w:spacing w:after="0" w:before="0"/>
      </w:pPr>
      <w:r>
        <w:rPr>
          <w:sz w:val="22"/>
          <w:szCs w:val="22"/>
        </w:rPr>
        <w:t xml:space="preserv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666666"/>
                <w:sz w:val="20"/>
                <w:szCs w:val="20"/>
              </w:rPr>
              <w:t xml:space="preserve">Fecha:</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14 de junio de 2026</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666666"/>
                <w:sz w:val="20"/>
                <w:szCs w:val="20"/>
              </w:rPr>
              <w:t xml:space="preserve">Sitio Web:</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Courier New" w:cs="Courier New" w:eastAsia="Courier New" w:hAnsi="Courier New"/>
                <w:sz w:val="20"/>
                <w:szCs w:val="20"/>
              </w:rPr>
              <w:t xml:space="preserve">aacacampus.com</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666666"/>
                <w:sz w:val="20"/>
                <w:szCs w:val="20"/>
              </w:rPr>
              <w:t xml:space="preserve">Servidor:</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sz w:val="20"/>
                <w:szCs w:val="20"/>
              </w:rPr>
              <w:t xml:space="preserve">Hostinger (194.195.84.189)</w:t>
            </w:r>
          </w:p>
        </w:tc>
      </w:tr>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b/>
                <w:bCs/>
                <w:color w:val="666666"/>
                <w:sz w:val="20"/>
                <w:szCs w:val="20"/>
              </w:rPr>
              <w:t xml:space="preserve">Estado:</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2E7D32"/>
                <w:sz w:val="20"/>
                <w:szCs w:val="20"/>
              </w:rPr>
              <w:t xml:space="preserve">RESUELTO</w:t>
            </w:r>
          </w:p>
        </w:tc>
      </w:tr>
    </w:tbl>
    <w:p>
      <w:pPr>
        <w:spacing w:after="0" w:before="0"/>
      </w:pPr>
      <w:r>
        <w:rPr>
          <w:sz w:val="22"/>
          <w:szCs w:val="22"/>
        </w:rPr>
        <w:t xml:space="preserve">   </w:t>
      </w:r>
    </w:p>
    <w:p>
      <w:pPr>
        <w:pStyle w:val="Heading1"/>
        <w:pBdr>
          <w:bottom w:val="single" w:color="1B4F8A" w:sz="4" w:space="4"/>
        </w:pBdr>
        <w:spacing w:after="120" w:before="360"/>
      </w:pPr>
      <w:r>
        <w:rPr>
          <w:rFonts w:ascii="Arial" w:cs="Arial" w:eastAsia="Arial" w:hAnsi="Arial"/>
          <w:b/>
          <w:bCs/>
          <w:color w:val="1B4F8A"/>
          <w:sz w:val="28"/>
          <w:szCs w:val="28"/>
        </w:rPr>
        <w:t xml:space="preserve">1. Resumen Ejecutivo</w:t>
      </w:r>
    </w:p>
    <w:p>
      <w:pPr>
        <w:spacing w:after="0" w:before="0"/>
      </w:pPr>
      <w:r>
        <w:rPr>
          <w:sz w:val="22"/>
          <w:szCs w:val="22"/>
        </w:rPr>
        <w:t xml:space="preserve"> </w:t>
      </w:r>
    </w:p>
    <w:p>
      <w:pPr>
        <w:spacing w:after="60" w:before="60"/>
      </w:pPr>
      <w:r>
        <w:rPr>
          <w:rFonts w:ascii="Arial" w:cs="Arial" w:eastAsia="Arial" w:hAnsi="Arial"/>
          <w:sz w:val="22"/>
          <w:szCs w:val="22"/>
        </w:rPr>
        <w:t xml:space="preserve">El sitio web aacacampus.com fue reportado con una pantalla completamente en blanco al intentar acceder. Tras una revisión técnica exhaustiva del servidor, se identificó que el sitio había sido comprometido por malware que reemplazó archivos críticos del sistema WordPress, impidiendo el funcionamiento del sitio.</w:t>
      </w:r>
    </w:p>
    <w:p>
      <w:pPr>
        <w:spacing w:after="0" w:before="0"/>
      </w:pPr>
      <w:r>
        <w:rPr>
          <w:sz w:val="22"/>
          <w:szCs w:val="22"/>
        </w:rPr>
        <w:t xml:space="preserve"> </w:t>
      </w:r>
    </w:p>
    <w:p>
      <w:pPr>
        <w:spacing w:after="60" w:before="60"/>
      </w:pPr>
      <w:r>
        <w:rPr>
          <w:rFonts w:ascii="Arial" w:cs="Arial" w:eastAsia="Arial" w:hAnsi="Arial"/>
          <w:sz w:val="22"/>
          <w:szCs w:val="22"/>
        </w:rPr>
        <w:t xml:space="preserve">El malware encontrado utilizaba código PHP altamente ofuscado (técnica "goto") para redirigir tráfico y comunicarse con servidores externos sin autorización. La intervención permitió restablecer el funcionamiento normal del sitio en su totalidad.</w:t>
      </w:r>
    </w:p>
    <w:p>
      <w:pPr>
        <w:spacing w:after="0" w:before="0"/>
      </w:pPr>
      <w:r>
        <w:rPr>
          <w:sz w:val="22"/>
          <w:szCs w:val="22"/>
        </w:rPr>
        <w:t xml:space="preserve"> </w:t>
      </w:r>
    </w:p>
    <w:p>
      <w:pPr>
        <w:pStyle w:val="Heading1"/>
        <w:pBdr>
          <w:bottom w:val="single" w:color="1B4F8A" w:sz="4" w:space="4"/>
        </w:pBdr>
        <w:spacing w:after="120" w:before="360"/>
      </w:pPr>
      <w:r>
        <w:rPr>
          <w:rFonts w:ascii="Arial" w:cs="Arial" w:eastAsia="Arial" w:hAnsi="Arial"/>
          <w:b/>
          <w:bCs/>
          <w:color w:val="1B4F8A"/>
          <w:sz w:val="28"/>
          <w:szCs w:val="28"/>
        </w:rPr>
        <w:t xml:space="preserve">2. Problema Identificado</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sz w:val="22"/>
          <w:szCs w:val="22"/>
        </w:rPr>
        <w:t xml:space="preserve">Pantalla completamente en blanco al acceder a aacacampus.com</w:t>
      </w:r>
    </w:p>
    <w:p>
      <w:pPr>
        <w:pStyle w:val="ListParagraph"/>
        <w:numPr>
          <w:ilvl w:val="0"/>
          <w:numId w:val="2"/>
        </w:numPr>
        <w:spacing w:after="40" w:before="40"/>
      </w:pPr>
      <w:r>
        <w:rPr>
          <w:rFonts w:ascii="Arial" w:cs="Arial" w:eastAsia="Arial" w:hAnsi="Arial"/>
          <w:b/>
          <w:bCs/>
          <w:sz w:val="22"/>
          <w:szCs w:val="22"/>
        </w:rPr>
        <w:t xml:space="preserve">index.php: </w:t>
      </w:r>
      <w:r>
        <w:rPr>
          <w:rFonts w:ascii="Arial" w:cs="Arial" w:eastAsia="Arial" w:hAnsi="Arial"/>
          <w:sz w:val="22"/>
          <w:szCs w:val="22"/>
        </w:rPr>
        <w:t xml:space="preserve">El archivo </w:t>
      </w:r>
    </w:p>
    <w:p>
      <w:pPr>
        <w:pStyle w:val="ListParagraph"/>
        <w:numPr>
          <w:ilvl w:val="0"/>
          <w:numId w:val="2"/>
        </w:numPr>
        <w:spacing w:after="40" w:before="40"/>
      </w:pPr>
      <w:r>
        <w:rPr>
          <w:rFonts w:ascii="Courier New" w:cs="Courier New" w:eastAsia="Courier New" w:hAnsi="Courier New"/>
          <w:b/>
          <w:bCs/>
          <w:sz w:val="22"/>
          <w:szCs w:val="22"/>
        </w:rPr>
        <w:t xml:space="preserve">index.php</w:t>
      </w:r>
      <w:r>
        <w:rPr>
          <w:rFonts w:ascii="Arial" w:cs="Arial" w:eastAsia="Arial" w:hAnsi="Arial"/>
          <w:sz w:val="22"/>
          <w:szCs w:val="22"/>
        </w:rPr>
        <w:t xml:space="preserve"> (punto de entrada principal de WordPress) fue reemplazado por código malicioso ofuscado</w:t>
      </w:r>
    </w:p>
    <w:p>
      <w:pPr>
        <w:pStyle w:val="ListParagraph"/>
        <w:numPr>
          <w:ilvl w:val="0"/>
          <w:numId w:val="2"/>
        </w:numPr>
        <w:spacing w:after="40" w:before="40"/>
      </w:pPr>
      <w:r>
        <w:rPr>
          <w:rFonts w:ascii="Arial" w:cs="Arial" w:eastAsia="Arial" w:hAnsi="Arial"/>
          <w:sz w:val="22"/>
          <w:szCs w:val="22"/>
        </w:rPr>
        <w:t xml:space="preserve">El malware realizaba llamadas a servidores externos: </w:t>
      </w:r>
      <w:r>
        <w:rPr>
          <w:rFonts w:ascii="Courier New" w:cs="Courier New" w:eastAsia="Courier New" w:hAnsi="Courier New"/>
          <w:b/>
          <w:bCs/>
          <w:sz w:val="22"/>
          <w:szCs w:val="22"/>
        </w:rPr>
        <w:t xml:space="preserve">69.197.139.186</w:t>
      </w:r>
      <w:r>
        <w:rPr>
          <w:rFonts w:ascii="Arial" w:cs="Arial" w:eastAsia="Arial" w:hAnsi="Arial"/>
          <w:sz w:val="22"/>
          <w:szCs w:val="22"/>
        </w:rPr>
        <w:t xml:space="preserve"> y </w:t>
      </w:r>
      <w:r>
        <w:rPr>
          <w:rFonts w:ascii="Courier New" w:cs="Courier New" w:eastAsia="Courier New" w:hAnsi="Courier New"/>
          <w:b/>
          <w:bCs/>
          <w:sz w:val="22"/>
          <w:szCs w:val="22"/>
        </w:rPr>
        <w:t xml:space="preserve">63.141.226.194</w:t>
      </w:r>
    </w:p>
    <w:p>
      <w:pPr>
        <w:pStyle w:val="ListParagraph"/>
        <w:numPr>
          <w:ilvl w:val="0"/>
          <w:numId w:val="2"/>
        </w:numPr>
        <w:spacing w:after="40" w:before="40"/>
      </w:pPr>
      <w:r>
        <w:rPr>
          <w:rFonts w:ascii="Arial" w:cs="Arial" w:eastAsia="Arial" w:hAnsi="Arial"/>
          <w:sz w:val="22"/>
          <w:szCs w:val="22"/>
        </w:rPr>
        <w:t xml:space="preserve">Se encontraron archivos maliciosos adicionales en la raíz del sitio y posibles backdoors</w:t>
      </w:r>
    </w:p>
    <w:p>
      <w:pPr>
        <w:spacing w:after="0" w:before="0"/>
      </w:pPr>
      <w:r>
        <w:rPr>
          <w:sz w:val="22"/>
          <w:szCs w:val="22"/>
        </w:rPr>
        <w:t xml:space="preserve"> </w:t>
      </w:r>
    </w:p>
    <w:p>
      <w:pPr>
        <w:pStyle w:val="Heading1"/>
        <w:pBdr>
          <w:bottom w:val="single" w:color="1B4F8A" w:sz="4" w:space="4"/>
        </w:pBdr>
        <w:spacing w:after="120" w:before="360"/>
      </w:pPr>
      <w:r>
        <w:rPr>
          <w:rFonts w:ascii="Arial" w:cs="Arial" w:eastAsia="Arial" w:hAnsi="Arial"/>
          <w:b/>
          <w:bCs/>
          <w:color w:val="1B4F8A"/>
          <w:sz w:val="28"/>
          <w:szCs w:val="28"/>
        </w:rPr>
        <w:t xml:space="preserve">3. Archivos Maliciosos Encontrados y Eliminados</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Courier New" w:cs="Courier New" w:eastAsia="Courier New" w:hAnsi="Courier New"/>
                <w:b/>
                <w:bCs/>
                <w:color w:val="FFFFFF"/>
                <w:sz w:val="20"/>
                <w:szCs w:val="20"/>
              </w:rPr>
              <w:t xml:space="preserve">Archivo</w:t>
            </w:r>
          </w:p>
        </w:tc>
        <w:tc>
          <w:tcPr>
            <w:tcW w:type="dxa" w:w="636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rPr>
          <w:tblHeader w:val="false"/>
        </w:trPr>
        <w:tc>
          <w:tcPr>
            <w:tcW w:type="dxa" w:w="300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index.php</w:t>
            </w:r>
          </w:p>
        </w:tc>
        <w:tc>
          <w:tcPr>
            <w:tcW w:type="dxa" w:w="636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Arial" w:cs="Arial" w:eastAsia="Arial" w:hAnsi="Arial"/>
                <w:b w:val="false"/>
                <w:bCs w:val="false"/>
                <w:color w:val="000000"/>
                <w:sz w:val="20"/>
                <w:szCs w:val="20"/>
              </w:rPr>
              <w:t xml:space="preserve">Reemplazado por malware — código PHP obfuscado con técnica "goto" que contactaba IPs externas y redirigía tráfico</w:t>
            </w:r>
          </w:p>
        </w:tc>
      </w:tr>
      <w:tr>
        <w:trPr>
          <w:tblHeader w:val="false"/>
        </w:trPr>
        <w:tc>
          <w:tcPr>
            <w:tcW w:type="dxa" w:w="300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mln.php</w:t>
            </w:r>
          </w:p>
        </w:tc>
        <w:tc>
          <w:tcPr>
            <w:tcW w:type="dxa" w:w="636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Arial" w:cs="Arial" w:eastAsia="Arial" w:hAnsi="Arial"/>
                <w:b w:val="false"/>
                <w:bCs w:val="false"/>
                <w:color w:val="000000"/>
                <w:sz w:val="20"/>
                <w:szCs w:val="20"/>
              </w:rPr>
              <w:t xml:space="preserve">Malware secundario que cargaba y ejecutaba un payload desde el archivo STRING.gz</w:t>
            </w:r>
          </w:p>
        </w:tc>
      </w:tr>
      <w:tr>
        <w:trPr>
          <w:tblHeader w:val="false"/>
        </w:trPr>
        <w:tc>
          <w:tcPr>
            <w:tcW w:type="dxa" w:w="300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STRING.gz</w:t>
            </w:r>
          </w:p>
        </w:tc>
        <w:tc>
          <w:tcPr>
            <w:tcW w:type="dxa" w:w="636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Arial" w:cs="Arial" w:eastAsia="Arial" w:hAnsi="Arial"/>
                <w:b w:val="false"/>
                <w:bCs w:val="false"/>
                <w:color w:val="000000"/>
                <w:sz w:val="20"/>
                <w:szCs w:val="20"/>
              </w:rPr>
              <w:t xml:space="preserve">Archivo de payload malicioso comprimido</w:t>
            </w:r>
          </w:p>
        </w:tc>
      </w:tr>
      <w:tr>
        <w:trPr>
          <w:tblHeader w:val="false"/>
        </w:trPr>
        <w:tc>
          <w:tcPr>
            <w:tcW w:type="dxa" w:w="300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wp-blink.php</w:t>
            </w:r>
          </w:p>
        </w:tc>
        <w:tc>
          <w:tcPr>
            <w:tcW w:type="dxa" w:w="636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Arial" w:cs="Arial" w:eastAsia="Arial" w:hAnsi="Arial"/>
                <w:b w:val="false"/>
                <w:bCs w:val="false"/>
                <w:color w:val="000000"/>
                <w:sz w:val="20"/>
                <w:szCs w:val="20"/>
              </w:rPr>
              <w:t xml:space="preserve">Backdoor — puerta trasera para acceso no autorizado</w:t>
            </w:r>
          </w:p>
        </w:tc>
      </w:tr>
      <w:tr>
        <w:trPr>
          <w:tblHeader w:val="false"/>
        </w:trPr>
        <w:tc>
          <w:tcPr>
            <w:tcW w:type="dxa" w:w="300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nocap.txt</w:t>
            </w:r>
          </w:p>
        </w:tc>
        <w:tc>
          <w:tcPr>
            <w:tcW w:type="dxa" w:w="636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Arial" w:cs="Arial" w:eastAsia="Arial" w:hAnsi="Arial"/>
                <w:b w:val="false"/>
                <w:bCs w:val="false"/>
                <w:color w:val="000000"/>
                <w:sz w:val="20"/>
                <w:szCs w:val="20"/>
              </w:rPr>
              <w:t xml:space="preserve">Archivo de soporte del malware</w:t>
            </w:r>
          </w:p>
        </w:tc>
      </w:tr>
      <w:tr>
        <w:trPr>
          <w:tblHeader w:val="false"/>
        </w:trPr>
        <w:tc>
          <w:tcPr>
            <w:tcW w:type="dxa" w:w="300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index.txt</w:t>
            </w:r>
          </w:p>
        </w:tc>
        <w:tc>
          <w:tcPr>
            <w:tcW w:type="dxa" w:w="636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Arial" w:cs="Arial" w:eastAsia="Arial" w:hAnsi="Arial"/>
                <w:b w:val="false"/>
                <w:bCs w:val="false"/>
                <w:color w:val="000000"/>
                <w:sz w:val="20"/>
                <w:szCs w:val="20"/>
              </w:rPr>
              <w:t xml:space="preserve">Archivo de soporte del malware</w:t>
            </w:r>
          </w:p>
        </w:tc>
      </w:tr>
      <w:tr>
        <w:trPr>
          <w:tblHeader w:val="false"/>
        </w:trPr>
        <w:tc>
          <w:tcPr>
            <w:tcW w:type="dxa" w:w="300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robots.txt</w:t>
            </w:r>
          </w:p>
        </w:tc>
        <w:tc>
          <w:tcPr>
            <w:tcW w:type="dxa" w:w="6360"/>
            <w:tcBorders>
              <w:top w:val="single" w:color="CCCCCC" w:sz="1"/>
              <w:left w:val="single" w:color="CCCCCC" w:sz="1"/>
              <w:bottom w:val="single" w:color="CCCCCC" w:sz="1"/>
              <w:right w:val="single" w:color="CCCCCC" w:sz="1"/>
            </w:tcBorders>
            <w:shd/>
            <w:tcMar>
              <w:top w:type="dxa" w:w="80"/>
              <w:left w:type="dxa" w:w="160"/>
              <w:bottom w:type="dxa" w:w="80"/>
              <w:right w:type="dxa" w:w="160"/>
            </w:tcMar>
          </w:tcPr>
          <w:p>
            <w:r>
              <w:rPr>
                <w:rFonts w:ascii="Arial" w:cs="Arial" w:eastAsia="Arial" w:hAnsi="Arial"/>
                <w:b w:val="false"/>
                <w:bCs w:val="false"/>
                <w:color w:val="000000"/>
                <w:sz w:val="20"/>
                <w:szCs w:val="20"/>
              </w:rPr>
              <w:t xml:space="preserve">Archivo modificado por el malware</w:t>
            </w:r>
          </w:p>
        </w:tc>
      </w:tr>
    </w:tbl>
    <w:p>
      <w:pPr>
        <w:spacing w:after="0" w:before="0"/>
      </w:pPr>
      <w:r>
        <w:rPr>
          <w:sz w:val="22"/>
          <w:szCs w:val="22"/>
        </w:rPr>
        <w:t xml:space="preserve"> </w:t>
      </w:r>
    </w:p>
    <w:p>
      <w:pPr>
        <w:pStyle w:val="Heading1"/>
        <w:pBdr>
          <w:bottom w:val="single" w:color="1B4F8A" w:sz="4" w:space="4"/>
        </w:pBdr>
        <w:spacing w:after="120" w:before="360"/>
      </w:pPr>
      <w:r>
        <w:rPr>
          <w:rFonts w:ascii="Arial" w:cs="Arial" w:eastAsia="Arial" w:hAnsi="Arial"/>
          <w:b/>
          <w:bCs/>
          <w:color w:val="1B4F8A"/>
          <w:sz w:val="28"/>
          <w:szCs w:val="28"/>
        </w:rPr>
        <w:t xml:space="preserve">4. Acciones Realizadas</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sz w:val="22"/>
          <w:szCs w:val="22"/>
        </w:rPr>
        <w:t xml:space="preserve">Backup del index.php infectado</w:t>
      </w:r>
      <w:r>
        <w:rPr>
          <w:rFonts w:ascii="Arial" w:cs="Arial" w:eastAsia="Arial" w:hAnsi="Arial"/>
          <w:sz w:val="22"/>
          <w:szCs w:val="22"/>
        </w:rPr>
        <w:t xml:space="preserve"> — guardado como </w:t>
      </w:r>
      <w:r>
        <w:rPr>
          <w:rFonts w:ascii="Courier New" w:cs="Courier New" w:eastAsia="Courier New" w:hAnsi="Courier New"/>
          <w:sz w:val="22"/>
          <w:szCs w:val="22"/>
        </w:rPr>
        <w:t xml:space="preserve">index.php.malware</w:t>
      </w:r>
      <w:r>
        <w:rPr>
          <w:rFonts w:ascii="Arial" w:cs="Arial" w:eastAsia="Arial" w:hAnsi="Arial"/>
          <w:sz w:val="22"/>
          <w:szCs w:val="22"/>
        </w:rPr>
        <w:t xml:space="preserve"> para análisis posterior</w:t>
      </w:r>
    </w:p>
    <w:p>
      <w:pPr>
        <w:pStyle w:val="ListParagraph"/>
        <w:numPr>
          <w:ilvl w:val="0"/>
          <w:numId w:val="2"/>
        </w:numPr>
        <w:spacing w:after="40" w:before="40"/>
      </w:pPr>
      <w:r>
        <w:rPr>
          <w:rFonts w:ascii="Arial" w:cs="Arial" w:eastAsia="Arial" w:hAnsi="Arial"/>
          <w:sz w:val="22"/>
          <w:szCs w:val="22"/>
        </w:rPr>
        <w:t xml:space="preserve">Restauración del </w:t>
      </w:r>
      <w:r>
        <w:rPr>
          <w:rFonts w:ascii="Courier New" w:cs="Courier New" w:eastAsia="Courier New" w:hAnsi="Courier New"/>
          <w:sz w:val="22"/>
          <w:szCs w:val="22"/>
        </w:rPr>
        <w:t xml:space="preserve">index.php</w:t>
      </w:r>
      <w:r>
        <w:rPr>
          <w:rFonts w:ascii="Arial" w:cs="Arial" w:eastAsia="Arial" w:hAnsi="Arial"/>
          <w:sz w:val="22"/>
          <w:szCs w:val="22"/>
        </w:rPr>
        <w:t xml:space="preserve"> original de WordPress</w:t>
      </w:r>
    </w:p>
    <w:p>
      <w:pPr>
        <w:pStyle w:val="ListParagraph"/>
        <w:numPr>
          <w:ilvl w:val="0"/>
          <w:numId w:val="2"/>
        </w:numPr>
        <w:spacing w:after="40" w:before="40"/>
      </w:pPr>
      <w:r>
        <w:rPr>
          <w:rFonts w:ascii="Arial" w:cs="Arial" w:eastAsia="Arial" w:hAnsi="Arial"/>
          <w:sz w:val="22"/>
          <w:szCs w:val="22"/>
        </w:rPr>
        <w:t xml:space="preserve">Eliminación de todos los archivos maliciosos identificados</w:t>
      </w:r>
    </w:p>
    <w:p>
      <w:pPr>
        <w:pStyle w:val="ListParagraph"/>
        <w:numPr>
          <w:ilvl w:val="0"/>
          <w:numId w:val="2"/>
        </w:numPr>
        <w:spacing w:after="40" w:before="40"/>
      </w:pPr>
      <w:r>
        <w:rPr>
          <w:rFonts w:ascii="Arial" w:cs="Arial" w:eastAsia="Arial" w:hAnsi="Arial"/>
          <w:sz w:val="22"/>
          <w:szCs w:val="22"/>
        </w:rPr>
        <w:t xml:space="preserve">Revisión de plugins instalados: Elementor, Elementor Pro, MasterStudy LMS, WPForms, WP Mail SMTP, entre otros — sin infecciones detectadas</w:t>
      </w:r>
    </w:p>
    <w:p>
      <w:pPr>
        <w:pStyle w:val="ListParagraph"/>
        <w:numPr>
          <w:ilvl w:val="0"/>
          <w:numId w:val="2"/>
        </w:numPr>
        <w:spacing w:after="40" w:before="40"/>
      </w:pPr>
      <w:r>
        <w:rPr>
          <w:rFonts w:ascii="Arial" w:cs="Arial" w:eastAsia="Arial" w:hAnsi="Arial"/>
          <w:sz w:val="22"/>
          <w:szCs w:val="22"/>
        </w:rPr>
        <w:t xml:space="preserve">Verificación de </w:t>
      </w:r>
      <w:r>
        <w:rPr>
          <w:rFonts w:ascii="Courier New" w:cs="Courier New" w:eastAsia="Courier New" w:hAnsi="Courier New"/>
          <w:sz w:val="22"/>
          <w:szCs w:val="22"/>
        </w:rPr>
        <w:t xml:space="preserve">wp-content/uploads</w:t>
      </w:r>
      <w:r>
        <w:rPr>
          <w:rFonts w:ascii="Arial" w:cs="Arial" w:eastAsia="Arial" w:hAnsi="Arial"/>
          <w:sz w:val="22"/>
          <w:szCs w:val="22"/>
        </w:rPr>
        <w:t xml:space="preserve"> — sin shells ocultas ni archivos PHP inyectados</w:t>
      </w:r>
    </w:p>
    <w:p>
      <w:pPr>
        <w:pStyle w:val="ListParagraph"/>
        <w:numPr>
          <w:ilvl w:val="0"/>
          <w:numId w:val="2"/>
        </w:numPr>
        <w:spacing w:after="40" w:before="40"/>
      </w:pPr>
      <w:r>
        <w:rPr>
          <w:rFonts w:ascii="Arial" w:cs="Arial" w:eastAsia="Arial" w:hAnsi="Arial"/>
          <w:sz w:val="22"/>
          <w:szCs w:val="22"/>
        </w:rPr>
        <w:t xml:space="preserve">Confirmación de funcionamiento: el sitio responde correctamente (HTTP 301 → HTTPS)</w:t>
      </w:r>
    </w:p>
    <w:p>
      <w:pPr>
        <w:spacing w:after="0" w:before="0"/>
      </w:pPr>
      <w:r>
        <w:rPr>
          <w:sz w:val="22"/>
          <w:szCs w:val="22"/>
        </w:rPr>
        <w:t xml:space="preserve"> </w:t>
      </w:r>
    </w:p>
    <w:p>
      <w:pPr>
        <w:pStyle w:val="Heading1"/>
        <w:pBdr>
          <w:bottom w:val="single" w:color="1B4F8A" w:sz="4" w:space="4"/>
        </w:pBdr>
        <w:spacing w:after="120" w:before="360"/>
      </w:pPr>
      <w:r>
        <w:rPr>
          <w:rFonts w:ascii="Arial" w:cs="Arial" w:eastAsia="Arial" w:hAnsi="Arial"/>
          <w:b/>
          <w:bCs/>
          <w:color w:val="1B4F8A"/>
          <w:sz w:val="28"/>
          <w:szCs w:val="28"/>
        </w:rPr>
        <w:t xml:space="preserve">5. Recomendaciones</w:t>
      </w:r>
    </w:p>
    <w:p>
      <w:pPr>
        <w:spacing w:after="0" w:before="0"/>
      </w:pPr>
      <w:r>
        <w:rPr>
          <w:sz w:val="22"/>
          <w:szCs w:val="22"/>
        </w:rPr>
        <w:t xml:space="preserve"> </w:t>
      </w:r>
    </w:p>
    <w:p>
      <w:pPr>
        <w:pStyle w:val="ListParagraph"/>
        <w:numPr>
          <w:ilvl w:val="0"/>
          <w:numId w:val="2"/>
        </w:numPr>
        <w:spacing w:after="40" w:before="40"/>
      </w:pPr>
      <w:r>
        <w:rPr>
          <w:rFonts w:ascii="Arial" w:cs="Arial" w:eastAsia="Arial" w:hAnsi="Arial"/>
          <w:b/>
          <w:bCs/>
          <w:sz w:val="22"/>
          <w:szCs w:val="22"/>
        </w:rPr>
        <w:t xml:space="preserve">Cambiar contraseña de wp-admin</w:t>
      </w:r>
      <w:r>
        <w:rPr>
          <w:rFonts w:ascii="Arial" w:cs="Arial" w:eastAsia="Arial" w:hAnsi="Arial"/>
          <w:sz w:val="22"/>
          <w:szCs w:val="22"/>
        </w:rPr>
        <w:t xml:space="preserve"> — utilizar una contraseña única y segura (mínimo 16 caracteres)</w:t>
      </w:r>
    </w:p>
    <w:p>
      <w:pPr>
        <w:pStyle w:val="ListParagraph"/>
        <w:numPr>
          <w:ilvl w:val="0"/>
          <w:numId w:val="2"/>
        </w:numPr>
        <w:spacing w:after="40" w:before="40"/>
      </w:pPr>
      <w:r>
        <w:rPr>
          <w:rFonts w:ascii="Arial" w:cs="Arial" w:eastAsia="Arial" w:hAnsi="Arial"/>
          <w:b/>
          <w:bCs/>
          <w:sz w:val="22"/>
          <w:szCs w:val="22"/>
        </w:rPr>
        <w:t xml:space="preserve">Cambiar contraseñas de Hostinger y FTP</w:t>
      </w:r>
      <w:r>
        <w:rPr>
          <w:rFonts w:ascii="Arial" w:cs="Arial" w:eastAsia="Arial" w:hAnsi="Arial"/>
          <w:sz w:val="22"/>
          <w:szCs w:val="22"/>
        </w:rPr>
        <w:t xml:space="preserve"> — las credenciales del servidor pueden haber sido comprometidas</w:t>
      </w:r>
    </w:p>
    <w:p>
      <w:pPr>
        <w:pStyle w:val="ListParagraph"/>
        <w:numPr>
          <w:ilvl w:val="0"/>
          <w:numId w:val="2"/>
        </w:numPr>
        <w:spacing w:after="40" w:before="40"/>
      </w:pPr>
      <w:r>
        <w:rPr>
          <w:rFonts w:ascii="Arial" w:cs="Arial" w:eastAsia="Arial" w:hAnsi="Arial"/>
          <w:b/>
          <w:bCs/>
          <w:sz w:val="22"/>
          <w:szCs w:val="22"/>
        </w:rPr>
        <w:t xml:space="preserve">Instalar Wordfence Security</w:t>
      </w:r>
      <w:r>
        <w:rPr>
          <w:rFonts w:ascii="Arial" w:cs="Arial" w:eastAsia="Arial" w:hAnsi="Arial"/>
          <w:sz w:val="22"/>
          <w:szCs w:val="22"/>
        </w:rPr>
        <w:t xml:space="preserve"> — plugin gratuito con escaneo de malware y firewall para WordPress</w:t>
      </w:r>
    </w:p>
    <w:p>
      <w:pPr>
        <w:pStyle w:val="ListParagraph"/>
        <w:numPr>
          <w:ilvl w:val="0"/>
          <w:numId w:val="2"/>
        </w:numPr>
        <w:spacing w:after="40" w:before="40"/>
      </w:pPr>
      <w:r>
        <w:rPr>
          <w:rFonts w:ascii="Arial" w:cs="Arial" w:eastAsia="Arial" w:hAnsi="Arial"/>
          <w:b/>
          <w:bCs/>
          <w:sz w:val="22"/>
          <w:szCs w:val="22"/>
        </w:rPr>
        <w:t xml:space="preserve">Mantener todos los plugins actualizados</w:t>
      </w:r>
      <w:r>
        <w:rPr>
          <w:rFonts w:ascii="Arial" w:cs="Arial" w:eastAsia="Arial" w:hAnsi="Arial"/>
          <w:sz w:val="22"/>
          <w:szCs w:val="22"/>
        </w:rPr>
        <w:t xml:space="preserve"> — especialmente Elementor Pro y MasterStudy LMS Pro</w:t>
      </w:r>
    </w:p>
    <w:p>
      <w:pPr>
        <w:pStyle w:val="ListParagraph"/>
        <w:numPr>
          <w:ilvl w:val="0"/>
          <w:numId w:val="2"/>
        </w:numPr>
        <w:spacing w:after="40" w:before="40"/>
      </w:pPr>
      <w:r>
        <w:rPr>
          <w:rFonts w:ascii="Arial" w:cs="Arial" w:eastAsia="Arial" w:hAnsi="Arial"/>
          <w:b/>
          <w:bCs/>
          <w:sz w:val="22"/>
          <w:szCs w:val="22"/>
        </w:rPr>
        <w:t xml:space="preserve">Adquirir plugins premium por canales oficiales</w:t>
      </w:r>
      <w:r>
        <w:rPr>
          <w:rFonts w:ascii="Arial" w:cs="Arial" w:eastAsia="Arial" w:hAnsi="Arial"/>
          <w:sz w:val="22"/>
          <w:szCs w:val="22"/>
        </w:rPr>
        <w:t xml:space="preserve"> — las versiones "nulled" o piratas son el vector de infección más común en sitios WordPress</w:t>
      </w:r>
    </w:p>
    <w:p>
      <w:pPr>
        <w:spacing w:after="0" w:before="0"/>
      </w:pPr>
      <w:r>
        <w:rPr>
          <w:sz w:val="22"/>
          <w:szCs w:val="22"/>
        </w:rPr>
        <w:t xml:space="preserve"> </w:t>
      </w:r>
    </w:p>
    <w:p>
      <w:pPr>
        <w:pStyle w:val="Heading1"/>
        <w:pBdr>
          <w:bottom w:val="single" w:color="1B4F8A" w:sz="4" w:space="4"/>
        </w:pBdr>
        <w:spacing w:after="120" w:before="360"/>
      </w:pPr>
      <w:r>
        <w:rPr>
          <w:rFonts w:ascii="Arial" w:cs="Arial" w:eastAsia="Arial" w:hAnsi="Arial"/>
          <w:b/>
          <w:bCs/>
          <w:color w:val="1B4F8A"/>
          <w:sz w:val="28"/>
          <w:szCs w:val="28"/>
        </w:rPr>
        <w:t xml:space="preserve">6. Estado Final</w:t>
      </w:r>
    </w:p>
    <w:p>
      <w:pPr>
        <w:spacing w:after="0" w:before="0"/>
      </w:pPr>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0"/>
                <w:szCs w:val="20"/>
              </w:rPr>
              <w:t xml:space="preserve">Item</w:t>
            </w:r>
          </w:p>
        </w:tc>
        <w:tc>
          <w:tcPr>
            <w:tcW w:type="dxa" w:w="286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Estado</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Sitio web restaurado y funcionando correctamente</w:t>
            </w:r>
          </w:p>
        </w:tc>
        <w:tc>
          <w:tcPr>
            <w:tcW w:type="dxa" w:w="28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pPr>
              <w:jc w:val="center"/>
            </w:pPr>
            <w:r>
              <w:rPr>
                <w:rFonts w:ascii="Arial" w:cs="Arial" w:eastAsia="Arial" w:hAnsi="Arial"/>
                <w:b/>
                <w:bCs/>
                <w:sz w:val="20"/>
                <w:szCs w:val="20"/>
              </w:rPr>
              <w:t xml:space="preserve">RESUELTO ✓</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Malware eliminado del servidor</w:t>
            </w:r>
          </w:p>
        </w:tc>
        <w:tc>
          <w:tcPr>
            <w:tcW w:type="dxa" w:w="28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pPr>
              <w:jc w:val="center"/>
            </w:pPr>
            <w:r>
              <w:rPr>
                <w:rFonts w:ascii="Arial" w:cs="Arial" w:eastAsia="Arial" w:hAnsi="Arial"/>
                <w:b/>
                <w:bCs/>
                <w:sz w:val="20"/>
                <w:szCs w:val="20"/>
              </w:rPr>
              <w:t xml:space="preserve">ELIMINADO ✓</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Backdoors detectadas y removidas</w:t>
            </w:r>
          </w:p>
        </w:tc>
        <w:tc>
          <w:tcPr>
            <w:tcW w:type="dxa" w:w="28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pPr>
              <w:jc w:val="center"/>
            </w:pPr>
            <w:r>
              <w:rPr>
                <w:rFonts w:ascii="Arial" w:cs="Arial" w:eastAsia="Arial" w:hAnsi="Arial"/>
                <w:b/>
                <w:bCs/>
                <w:sz w:val="20"/>
                <w:szCs w:val="20"/>
              </w:rPr>
              <w:t xml:space="preserve">LIMPIO ✓</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Plugins revisados — sin infecciones</w:t>
            </w:r>
          </w:p>
        </w:tc>
        <w:tc>
          <w:tcPr>
            <w:tcW w:type="dxa" w:w="28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pPr>
              <w:jc w:val="center"/>
            </w:pPr>
            <w:r>
              <w:rPr>
                <w:rFonts w:ascii="Arial" w:cs="Arial" w:eastAsia="Arial" w:hAnsi="Arial"/>
                <w:b/>
                <w:bCs/>
                <w:sz w:val="20"/>
                <w:szCs w:val="20"/>
              </w:rPr>
              <w:t xml:space="preserve">LIMPIO ✓</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Cambio de contraseñas (pendiente del cliente)</w:t>
            </w:r>
          </w:p>
        </w:tc>
        <w:tc>
          <w:tcPr>
            <w:tcW w:type="dxa" w:w="28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jc w:val="center"/>
            </w:pPr>
            <w:r>
              <w:rPr>
                <w:rFonts w:ascii="Arial" w:cs="Arial" w:eastAsia="Arial" w:hAnsi="Arial"/>
                <w:b/>
                <w:bCs/>
                <w:sz w:val="20"/>
                <w:szCs w:val="20"/>
              </w:rPr>
              <w:t xml:space="preserve">PENDIENTE</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Instalación de Wordfence (pendiente del cliente)</w:t>
            </w:r>
          </w:p>
        </w:tc>
        <w:tc>
          <w:tcPr>
            <w:tcW w:type="dxa" w:w="28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pPr>
              <w:jc w:val="center"/>
            </w:pPr>
            <w:r>
              <w:rPr>
                <w:rFonts w:ascii="Arial" w:cs="Arial" w:eastAsia="Arial" w:hAnsi="Arial"/>
                <w:b/>
                <w:bCs/>
                <w:sz w:val="20"/>
                <w:szCs w:val="20"/>
              </w:rPr>
              <w:t xml:space="preserve">PENDIENTE</w:t>
            </w:r>
          </w:p>
        </w:tc>
      </w:tr>
    </w:tbl>
    <w:p>
      <w:pPr>
        <w:spacing w:after="0" w:before="0"/>
      </w:pPr>
      <w:r>
        <w:rPr>
          <w:sz w:val="22"/>
          <w:szCs w:val="22"/>
        </w:rPr>
        <w:t xml:space="preserve">  </w:t>
      </w:r>
    </w:p>
    <w:p>
      <w:pPr>
        <w:pBdr>
          <w:top w:val="single" w:color="CCCCCC" w:sz="2" w:space="8"/>
        </w:pBdr>
        <w:spacing w:after="0" w:before="240"/>
        <w:jc w:val="center"/>
      </w:pPr>
      <w:r>
        <w:rPr>
          <w:rFonts w:ascii="Arial" w:cs="Arial" w:eastAsia="Arial" w:hAnsi="Arial"/>
          <w:i/>
          <w:iCs/>
          <w:color w:val="999999"/>
          <w:sz w:val="18"/>
          <w:szCs w:val="18"/>
        </w:rPr>
        <w:t xml:space="preserve">Este reporte es confidencial y de uso exclusivo del cliente.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8"/>
        <w:szCs w:val="18"/>
      </w:rPr>
      <w:t xml:space="preserve">Confidencial — Uso exclusivo del cliente     </w:t>
    </w: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jc w:val="right"/>
    </w:pPr>
    <w:r>
      <w:rPr>
        <w:rFonts w:ascii="Arial" w:cs="Arial" w:eastAsia="Arial" w:hAnsi="Arial"/>
        <w:color w:val="666666"/>
        <w:sz w:val="18"/>
        <w:szCs w:val="18"/>
      </w:rPr>
      <w:t xml:space="preserve">Reporte de Seguridad  |  aacacampus.com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2026-06-14T21:48:06.725Z</dcterms:created>
  <dcterms:modified xsi:type="dcterms:W3CDTF">2026-06-14T21:48:06.727Z</dcterms:modified>
</cp:coreProperties>
</file>

<file path=docProps/custom.xml><?xml version="1.0" encoding="utf-8"?>
<Properties xmlns="http://schemas.openxmlformats.org/officeDocument/2006/custom-properties" xmlns:vt="http://schemas.openxmlformats.org/officeDocument/2006/docPropsVTypes"/>
</file>