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6"/>
          <w:szCs w:val="36"/>
        </w:rPr>
        <w:t xml:space="preserve">PRODUCT HUNT</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rPr>
        <w:t xml:space="preserve">TACTICS</w:t>
      </w:r>
    </w:p>
    <w:p w:rsidR="00000000" w:rsidDel="00000000" w:rsidP="00000000" w:rsidRDefault="00000000" w:rsidRPr="00000000">
      <w:pPr>
        <w:numPr>
          <w:ilvl w:val="0"/>
          <w:numId w:val="1"/>
        </w:numPr>
        <w:ind w:left="720" w:hanging="360"/>
        <w:contextualSpacing w:val="1"/>
        <w:rPr/>
      </w:pPr>
      <w:r w:rsidDel="00000000" w:rsidR="00000000" w:rsidRPr="00000000">
        <w:rPr/>
        <w:t xml:space="preserve">Get ready </w:t>
      </w:r>
      <w:hyperlink r:id="rId5">
        <w:r w:rsidDel="00000000" w:rsidR="00000000" w:rsidRPr="00000000">
          <w:rPr>
            <w:color w:val="1155cc"/>
            <w:u w:val="single"/>
          </w:rPr>
          <w:t xml:space="preserve">https://medium.com/@scalosub/how-i-finished-2-on-product-hunt-4040d69a85ce</w:t>
        </w:r>
      </w:hyperlink>
      <w:r w:rsidDel="00000000" w:rsidR="00000000" w:rsidRPr="00000000">
        <w:rPr/>
        <w:t xml:space="preserve"> </w:t>
      </w:r>
    </w:p>
    <w:p w:rsidR="00000000" w:rsidDel="00000000" w:rsidP="00000000" w:rsidRDefault="00000000" w:rsidRPr="00000000">
      <w:pPr>
        <w:numPr>
          <w:ilvl w:val="0"/>
          <w:numId w:val="1"/>
        </w:numPr>
        <w:ind w:left="720" w:hanging="360"/>
        <w:contextualSpacing w:val="1"/>
        <w:rPr/>
      </w:pPr>
      <w:r w:rsidDel="00000000" w:rsidR="00000000" w:rsidRPr="00000000">
        <w:rPr/>
        <w:t xml:space="preserve">Ask to be posted</w:t>
      </w:r>
    </w:p>
    <w:p w:rsidR="00000000" w:rsidDel="00000000" w:rsidP="00000000" w:rsidRDefault="00000000" w:rsidRPr="00000000">
      <w:pPr>
        <w:numPr>
          <w:ilvl w:val="0"/>
          <w:numId w:val="1"/>
        </w:numPr>
        <w:ind w:left="720" w:hanging="360"/>
        <w:contextualSpacing w:val="1"/>
        <w:rPr/>
      </w:pPr>
      <w:r w:rsidDel="00000000" w:rsidR="00000000" w:rsidRPr="00000000">
        <w:rPr/>
        <w:t xml:space="preserve">Ask for upvoted among your community</w:t>
      </w:r>
    </w:p>
    <w:p w:rsidR="00000000" w:rsidDel="00000000" w:rsidP="00000000" w:rsidRDefault="00000000" w:rsidRPr="00000000">
      <w:pPr>
        <w:numPr>
          <w:ilvl w:val="0"/>
          <w:numId w:val="1"/>
        </w:numPr>
        <w:ind w:left="720" w:hanging="360"/>
        <w:contextualSpacing w:val="1"/>
        <w:rPr/>
      </w:pPr>
      <w:r w:rsidDel="00000000" w:rsidR="00000000" w:rsidRPr="00000000">
        <w:rPr/>
        <w:t xml:space="preserve">Monitor the thing all along! “Product Hunt launch day” is a key day!</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rPr>
        <w:t xml:space="preserve">SUPPORT</w:t>
      </w:r>
    </w:p>
    <w:p w:rsidR="00000000" w:rsidDel="00000000" w:rsidP="00000000" w:rsidRDefault="00000000" w:rsidRPr="00000000">
      <w:pPr>
        <w:contextualSpacing w:val="0"/>
      </w:pPr>
      <w:r w:rsidDel="00000000" w:rsidR="00000000" w:rsidRPr="00000000">
        <w:rPr/>
        <w:t xml:space="preserve">An invite is required to post a product on Product Hunt</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pStyle w:val="Heading2"/>
        <w:spacing w:after="600" w:before="0" w:line="335.99999999999994" w:lineRule="auto"/>
        <w:ind w:left="-300" w:firstLine="300"/>
        <w:contextualSpacing w:val="0"/>
      </w:pPr>
      <w:bookmarkStart w:colFirst="0" w:colLast="0" w:name="h.u20l94xzuz28" w:id="0"/>
      <w:bookmarkEnd w:id="0"/>
      <w:r w:rsidDel="00000000" w:rsidR="00000000" w:rsidRPr="00000000">
        <w:rPr>
          <w:rFonts w:ascii="Arial" w:cs="Arial" w:eastAsia="Arial" w:hAnsi="Arial"/>
          <w:color w:val="534540"/>
          <w:sz w:val="30"/>
          <w:szCs w:val="30"/>
        </w:rPr>
        <w:t xml:space="preserve">How do invites work?</w:t>
      </w:r>
    </w:p>
    <w:p w:rsidR="00000000" w:rsidDel="00000000" w:rsidP="00000000" w:rsidRDefault="00000000" w:rsidRPr="00000000">
      <w:pPr>
        <w:spacing w:after="660" w:line="334.28571428571433" w:lineRule="auto"/>
        <w:contextualSpacing w:val="0"/>
      </w:pPr>
      <w:r w:rsidDel="00000000" w:rsidR="00000000" w:rsidRPr="00000000">
        <w:rPr>
          <w:color w:val="988f8c"/>
          <w:sz w:val="28"/>
          <w:szCs w:val="28"/>
        </w:rPr>
        <w:t xml:space="preserve">Commenting and posting permissions are granted to those that have been nominated by someone in the community. Invites are granted each week to the most engaged and thoughtful contributors based on a variety of factors. Those with invites available can nominate others by submitting their Twitter username on the Invite page.</w:t>
      </w:r>
    </w:p>
    <w:p w:rsidR="00000000" w:rsidDel="00000000" w:rsidP="00000000" w:rsidRDefault="00000000" w:rsidRPr="00000000">
      <w:pPr>
        <w:spacing w:after="660" w:line="334.28571428571433" w:lineRule="auto"/>
        <w:contextualSpacing w:val="0"/>
      </w:pPr>
      <w:r w:rsidDel="00000000" w:rsidR="00000000" w:rsidRPr="00000000">
        <w:rPr>
          <w:color w:val="988f8c"/>
          <w:sz w:val="28"/>
          <w:szCs w:val="28"/>
        </w:rPr>
        <w:t xml:space="preserve">If you do not know anyone that has an invite, please know that </w:t>
      </w:r>
      <w:r w:rsidDel="00000000" w:rsidR="00000000" w:rsidRPr="00000000">
        <w:rPr>
          <w:b w:val="1"/>
          <w:color w:val="988f8c"/>
          <w:sz w:val="28"/>
          <w:szCs w:val="28"/>
        </w:rPr>
        <w:t xml:space="preserve">those that demonstrate active participation on the site (e.g. upvoting products, creating collections) and thoughtful discussion on Twitter (we’re watching!), may also be invited to join</w:t>
      </w:r>
      <w:r w:rsidDel="00000000" w:rsidR="00000000" w:rsidRPr="00000000">
        <w:rPr>
          <w:color w:val="988f8c"/>
          <w:sz w:val="28"/>
          <w:szCs w:val="28"/>
        </w:rPr>
        <w:t xml:space="preserve">.</w:t>
      </w:r>
    </w:p>
    <w:p w:rsidR="00000000" w:rsidDel="00000000" w:rsidP="00000000" w:rsidRDefault="00000000" w:rsidRPr="00000000">
      <w:pPr>
        <w:pStyle w:val="Heading2"/>
        <w:spacing w:after="600" w:before="0" w:line="335.99999999999994" w:lineRule="auto"/>
        <w:ind w:left="-300" w:firstLine="300"/>
        <w:contextualSpacing w:val="0"/>
      </w:pPr>
      <w:bookmarkStart w:colFirst="0" w:colLast="0" w:name="h.bvdctmdqv720" w:id="1"/>
      <w:bookmarkEnd w:id="1"/>
      <w:r w:rsidDel="00000000" w:rsidR="00000000" w:rsidRPr="00000000">
        <w:rPr>
          <w:rFonts w:ascii="Arial" w:cs="Arial" w:eastAsia="Arial" w:hAnsi="Arial"/>
          <w:color w:val="534540"/>
          <w:sz w:val="30"/>
          <w:szCs w:val="30"/>
        </w:rPr>
        <w:t xml:space="preserve">I really want to join the conversation. Why can't I comment?</w:t>
      </w:r>
    </w:p>
    <w:p w:rsidR="00000000" w:rsidDel="00000000" w:rsidP="00000000" w:rsidRDefault="00000000" w:rsidRPr="00000000">
      <w:pPr>
        <w:spacing w:after="660" w:line="334.28571428571433" w:lineRule="auto"/>
        <w:contextualSpacing w:val="0"/>
      </w:pPr>
      <w:r w:rsidDel="00000000" w:rsidR="00000000" w:rsidRPr="00000000">
        <w:rPr>
          <w:color w:val="988f8c"/>
          <w:sz w:val="28"/>
          <w:szCs w:val="28"/>
        </w:rPr>
        <w:t xml:space="preserve">Anyone can upvote and collect products; however, Product Hunt isn't prepared to open the discussion to the world. We're working hard to scale the product and team so that more product-loving folks can join the conversation. Meanwhile, we're giving existing members in the community the ability to invite new members to join.</w:t>
      </w:r>
    </w:p>
    <w:p w:rsidR="00000000" w:rsidDel="00000000" w:rsidP="00000000" w:rsidRDefault="00000000" w:rsidRPr="00000000">
      <w:pPr>
        <w:pStyle w:val="Heading2"/>
        <w:spacing w:after="600" w:before="0" w:line="335.99999999999994" w:lineRule="auto"/>
        <w:ind w:left="-300" w:firstLine="300"/>
        <w:contextualSpacing w:val="0"/>
      </w:pPr>
      <w:bookmarkStart w:colFirst="0" w:colLast="0" w:name="h.ri5e0c9esx6s" w:id="2"/>
      <w:bookmarkEnd w:id="2"/>
      <w:r w:rsidDel="00000000" w:rsidR="00000000" w:rsidRPr="00000000">
        <w:rPr>
          <w:rFonts w:ascii="Arial" w:cs="Arial" w:eastAsia="Arial" w:hAnsi="Arial"/>
          <w:color w:val="534540"/>
          <w:sz w:val="30"/>
          <w:szCs w:val="30"/>
        </w:rPr>
        <w:t xml:space="preserve">May I privately message other people on Product Hunt?</w:t>
      </w:r>
    </w:p>
    <w:p w:rsidR="00000000" w:rsidDel="00000000" w:rsidP="00000000" w:rsidRDefault="00000000" w:rsidRPr="00000000">
      <w:pPr>
        <w:spacing w:after="660" w:line="334.28571428571433" w:lineRule="auto"/>
        <w:contextualSpacing w:val="0"/>
      </w:pPr>
      <w:r w:rsidDel="00000000" w:rsidR="00000000" w:rsidRPr="00000000">
        <w:rPr>
          <w:color w:val="988f8c"/>
          <w:sz w:val="28"/>
          <w:szCs w:val="28"/>
        </w:rPr>
        <w:t xml:space="preserve">A small number of journalists have access to Direct Messages, making it easy for them to contact makers they want to write about. Those whitelisted will see a "Message" button on user profiles. If you'd prefer to opt-out of receiving direct messages, disable this feature in </w:t>
      </w:r>
      <w:hyperlink r:id="rId6">
        <w:r w:rsidDel="00000000" w:rsidR="00000000" w:rsidRPr="00000000">
          <w:rPr>
            <w:color w:val="da552f"/>
            <w:sz w:val="28"/>
            <w:szCs w:val="28"/>
          </w:rPr>
          <w:t xml:space="preserve">your settings</w:t>
        </w:r>
      </w:hyperlink>
      <w:r w:rsidDel="00000000" w:rsidR="00000000" w:rsidRPr="00000000">
        <w:rPr>
          <w:color w:val="988f8c"/>
          <w:sz w:val="28"/>
          <w:szCs w:val="28"/>
        </w:rPr>
        <w:t xml:space="preserve">.</w:t>
      </w:r>
    </w:p>
    <w:p w:rsidR="00000000" w:rsidDel="00000000" w:rsidP="00000000" w:rsidRDefault="00000000" w:rsidRPr="00000000">
      <w:pPr>
        <w:pStyle w:val="Heading4"/>
        <w:spacing w:after="40" w:before="600" w:line="288" w:lineRule="auto"/>
        <w:ind w:left="-20" w:firstLine="0"/>
        <w:contextualSpacing w:val="0"/>
      </w:pPr>
      <w:bookmarkStart w:colFirst="0" w:colLast="0" w:name="h.91kd9erw8prt" w:id="3"/>
      <w:bookmarkEnd w:id="3"/>
      <w:r w:rsidDel="00000000" w:rsidR="00000000" w:rsidRPr="00000000">
        <w:rPr>
          <w:rFonts w:ascii="Verdana" w:cs="Verdana" w:eastAsia="Verdana" w:hAnsi="Verdana"/>
          <w:b w:val="1"/>
          <w:color w:val="000000"/>
          <w:sz w:val="24"/>
          <w:szCs w:val="24"/>
          <w:highlight w:val="white"/>
        </w:rPr>
        <w:t xml:space="preserve">Who are the Influencers?</w:t>
      </w:r>
    </w:p>
    <w:p w:rsidR="00000000" w:rsidDel="00000000" w:rsidP="00000000" w:rsidRDefault="00000000" w:rsidRPr="00000000">
      <w:pPr>
        <w:spacing w:after="460" w:line="349.4117647058823" w:lineRule="auto"/>
        <w:contextualSpacing w:val="0"/>
      </w:pPr>
      <w:r w:rsidDel="00000000" w:rsidR="00000000" w:rsidRPr="00000000">
        <w:rPr>
          <w:rFonts w:ascii="Georgia" w:cs="Georgia" w:eastAsia="Georgia" w:hAnsi="Georgia"/>
          <w:sz w:val="24"/>
          <w:szCs w:val="24"/>
          <w:highlight w:val="white"/>
        </w:rPr>
        <w:t xml:space="preserve">Now the most interesting question — I got all the users who posted more than 50 products and then got the average number of votes their products got. Here are the top 5:</w:t>
      </w:r>
    </w:p>
    <w:p w:rsidR="00000000" w:rsidDel="00000000" w:rsidP="00000000" w:rsidRDefault="00000000" w:rsidRPr="00000000">
      <w:pPr>
        <w:spacing w:after="460" w:line="349.4117647058823" w:lineRule="auto"/>
        <w:contextualSpacing w:val="0"/>
        <w:rPr/>
      </w:pPr>
      <w:r w:rsidDel="00000000" w:rsidR="00000000" w:rsidRPr="00000000">
        <w:rPr>
          <w:rFonts w:ascii="Georgia" w:cs="Georgia" w:eastAsia="Georgia" w:hAnsi="Georgia"/>
          <w:sz w:val="24"/>
          <w:szCs w:val="24"/>
          <w:highlight w:val="white"/>
        </w:rPr>
        <w:t xml:space="preserve">1. Eric Willis (@</w:t>
      </w:r>
      <w:hyperlink r:id="rId7">
        <w:r w:rsidDel="00000000" w:rsidR="00000000" w:rsidRPr="00000000">
          <w:rPr>
            <w:rFonts w:ascii="Georgia" w:cs="Georgia" w:eastAsia="Georgia" w:hAnsi="Georgia"/>
            <w:color w:val="1155cc"/>
            <w:sz w:val="24"/>
            <w:szCs w:val="24"/>
            <w:highlight w:val="white"/>
          </w:rPr>
          <w:t xml:space="preserve">erictwillis</w:t>
        </w:r>
      </w:hyperlink>
      <w:r w:rsidDel="00000000" w:rsidR="00000000" w:rsidRPr="00000000">
        <w:rPr>
          <w:rFonts w:ascii="Georgia" w:cs="Georgia" w:eastAsia="Georgia" w:hAnsi="Georgia"/>
          <w:sz w:val="24"/>
          <w:szCs w:val="24"/>
          <w:highlight w:val="white"/>
        </w:rPr>
        <w:t xml:space="preserve">) — 105 with 181 posts</w:t>
      </w:r>
    </w:p>
    <w:p w:rsidR="00000000" w:rsidDel="00000000" w:rsidP="00000000" w:rsidRDefault="00000000" w:rsidRPr="00000000">
      <w:pPr>
        <w:spacing w:after="460" w:line="349.4117647058823" w:lineRule="auto"/>
        <w:contextualSpacing w:val="0"/>
      </w:pPr>
      <w:r w:rsidDel="00000000" w:rsidR="00000000" w:rsidRPr="00000000">
        <w:rPr>
          <w:rFonts w:ascii="Georgia" w:cs="Georgia" w:eastAsia="Georgia" w:hAnsi="Georgia"/>
          <w:sz w:val="24"/>
          <w:szCs w:val="24"/>
          <w:highlight w:val="white"/>
        </w:rPr>
        <w:t xml:space="preserve">2. Bram Kanstein (@</w:t>
      </w:r>
      <w:hyperlink r:id="rId8">
        <w:r w:rsidDel="00000000" w:rsidR="00000000" w:rsidRPr="00000000">
          <w:rPr>
            <w:rFonts w:ascii="Georgia" w:cs="Georgia" w:eastAsia="Georgia" w:hAnsi="Georgia"/>
            <w:color w:val="1155cc"/>
            <w:sz w:val="24"/>
            <w:szCs w:val="24"/>
            <w:highlight w:val="white"/>
          </w:rPr>
          <w:t xml:space="preserve">bramk</w:t>
        </w:r>
      </w:hyperlink>
      <w:r w:rsidDel="00000000" w:rsidR="00000000" w:rsidRPr="00000000">
        <w:rPr>
          <w:rFonts w:ascii="Georgia" w:cs="Georgia" w:eastAsia="Georgia" w:hAnsi="Georgia"/>
          <w:sz w:val="24"/>
          <w:szCs w:val="24"/>
          <w:highlight w:val="white"/>
        </w:rPr>
        <w:t xml:space="preserve">) — 96 with 94 posts</w:t>
      </w:r>
    </w:p>
    <w:p w:rsidR="00000000" w:rsidDel="00000000" w:rsidP="00000000" w:rsidRDefault="00000000" w:rsidRPr="00000000">
      <w:pPr>
        <w:spacing w:after="460" w:line="349.4117647058823" w:lineRule="auto"/>
        <w:contextualSpacing w:val="0"/>
      </w:pPr>
      <w:r w:rsidDel="00000000" w:rsidR="00000000" w:rsidRPr="00000000">
        <w:rPr>
          <w:rFonts w:ascii="Georgia" w:cs="Georgia" w:eastAsia="Georgia" w:hAnsi="Georgia"/>
          <w:sz w:val="24"/>
          <w:szCs w:val="24"/>
          <w:highlight w:val="white"/>
        </w:rPr>
        <w:t xml:space="preserve">3. Eric Torenberg (@</w:t>
      </w:r>
      <w:hyperlink r:id="rId9">
        <w:r w:rsidDel="00000000" w:rsidR="00000000" w:rsidRPr="00000000">
          <w:rPr>
            <w:rFonts w:ascii="Georgia" w:cs="Georgia" w:eastAsia="Georgia" w:hAnsi="Georgia"/>
            <w:color w:val="1155cc"/>
            <w:sz w:val="24"/>
            <w:szCs w:val="24"/>
            <w:highlight w:val="white"/>
          </w:rPr>
          <w:t xml:space="preserve">eriktorenberg</w:t>
        </w:r>
      </w:hyperlink>
      <w:r w:rsidDel="00000000" w:rsidR="00000000" w:rsidRPr="00000000">
        <w:rPr>
          <w:rFonts w:ascii="Georgia" w:cs="Georgia" w:eastAsia="Georgia" w:hAnsi="Georgia"/>
          <w:sz w:val="24"/>
          <w:szCs w:val="24"/>
          <w:highlight w:val="white"/>
        </w:rPr>
        <w:t xml:space="preserve">) — 74 with 77 posts</w:t>
      </w:r>
    </w:p>
    <w:p w:rsidR="00000000" w:rsidDel="00000000" w:rsidP="00000000" w:rsidRDefault="00000000" w:rsidRPr="00000000">
      <w:pPr>
        <w:spacing w:after="460" w:line="349.4117647058823" w:lineRule="auto"/>
        <w:contextualSpacing w:val="0"/>
      </w:pPr>
      <w:r w:rsidDel="00000000" w:rsidR="00000000" w:rsidRPr="00000000">
        <w:rPr>
          <w:rFonts w:ascii="Georgia" w:cs="Georgia" w:eastAsia="Georgia" w:hAnsi="Georgia"/>
          <w:sz w:val="24"/>
          <w:szCs w:val="24"/>
          <w:highlight w:val="white"/>
        </w:rPr>
        <w:t xml:space="preserve">4. Ryan Hoover (@</w:t>
      </w:r>
      <w:hyperlink r:id="rId10">
        <w:r w:rsidDel="00000000" w:rsidR="00000000" w:rsidRPr="00000000">
          <w:rPr>
            <w:rFonts w:ascii="Georgia" w:cs="Georgia" w:eastAsia="Georgia" w:hAnsi="Georgia"/>
            <w:color w:val="1155cc"/>
            <w:sz w:val="24"/>
            <w:szCs w:val="24"/>
            <w:highlight w:val="white"/>
          </w:rPr>
          <w:t xml:space="preserve">rrhoover</w:t>
        </w:r>
      </w:hyperlink>
      <w:r w:rsidDel="00000000" w:rsidR="00000000" w:rsidRPr="00000000">
        <w:rPr>
          <w:rFonts w:ascii="Georgia" w:cs="Georgia" w:eastAsia="Georgia" w:hAnsi="Georgia"/>
          <w:sz w:val="24"/>
          <w:szCs w:val="24"/>
          <w:highlight w:val="white"/>
        </w:rPr>
        <w:t xml:space="preserve">) — 64 with 223 posts</w:t>
      </w:r>
    </w:p>
    <w:p w:rsidR="00000000" w:rsidDel="00000000" w:rsidP="00000000" w:rsidRDefault="00000000" w:rsidRPr="00000000">
      <w:pPr>
        <w:spacing w:after="460" w:line="349.4117647058823" w:lineRule="auto"/>
        <w:contextualSpacing w:val="0"/>
      </w:pPr>
      <w:r w:rsidDel="00000000" w:rsidR="00000000" w:rsidRPr="00000000">
        <w:rPr>
          <w:rFonts w:ascii="Georgia" w:cs="Georgia" w:eastAsia="Georgia" w:hAnsi="Georgia"/>
          <w:sz w:val="24"/>
          <w:szCs w:val="24"/>
          <w:highlight w:val="white"/>
        </w:rPr>
        <w:t xml:space="preserve">5. Jonathon Triest (@</w:t>
      </w:r>
      <w:hyperlink r:id="rId11">
        <w:r w:rsidDel="00000000" w:rsidR="00000000" w:rsidRPr="00000000">
          <w:rPr>
            <w:rFonts w:ascii="Georgia" w:cs="Georgia" w:eastAsia="Georgia" w:hAnsi="Georgia"/>
            <w:color w:val="1155cc"/>
            <w:sz w:val="24"/>
            <w:szCs w:val="24"/>
            <w:highlight w:val="white"/>
          </w:rPr>
          <w:t xml:space="preserve">jtriest</w:t>
        </w:r>
      </w:hyperlink>
      <w:r w:rsidDel="00000000" w:rsidR="00000000" w:rsidRPr="00000000">
        <w:rPr>
          <w:rFonts w:ascii="Georgia" w:cs="Georgia" w:eastAsia="Georgia" w:hAnsi="Georgia"/>
          <w:sz w:val="24"/>
          <w:szCs w:val="24"/>
          <w:highlight w:val="white"/>
        </w:rPr>
        <w:t xml:space="preserve">) — 59 with 79 posts</w:t>
      </w:r>
    </w:p>
    <w:p w:rsidR="00000000" w:rsidDel="00000000" w:rsidP="00000000" w:rsidRDefault="00000000" w:rsidRPr="00000000">
      <w:pPr>
        <w:spacing w:after="460" w:line="349.4117647058823" w:lineRule="auto"/>
        <w:contextualSpacing w:val="0"/>
      </w:pPr>
      <w:r w:rsidDel="00000000" w:rsidR="00000000" w:rsidRPr="00000000">
        <w:rPr>
          <w:rFonts w:ascii="Georgia" w:cs="Georgia" w:eastAsia="Georgia" w:hAnsi="Georgia"/>
          <w:sz w:val="24"/>
          <w:szCs w:val="24"/>
          <w:highlight w:val="white"/>
        </w:rPr>
        <w:t xml:space="preserve">So what do you think? Not surprising to see two Product Hunt guys among the top 5.</w:t>
      </w:r>
    </w:p>
    <w:p w:rsidR="00000000" w:rsidDel="00000000" w:rsidP="00000000" w:rsidRDefault="00000000" w:rsidRPr="00000000">
      <w:pPr>
        <w:spacing w:after="460" w:line="349.4117647058823" w:lineRule="auto"/>
        <w:contextualSpacing w:val="0"/>
      </w:pPr>
      <w:r w:rsidDel="00000000" w:rsidR="00000000" w:rsidRPr="00000000">
        <w:rPr>
          <w:rFonts w:ascii="Georgia" w:cs="Georgia" w:eastAsia="Georgia" w:hAnsi="Georgia"/>
          <w:sz w:val="24"/>
          <w:szCs w:val="24"/>
          <w:highlight w:val="white"/>
        </w:rPr>
        <w:t xml:space="preserve">The top poster is Jack Smith(@</w:t>
      </w:r>
      <w:hyperlink r:id="rId12">
        <w:r w:rsidDel="00000000" w:rsidR="00000000" w:rsidRPr="00000000">
          <w:rPr>
            <w:rFonts w:ascii="Georgia" w:cs="Georgia" w:eastAsia="Georgia" w:hAnsi="Georgia"/>
            <w:color w:val="1155cc"/>
            <w:sz w:val="24"/>
            <w:szCs w:val="24"/>
            <w:highlight w:val="white"/>
          </w:rPr>
          <w:t xml:space="preserve">_jacksmith</w:t>
        </w:r>
      </w:hyperlink>
      <w:r w:rsidDel="00000000" w:rsidR="00000000" w:rsidRPr="00000000">
        <w:rPr>
          <w:rFonts w:ascii="Georgia" w:cs="Georgia" w:eastAsia="Georgia" w:hAnsi="Georgia"/>
          <w:sz w:val="24"/>
          <w:szCs w:val="24"/>
          <w:highlight w:val="white"/>
        </w:rPr>
        <w:t xml:space="preserve">) with 328 posts and an average of 40. That’s pretty good.</w:t>
      </w:r>
    </w:p>
    <w:p w:rsidR="00000000" w:rsidDel="00000000" w:rsidP="00000000" w:rsidRDefault="00000000" w:rsidRPr="00000000">
      <w:pPr>
        <w:pStyle w:val="Heading3"/>
        <w:spacing w:after="60" w:before="600" w:line="288" w:lineRule="auto"/>
        <w:ind w:left="-20" w:firstLine="0"/>
        <w:contextualSpacing w:val="0"/>
        <w:jc w:val="center"/>
      </w:pPr>
      <w:bookmarkStart w:colFirst="0" w:colLast="0" w:name="h.f6vwvksabnnk" w:id="4"/>
      <w:bookmarkEnd w:id="4"/>
      <w:r w:rsidDel="00000000" w:rsidR="00000000" w:rsidRPr="00000000">
        <w:rPr>
          <w:rFonts w:ascii="Verdana" w:cs="Verdana" w:eastAsia="Verdana" w:hAnsi="Verdana"/>
          <w:color w:val="000000"/>
          <w:sz w:val="22"/>
          <w:szCs w:val="22"/>
          <w:highlight w:val="white"/>
        </w:rPr>
        <w:t xml:space="preserve">7 Things I Should Have Done</w:t>
      </w:r>
    </w:p>
    <w:p w:rsidR="00000000" w:rsidDel="00000000" w:rsidP="00000000" w:rsidRDefault="00000000" w:rsidRPr="00000000">
      <w:pPr>
        <w:pStyle w:val="Heading2"/>
        <w:spacing w:after="120" w:before="40" w:line="240" w:lineRule="auto"/>
        <w:ind w:left="-40" w:firstLine="0"/>
        <w:contextualSpacing w:val="0"/>
      </w:pPr>
      <w:bookmarkStart w:colFirst="0" w:colLast="0" w:name="h.9q9xc8piu40p" w:id="5"/>
      <w:bookmarkEnd w:id="5"/>
      <w:r w:rsidDel="00000000" w:rsidR="00000000" w:rsidRPr="00000000">
        <w:rPr/>
      </w:r>
    </w:p>
    <w:p w:rsidR="00000000" w:rsidDel="00000000" w:rsidP="00000000" w:rsidRDefault="00000000" w:rsidRPr="00000000">
      <w:pPr>
        <w:spacing w:after="460" w:line="349.4117647058823" w:lineRule="auto"/>
        <w:contextualSpacing w:val="0"/>
      </w:pPr>
      <w:r w:rsidDel="00000000" w:rsidR="00000000" w:rsidRPr="00000000">
        <w:rPr>
          <w:rFonts w:ascii="Georgia" w:cs="Georgia" w:eastAsia="Georgia" w:hAnsi="Georgia"/>
          <w:highlight w:val="white"/>
        </w:rPr>
        <w:t xml:space="preserve">The tactics I tried actually weren’t bad ideas, but the timing and execution was poor. I scrambled to get everything together and didn’t have a focused launch plan. Here’s what I should have done pre-launch:</w:t>
      </w:r>
    </w:p>
    <w:p w:rsidR="00000000" w:rsidDel="00000000" w:rsidP="00000000" w:rsidRDefault="00000000" w:rsidRPr="00000000">
      <w:pPr>
        <w:numPr>
          <w:ilvl w:val="0"/>
          <w:numId w:val="2"/>
        </w:numPr>
        <w:spacing w:after="640" w:line="349.4117647058823" w:lineRule="auto"/>
        <w:ind w:left="1180" w:hanging="360"/>
        <w:contextualSpacing w:val="1"/>
        <w:rPr>
          <w:sz w:val="22"/>
          <w:szCs w:val="22"/>
        </w:rPr>
      </w:pPr>
      <w:r w:rsidDel="00000000" w:rsidR="00000000" w:rsidRPr="00000000">
        <w:rPr>
          <w:rFonts w:ascii="Georgia" w:cs="Georgia" w:eastAsia="Georgia" w:hAnsi="Georgia"/>
          <w:highlight w:val="white"/>
        </w:rPr>
        <w:t xml:space="preserve">Waited before posting to Product Hunt and creating a launch plan</w:t>
      </w:r>
    </w:p>
    <w:p w:rsidR="00000000" w:rsidDel="00000000" w:rsidP="00000000" w:rsidRDefault="00000000" w:rsidRPr="00000000">
      <w:pPr>
        <w:numPr>
          <w:ilvl w:val="0"/>
          <w:numId w:val="2"/>
        </w:numPr>
        <w:spacing w:after="640" w:line="349.4117647058823" w:lineRule="auto"/>
        <w:ind w:left="1180" w:hanging="360"/>
        <w:contextualSpacing w:val="1"/>
        <w:rPr>
          <w:sz w:val="22"/>
          <w:szCs w:val="22"/>
        </w:rPr>
      </w:pPr>
      <w:r w:rsidDel="00000000" w:rsidR="00000000" w:rsidRPr="00000000">
        <w:rPr>
          <w:rFonts w:ascii="Georgia" w:cs="Georgia" w:eastAsia="Georgia" w:hAnsi="Georgia"/>
          <w:highlight w:val="white"/>
        </w:rPr>
        <w:t xml:space="preserve">Launching on Tuesday at 7:00am is prime time. What did we do? We posted on a Thursday at 10:30am. No bueno.</w:t>
      </w:r>
    </w:p>
    <w:p w:rsidR="00000000" w:rsidDel="00000000" w:rsidP="00000000" w:rsidRDefault="00000000" w:rsidRPr="00000000">
      <w:pPr>
        <w:numPr>
          <w:ilvl w:val="0"/>
          <w:numId w:val="2"/>
        </w:numPr>
        <w:spacing w:after="640" w:line="349.4117647058823" w:lineRule="auto"/>
        <w:ind w:left="1180" w:hanging="360"/>
        <w:contextualSpacing w:val="1"/>
        <w:rPr>
          <w:sz w:val="22"/>
          <w:szCs w:val="22"/>
        </w:rPr>
      </w:pPr>
      <w:r w:rsidDel="00000000" w:rsidR="00000000" w:rsidRPr="00000000">
        <w:rPr>
          <w:rFonts w:ascii="Georgia" w:cs="Georgia" w:eastAsia="Georgia" w:hAnsi="Georgia"/>
          <w:highlight w:val="white"/>
        </w:rPr>
        <w:t xml:space="preserve">Created multiple Product Hunt collections (prior to launch) to get them queued up once we were posted to the site. @ mention any of the other startups who were also featured on the collection.</w:t>
      </w:r>
    </w:p>
    <w:p w:rsidR="00000000" w:rsidDel="00000000" w:rsidP="00000000" w:rsidRDefault="00000000" w:rsidRPr="00000000">
      <w:pPr>
        <w:numPr>
          <w:ilvl w:val="0"/>
          <w:numId w:val="2"/>
        </w:numPr>
        <w:spacing w:after="640" w:line="349.4117647058823" w:lineRule="auto"/>
        <w:ind w:left="1180" w:hanging="360"/>
        <w:contextualSpacing w:val="1"/>
        <w:rPr>
          <w:sz w:val="22"/>
          <w:szCs w:val="22"/>
        </w:rPr>
      </w:pPr>
      <w:r w:rsidDel="00000000" w:rsidR="00000000" w:rsidRPr="00000000">
        <w:rPr>
          <w:rFonts w:ascii="Georgia" w:cs="Georgia" w:eastAsia="Georgia" w:hAnsi="Georgia"/>
          <w:highlight w:val="white"/>
        </w:rPr>
        <w:t xml:space="preserve">Try to get a Product Hunt influencer (100+posts/2000+ followers) to post us to the site. While my friend was awesome in helping us get on there, we didn’t think about the full on influencer effect and how that might help us. Here are a handful: </w:t>
      </w:r>
      <w:hyperlink r:id="rId13">
        <w:r w:rsidDel="00000000" w:rsidR="00000000" w:rsidRPr="00000000">
          <w:rPr>
            <w:rFonts w:ascii="Georgia" w:cs="Georgia" w:eastAsia="Georgia" w:hAnsi="Georgia"/>
            <w:color w:val="1155cc"/>
            <w:highlight w:val="white"/>
          </w:rPr>
          <w:t xml:space="preserve">@ericktwillis</w:t>
        </w:r>
      </w:hyperlink>
      <w:r w:rsidDel="00000000" w:rsidR="00000000" w:rsidRPr="00000000">
        <w:rPr>
          <w:rFonts w:ascii="Georgia" w:cs="Georgia" w:eastAsia="Georgia" w:hAnsi="Georgia"/>
          <w:highlight w:val="white"/>
        </w:rPr>
        <w:t xml:space="preserve">, </w:t>
      </w:r>
      <w:hyperlink r:id="rId14">
        <w:r w:rsidDel="00000000" w:rsidR="00000000" w:rsidRPr="00000000">
          <w:rPr>
            <w:rFonts w:ascii="Georgia" w:cs="Georgia" w:eastAsia="Georgia" w:hAnsi="Georgia"/>
            <w:color w:val="1155cc"/>
            <w:highlight w:val="white"/>
          </w:rPr>
          <w:t xml:space="preserve">@eriktorenberg</w:t>
        </w:r>
      </w:hyperlink>
      <w:r w:rsidDel="00000000" w:rsidR="00000000" w:rsidRPr="00000000">
        <w:rPr>
          <w:rFonts w:ascii="Georgia" w:cs="Georgia" w:eastAsia="Georgia" w:hAnsi="Georgia"/>
          <w:highlight w:val="white"/>
        </w:rPr>
        <w:t xml:space="preserve">,</w:t>
      </w:r>
      <w:hyperlink r:id="rId15">
        <w:r w:rsidDel="00000000" w:rsidR="00000000" w:rsidRPr="00000000">
          <w:rPr>
            <w:rFonts w:ascii="Georgia" w:cs="Georgia" w:eastAsia="Georgia" w:hAnsi="Georgia"/>
            <w:color w:val="1155cc"/>
            <w:highlight w:val="white"/>
          </w:rPr>
          <w:t xml:space="preserve">@bramk</w:t>
        </w:r>
      </w:hyperlink>
      <w:r w:rsidDel="00000000" w:rsidR="00000000" w:rsidRPr="00000000">
        <w:rPr>
          <w:rFonts w:ascii="Georgia" w:cs="Georgia" w:eastAsia="Georgia" w:hAnsi="Georgia"/>
          <w:highlight w:val="white"/>
        </w:rPr>
        <w:t xml:space="preserve">, </w:t>
      </w:r>
      <w:hyperlink r:id="rId16">
        <w:r w:rsidDel="00000000" w:rsidR="00000000" w:rsidRPr="00000000">
          <w:rPr>
            <w:rFonts w:ascii="Georgia" w:cs="Georgia" w:eastAsia="Georgia" w:hAnsi="Georgia"/>
            <w:color w:val="1155cc"/>
            <w:highlight w:val="white"/>
          </w:rPr>
          <w:t xml:space="preserve">@rrhoover</w:t>
        </w:r>
      </w:hyperlink>
      <w:r w:rsidDel="00000000" w:rsidR="00000000" w:rsidRPr="00000000">
        <w:rPr>
          <w:rFonts w:ascii="Georgia" w:cs="Georgia" w:eastAsia="Georgia" w:hAnsi="Georgia"/>
          <w:highlight w:val="white"/>
        </w:rPr>
        <w:t xml:space="preserve">, </w:t>
      </w:r>
      <w:hyperlink r:id="rId17">
        <w:r w:rsidDel="00000000" w:rsidR="00000000" w:rsidRPr="00000000">
          <w:rPr>
            <w:rFonts w:ascii="Georgia" w:cs="Georgia" w:eastAsia="Georgia" w:hAnsi="Georgia"/>
            <w:color w:val="1155cc"/>
            <w:highlight w:val="white"/>
          </w:rPr>
          <w:t xml:space="preserve">@jtriest</w:t>
        </w:r>
      </w:hyperlink>
    </w:p>
    <w:p w:rsidR="00000000" w:rsidDel="00000000" w:rsidP="00000000" w:rsidRDefault="00000000" w:rsidRPr="00000000">
      <w:pPr>
        <w:numPr>
          <w:ilvl w:val="0"/>
          <w:numId w:val="2"/>
        </w:numPr>
        <w:spacing w:after="640" w:line="349.4117647058823" w:lineRule="auto"/>
        <w:ind w:left="1180" w:hanging="360"/>
        <w:contextualSpacing w:val="1"/>
        <w:rPr>
          <w:sz w:val="22"/>
          <w:szCs w:val="22"/>
        </w:rPr>
      </w:pPr>
      <w:r w:rsidDel="00000000" w:rsidR="00000000" w:rsidRPr="00000000">
        <w:rPr>
          <w:rFonts w:ascii="Georgia" w:cs="Georgia" w:eastAsia="Georgia" w:hAnsi="Georgia"/>
          <w:highlight w:val="white"/>
        </w:rPr>
        <w:t xml:space="preserve">Send out emails to friends/groups ahead of time, so that they know when we’ll be featured on the site. Give them a heads up of this beforehand so that they have time and can help you out</w:t>
      </w:r>
    </w:p>
    <w:p w:rsidR="00000000" w:rsidDel="00000000" w:rsidP="00000000" w:rsidRDefault="00000000" w:rsidRPr="00000000">
      <w:pPr>
        <w:numPr>
          <w:ilvl w:val="0"/>
          <w:numId w:val="2"/>
        </w:numPr>
        <w:spacing w:after="640" w:line="349.4117647058823" w:lineRule="auto"/>
        <w:ind w:left="1180" w:hanging="360"/>
        <w:contextualSpacing w:val="1"/>
        <w:rPr>
          <w:sz w:val="22"/>
          <w:szCs w:val="22"/>
        </w:rPr>
      </w:pPr>
      <w:r w:rsidDel="00000000" w:rsidR="00000000" w:rsidRPr="00000000">
        <w:rPr>
          <w:rFonts w:ascii="Georgia" w:cs="Georgia" w:eastAsia="Georgia" w:hAnsi="Georgia"/>
          <w:highlight w:val="white"/>
        </w:rPr>
        <w:t xml:space="preserve">Send tweets to everyone who upvoted us, and thank them for being so awesome. These are people who took time out of their day to upvote you because they thought you were doing something cool and awesome. I can’t stress how important this is.</w:t>
      </w:r>
    </w:p>
    <w:p w:rsidR="00000000" w:rsidDel="00000000" w:rsidP="00000000" w:rsidRDefault="00000000" w:rsidRPr="00000000">
      <w:pPr>
        <w:numPr>
          <w:ilvl w:val="0"/>
          <w:numId w:val="2"/>
        </w:numPr>
        <w:spacing w:after="460" w:line="349.4117647058823" w:lineRule="auto"/>
        <w:ind w:left="1180" w:hanging="360"/>
        <w:contextualSpacing w:val="1"/>
        <w:rPr>
          <w:sz w:val="22"/>
          <w:szCs w:val="22"/>
        </w:rPr>
      </w:pPr>
      <w:r w:rsidDel="00000000" w:rsidR="00000000" w:rsidRPr="00000000">
        <w:rPr>
          <w:rFonts w:ascii="Georgia" w:cs="Georgia" w:eastAsia="Georgia" w:hAnsi="Georgia"/>
          <w:highlight w:val="white"/>
        </w:rPr>
        <w:t xml:space="preserve">Reached out to Product Hunt ahead of time to ask for commenting ability so that I could have started more of a conversation on the post.</w:t>
      </w:r>
    </w:p>
    <w:p w:rsidR="00000000" w:rsidDel="00000000" w:rsidP="00000000" w:rsidRDefault="00000000" w:rsidRPr="00000000">
      <w:pPr>
        <w:spacing w:after="460" w:line="349.4117647058823" w:lineRule="auto"/>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sectPr>
      <w:pgSz w:h="15840" w:w="12240"/>
      <w:pgMar w:bottom="1152" w:top="1152" w:left="1296" w:right="129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80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396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120"/>
      </w:pPr>
      <w:rPr/>
    </w:lvl>
  </w:abstractNum>
  <w:abstractNum w:abstractNumId="2">
    <w:lvl w:ilvl="0">
      <w:start w:val="1"/>
      <w:numFmt w:val="decimal"/>
      <w:lvlText w:val="%1."/>
      <w:lvlJc w:val="left"/>
      <w:pPr>
        <w:ind w:left="720" w:firstLine="360"/>
      </w:pPr>
      <w:rPr>
        <w:rFonts w:ascii="Georgia" w:cs="Georgia" w:eastAsia="Georgia" w:hAnsi="Georgia"/>
        <w:sz w:val="34"/>
        <w:szCs w:val="34"/>
        <w:highlight w:val="white"/>
      </w:rPr>
    </w:lvl>
    <w:lvl w:ilvl="1">
      <w:start w:val="1"/>
      <w:numFmt w:val="lowerLetter"/>
      <w:lvlText w:val="%2."/>
      <w:lvlJc w:val="left"/>
      <w:pPr>
        <w:ind w:left="1440" w:firstLine="1080"/>
      </w:pPr>
      <w:rPr/>
    </w:lvl>
    <w:lvl w:ilvl="2">
      <w:start w:val="1"/>
      <w:numFmt w:val="lowerRoman"/>
      <w:lvlText w:val="%3."/>
      <w:lvlJc w:val="left"/>
      <w:pPr>
        <w:ind w:left="2160" w:firstLine="180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left"/>
      <w:pPr>
        <w:ind w:left="4320" w:firstLine="396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left"/>
      <w:pPr>
        <w:ind w:left="6480" w:firstLine="612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color w:val="000000"/>
        <w:sz w:val="22"/>
        <w:szCs w:val="22"/>
        <w:vertAlign w:val="baseline"/>
      </w:rPr>
    </w:rPrDefault>
    <w:pPrDefault>
      <w:pPr>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7" Type="http://schemas.openxmlformats.org/officeDocument/2006/relationships/hyperlink" Target="http://www.producthunt.com/jtriest/posts" TargetMode="External"/><Relationship Id="rId16" Type="http://schemas.openxmlformats.org/officeDocument/2006/relationships/hyperlink" Target="http://www.producthunt.com/rrhoover/posts" TargetMode="External"/><Relationship Id="rId15" Type="http://schemas.openxmlformats.org/officeDocument/2006/relationships/hyperlink" Target="http://www.producthunt.com/bramk/posts" TargetMode="External"/><Relationship Id="rId14" Type="http://schemas.openxmlformats.org/officeDocument/2006/relationships/hyperlink" Target="http://www.producthunt.com/eriktorenberg/posts" TargetMode="External"/><Relationship Id="rId2" Type="http://schemas.openxmlformats.org/officeDocument/2006/relationships/fontTable" Target="fontTable.xml"/><Relationship Id="rId12" Type="http://schemas.openxmlformats.org/officeDocument/2006/relationships/hyperlink" Target="http://www.producthunt.com/_jacksmith/posts" TargetMode="External"/><Relationship Id="rId13" Type="http://schemas.openxmlformats.org/officeDocument/2006/relationships/hyperlink" Target="http://www.producthunt.com/erictwillis/posts" TargetMode="External"/><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hyperlink" Target="http://www.producthunt.com/rrhoover/posts" TargetMode="External"/><Relationship Id="rId3" Type="http://schemas.openxmlformats.org/officeDocument/2006/relationships/numbering" Target="numbering.xml"/><Relationship Id="rId11" Type="http://schemas.openxmlformats.org/officeDocument/2006/relationships/hyperlink" Target="http://www.producthunt.com/jtriest/posts" TargetMode="External"/><Relationship Id="rId9" Type="http://schemas.openxmlformats.org/officeDocument/2006/relationships/hyperlink" Target="http://www.producthunt.com/eriktorenberg/posts" TargetMode="External"/><Relationship Id="rId6" Type="http://schemas.openxmlformats.org/officeDocument/2006/relationships/hyperlink" Target="http://www.producthunt.com/my/settings/edit" TargetMode="External"/><Relationship Id="rId5" Type="http://schemas.openxmlformats.org/officeDocument/2006/relationships/hyperlink" Target="https://medium.com/@scalosub/how-i-finished-2-on-product-hunt-4040d69a85ce" TargetMode="External"/><Relationship Id="rId8" Type="http://schemas.openxmlformats.org/officeDocument/2006/relationships/hyperlink" Target="http://www.producthunt.com/bramk/posts" TargetMode="External"/><Relationship Id="rId7" Type="http://schemas.openxmlformats.org/officeDocument/2006/relationships/hyperlink" Target="http://www.producthunt.com/erictwillis/posts" TargetMode="External"/></Relationships>
</file>