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F2B" w:rsidRPr="00F233C1" w:rsidRDefault="001A6C78" w:rsidP="003B2F2B">
      <w:pPr>
        <w:pStyle w:val="2"/>
        <w:ind w:left="-1417" w:firstLine="540"/>
        <w:jc w:val="center"/>
      </w:pPr>
      <w:r>
        <w:t xml:space="preserve">Звіт з </w:t>
      </w:r>
      <w:r w:rsidR="00CB00DE">
        <w:t>л</w:t>
      </w:r>
      <w:r w:rsidR="003B2F2B">
        <w:t>абора</w:t>
      </w:r>
      <w:r>
        <w:t>торної роботи</w:t>
      </w:r>
      <w:r w:rsidR="007A429E">
        <w:t xml:space="preserve"> №</w:t>
      </w:r>
      <w:r w:rsidR="00F233C1">
        <w:t>5</w:t>
      </w:r>
    </w:p>
    <w:p w:rsidR="00F575B7" w:rsidRPr="00F575B7" w:rsidRDefault="00F575B7" w:rsidP="00F575B7"/>
    <w:p w:rsidR="00F233C1" w:rsidRDefault="00F233C1" w:rsidP="00F233C1">
      <w:pPr>
        <w:pStyle w:val="3"/>
        <w:ind w:left="-567" w:hanging="142"/>
        <w:jc w:val="center"/>
      </w:pPr>
      <w:bookmarkStart w:id="0" w:name="_30j0zll" w:colFirst="0" w:colLast="0"/>
      <w:bookmarkStart w:id="1" w:name="_17dp8vu" w:colFirst="0" w:colLast="0"/>
      <w:bookmarkEnd w:id="0"/>
      <w:bookmarkEnd w:id="1"/>
      <w:r>
        <w:t>Використання механізму віртуальних методів</w:t>
      </w:r>
    </w:p>
    <w:p w:rsidR="00F233C1" w:rsidRDefault="00F233C1" w:rsidP="00F233C1">
      <w:pPr>
        <w:pStyle w:val="3"/>
        <w:tabs>
          <w:tab w:val="left" w:pos="5292"/>
        </w:tabs>
        <w:ind w:left="-567"/>
        <w:jc w:val="center"/>
      </w:pPr>
      <w:r>
        <w:t>Мета роботи:</w:t>
      </w:r>
    </w:p>
    <w:p w:rsidR="003B2F2B" w:rsidRDefault="00F233C1" w:rsidP="00F233C1">
      <w:pPr>
        <w:pStyle w:val="3"/>
        <w:tabs>
          <w:tab w:val="left" w:pos="5292"/>
        </w:tabs>
        <w:jc w:val="center"/>
      </w:pPr>
      <w:r>
        <w:t>Ознайомитися з особливостями використання віртуальних методів</w:t>
      </w:r>
    </w:p>
    <w:p w:rsidR="00F233C1" w:rsidRDefault="00F233C1" w:rsidP="00F233C1">
      <w:pPr>
        <w:pStyle w:val="normal"/>
      </w:pPr>
    </w:p>
    <w:p w:rsidR="00F233C1" w:rsidRPr="00F233C1" w:rsidRDefault="00F233C1" w:rsidP="00F233C1">
      <w:pPr>
        <w:pStyle w:val="normal"/>
      </w:pPr>
    </w:p>
    <w:p w:rsidR="001A6C78" w:rsidRPr="001A6C78" w:rsidRDefault="001A6C78" w:rsidP="001A6C78">
      <w:pPr>
        <w:ind w:left="-1417" w:firstLine="823"/>
        <w:jc w:val="center"/>
        <w:rPr>
          <w:rFonts w:eastAsiaTheme="minorEastAsia"/>
          <w:b/>
          <w:i/>
          <w:lang w:val="en-US"/>
        </w:rPr>
      </w:pPr>
      <w:r w:rsidRPr="001A6C78">
        <w:rPr>
          <w:b/>
          <w:i/>
        </w:rPr>
        <w:t xml:space="preserve">Варіант </w:t>
      </w:r>
      <w:r w:rsidRPr="001A6C78">
        <w:rPr>
          <w:rFonts w:eastAsiaTheme="minorEastAsia"/>
          <w:b/>
        </w:rPr>
        <w:t>№22</w:t>
      </w:r>
    </w:p>
    <w:p w:rsidR="00F233C1" w:rsidRDefault="00F233C1" w:rsidP="00F233C1">
      <w:pPr>
        <w:pStyle w:val="normal"/>
        <w:ind w:firstLine="540"/>
      </w:pPr>
      <w:r>
        <w:t>Розробити алгоритми створення класів згідно варіантів завдань.</w:t>
      </w:r>
    </w:p>
    <w:p w:rsidR="00F233C1" w:rsidRDefault="00F233C1" w:rsidP="00F233C1">
      <w:pPr>
        <w:pStyle w:val="normal"/>
        <w:ind w:firstLine="540"/>
      </w:pPr>
      <w:r>
        <w:t>Написати відповідну програму на мові програмування С#.</w:t>
      </w:r>
    </w:p>
    <w:p w:rsidR="00F233C1" w:rsidRDefault="00F233C1" w:rsidP="00F233C1">
      <w:pPr>
        <w:pStyle w:val="normal"/>
        <w:ind w:left="540"/>
      </w:pPr>
      <w:r>
        <w:t>Проаналізувати роботу з віртуальними методами та звичайними. Тобто потрібно дослідити механізм динамічного поліморфізму. Зверніть увагу на приклад коду, зокрема на механізм створення об'єкту одного з класів. На етапі компіляції програми невідомо який вибір зробить користувач під час виконання програми.</w:t>
      </w:r>
    </w:p>
    <w:p w:rsidR="00F233C1" w:rsidRDefault="00F233C1" w:rsidP="00F233C1">
      <w:pPr>
        <w:pStyle w:val="normal"/>
        <w:ind w:left="540"/>
      </w:pPr>
      <w:r>
        <w:t>Порівняти результати виконання програми з віртуальними методами та без віртуальних методів.</w:t>
      </w:r>
    </w:p>
    <w:p w:rsidR="00F233C1" w:rsidRDefault="00F233C1" w:rsidP="00F233C1">
      <w:pPr>
        <w:pStyle w:val="normal"/>
        <w:ind w:firstLine="540"/>
        <w:rPr>
          <w:b/>
        </w:rPr>
      </w:pPr>
      <w:r>
        <w:t>Зробити звіт та захистити лабораторну роботу.</w:t>
      </w:r>
    </w:p>
    <w:p w:rsidR="00F233C1" w:rsidRDefault="00F233C1" w:rsidP="00394386">
      <w:pPr>
        <w:pStyle w:val="normal"/>
        <w:ind w:left="-1417" w:firstLine="823"/>
        <w:jc w:val="center"/>
      </w:pPr>
    </w:p>
    <w:p w:rsidR="00F233C1" w:rsidRDefault="00F233C1" w:rsidP="00394386">
      <w:pPr>
        <w:pStyle w:val="normal"/>
        <w:ind w:left="-1417" w:firstLine="823"/>
        <w:jc w:val="center"/>
      </w:pPr>
    </w:p>
    <w:p w:rsidR="003B2F2B" w:rsidRDefault="00394386" w:rsidP="00394386">
      <w:pPr>
        <w:pStyle w:val="normal"/>
        <w:ind w:left="-1417" w:firstLine="823"/>
        <w:jc w:val="center"/>
        <w:rPr>
          <w:rFonts w:eastAsiaTheme="minorEastAsia"/>
        </w:rPr>
      </w:pPr>
      <w:r>
        <w:t>Текст програми</w:t>
      </w:r>
      <w:r>
        <w:rPr>
          <w:rFonts w:eastAsiaTheme="minorEastAsia"/>
          <w:lang w:val="en-US"/>
        </w:rPr>
        <w:t>:</w:t>
      </w:r>
    </w:p>
    <w:p w:rsidR="00394386" w:rsidRPr="00394386" w:rsidRDefault="00394386" w:rsidP="00394386">
      <w:pPr>
        <w:pStyle w:val="normal"/>
        <w:ind w:left="-1417" w:firstLine="823"/>
        <w:jc w:val="center"/>
        <w:rPr>
          <w:rFonts w:eastAsiaTheme="minorEastAsia"/>
        </w:rPr>
      </w:pPr>
    </w:p>
    <w:p w:rsidR="00F57466" w:rsidRDefault="00F57466" w:rsidP="002C739D">
      <w:pPr>
        <w:pStyle w:val="normal"/>
        <w:ind w:left="-567"/>
        <w:jc w:val="center"/>
      </w:pPr>
      <w:r>
        <w:rPr>
          <w:lang w:val="en-US"/>
        </w:rPr>
        <w:t>//</w:t>
      </w:r>
      <w:proofErr w:type="spellStart"/>
      <w:r>
        <w:rPr>
          <w:lang w:val="en-US"/>
        </w:rPr>
        <w:t>Program.cs</w:t>
      </w:r>
      <w:proofErr w:type="spellEnd"/>
    </w:p>
    <w:p w:rsidR="00394386" w:rsidRPr="00394386" w:rsidRDefault="00394386" w:rsidP="00F57466">
      <w:pPr>
        <w:pStyle w:val="normal"/>
      </w:pP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Lab05;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"1. Коло"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"2. Сфера"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choice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Сircle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shape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switch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choice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"1"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: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shape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Сircle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shape.Input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"2"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: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shape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Sphere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shape.Input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: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"Не вірний вибір"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; 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:rsidR="00A66199" w:rsidRDefault="00F233C1" w:rsidP="00F233C1">
      <w:pPr>
        <w:pStyle w:val="normal"/>
        <w:ind w:left="-823" w:firstLine="823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shape.Print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BA4398" w:rsidRDefault="00BA4398" w:rsidP="00A66199">
      <w:pPr>
        <w:pStyle w:val="normal"/>
        <w:ind w:left="-1417" w:firstLine="823"/>
        <w:jc w:val="center"/>
        <w:rPr>
          <w:rFonts w:ascii="Cascadia Mono" w:eastAsiaTheme="minorEastAsia" w:hAnsi="Cascadia Mono" w:cs="Cascadia Mono"/>
          <w:color w:val="000000"/>
          <w:sz w:val="19"/>
          <w:szCs w:val="19"/>
        </w:rPr>
      </w:pPr>
    </w:p>
    <w:p w:rsidR="00F233C1" w:rsidRPr="00F233C1" w:rsidRDefault="00F233C1" w:rsidP="00A66199">
      <w:pPr>
        <w:pStyle w:val="normal"/>
        <w:ind w:left="-1417" w:firstLine="823"/>
        <w:jc w:val="center"/>
        <w:rPr>
          <w:rFonts w:ascii="Cascadia Mono" w:eastAsiaTheme="minorEastAsia" w:hAnsi="Cascadia Mono" w:cs="Cascadia Mono"/>
          <w:color w:val="000000"/>
          <w:sz w:val="19"/>
          <w:szCs w:val="19"/>
        </w:rPr>
      </w:pPr>
    </w:p>
    <w:p w:rsidR="00BA4398" w:rsidRDefault="00BA4398" w:rsidP="00A66199">
      <w:pPr>
        <w:pStyle w:val="normal"/>
        <w:ind w:left="-1417" w:firstLine="823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BA4398" w:rsidRDefault="00BA4398" w:rsidP="00BA4398">
      <w:pPr>
        <w:pStyle w:val="normal"/>
        <w:ind w:left="-1417" w:firstLine="1417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F233C1" w:rsidRPr="00F233C1" w:rsidRDefault="00F233C1" w:rsidP="002C739D">
      <w:pPr>
        <w:pStyle w:val="normal"/>
        <w:ind w:left="-1417" w:firstLine="991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>//Circle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Lab05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Сircle</w:t>
      </w:r>
      <w:proofErr w:type="spellEnd"/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X {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 }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Y {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 }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r;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R 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r; }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&gt;= 0)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    r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virtual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 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2 *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.PI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* R; 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virtual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$"Коло з центром (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) та радіусом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. Довжина кола =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virtual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"Введи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коорденати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центра кола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"x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X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"y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Y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"Введи радіус кола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R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233C1" w:rsidRDefault="00F233C1" w:rsidP="00F233C1">
      <w:pPr>
        <w:pStyle w:val="normal"/>
        <w:ind w:left="-823" w:firstLine="823"/>
        <w:rPr>
          <w:rFonts w:ascii="Cascadia Mono" w:eastAsiaTheme="minorEastAsia" w:hAnsi="Cascadia Mono" w:cs="Cascadia Mono"/>
          <w:color w:val="00000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:rsidR="00F233C1" w:rsidRDefault="00F233C1" w:rsidP="00F233C1">
      <w:pPr>
        <w:pStyle w:val="normal"/>
        <w:ind w:left="-823" w:firstLine="823"/>
        <w:rPr>
          <w:rFonts w:ascii="Cascadia Mono" w:eastAsiaTheme="minorEastAsia" w:hAnsi="Cascadia Mono" w:cs="Cascadia Mono"/>
          <w:color w:val="000000"/>
          <w:sz w:val="19"/>
          <w:szCs w:val="19"/>
        </w:rPr>
      </w:pPr>
    </w:p>
    <w:p w:rsidR="00F233C1" w:rsidRDefault="00F233C1" w:rsidP="00F233C1">
      <w:pPr>
        <w:pStyle w:val="normal"/>
        <w:ind w:left="-823" w:firstLine="823"/>
        <w:rPr>
          <w:rFonts w:ascii="Cascadia Mono" w:eastAsiaTheme="minorEastAsia" w:hAnsi="Cascadia Mono" w:cs="Cascadia Mono"/>
          <w:color w:val="000000"/>
          <w:sz w:val="19"/>
          <w:szCs w:val="19"/>
        </w:rPr>
      </w:pPr>
    </w:p>
    <w:p w:rsidR="00F233C1" w:rsidRPr="00F233C1" w:rsidRDefault="00F233C1" w:rsidP="002C739D">
      <w:pPr>
        <w:pStyle w:val="normal"/>
        <w:ind w:left="-823" w:firstLine="397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>Sphere.cs</w:t>
      </w:r>
      <w:proofErr w:type="spellEnd"/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Lab05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Sphere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Сircle</w:t>
      </w:r>
      <w:proofErr w:type="spellEnd"/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Z {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 }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4 *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.PI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(R, 2);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$"Сфера з центром (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) та радіусом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. Площа поверхні сфери =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"Введи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коорденати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центра сфери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"x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X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"y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Y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"z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Z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"Введи радіус сфери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R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233C1" w:rsidRDefault="00F233C1" w:rsidP="00F233C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233C1" w:rsidRDefault="00F233C1" w:rsidP="00F233C1">
      <w:pPr>
        <w:pStyle w:val="normal"/>
        <w:ind w:left="-823" w:firstLine="823"/>
        <w:rPr>
          <w:rFonts w:ascii="Cascadia Mono" w:eastAsiaTheme="minorEastAsia" w:hAnsi="Cascadia Mono" w:cs="Cascadia Mono"/>
          <w:color w:val="00000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:rsidR="00391AEA" w:rsidRPr="007877A1" w:rsidRDefault="00391AEA" w:rsidP="00F233C1">
      <w:pPr>
        <w:pStyle w:val="normal"/>
        <w:ind w:left="-823" w:firstLine="823"/>
        <w:jc w:val="center"/>
        <w:rPr>
          <w:rFonts w:eastAsiaTheme="minorEastAsia"/>
          <w:lang w:val="en-US"/>
        </w:rPr>
      </w:pPr>
      <w:proofErr w:type="spellStart"/>
      <w:r>
        <w:t>Скрін</w:t>
      </w:r>
      <w:proofErr w:type="spellEnd"/>
      <w:r>
        <w:t xml:space="preserve"> виконання програми</w:t>
      </w:r>
      <w:r w:rsidR="007877A1">
        <w:rPr>
          <w:rFonts w:eastAsiaTheme="minorEastAsia"/>
          <w:lang w:val="en-US"/>
        </w:rPr>
        <w:t>:</w:t>
      </w:r>
    </w:p>
    <w:p w:rsidR="00543725" w:rsidRDefault="00543725" w:rsidP="003B2F2B">
      <w:pPr>
        <w:pStyle w:val="normal"/>
        <w:ind w:left="-1417" w:firstLine="823"/>
        <w:jc w:val="center"/>
      </w:pPr>
    </w:p>
    <w:p w:rsidR="00543725" w:rsidRDefault="00F233C1" w:rsidP="003B2F2B">
      <w:pPr>
        <w:pStyle w:val="normal"/>
        <w:ind w:left="-1417" w:firstLine="823"/>
        <w:jc w:val="center"/>
      </w:pPr>
      <w:r>
        <w:rPr>
          <w:noProof/>
        </w:rPr>
        <w:drawing>
          <wp:inline distT="0" distB="0" distL="0" distR="0">
            <wp:extent cx="5528310" cy="199809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377" cy="200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7A1" w:rsidRPr="007877A1" w:rsidRDefault="007877A1" w:rsidP="003B2F2B">
      <w:pPr>
        <w:pStyle w:val="normal"/>
        <w:ind w:left="-1417" w:firstLine="823"/>
        <w:jc w:val="center"/>
        <w:rPr>
          <w:lang w:val="en-US"/>
        </w:rPr>
      </w:pPr>
    </w:p>
    <w:p w:rsidR="0022177B" w:rsidRDefault="003B2F2B" w:rsidP="003B2F2B">
      <w:pPr>
        <w:ind w:left="-1417" w:firstLine="823"/>
        <w:jc w:val="center"/>
        <w:rPr>
          <w:lang w:val="en-US"/>
        </w:rPr>
      </w:pPr>
      <w:r>
        <w:t>Висновки</w:t>
      </w:r>
    </w:p>
    <w:p w:rsidR="003B2F2B" w:rsidRDefault="003B2F2B" w:rsidP="00543725">
      <w:pPr>
        <w:ind w:left="-1417" w:firstLine="823"/>
        <w:rPr>
          <w:lang w:val="en-US"/>
        </w:rPr>
      </w:pPr>
    </w:p>
    <w:p w:rsidR="001A6C78" w:rsidRPr="00D27A51" w:rsidRDefault="00D27A51" w:rsidP="00D27A51">
      <w:pPr>
        <w:pStyle w:val="normal"/>
        <w:ind w:left="-823" w:firstLine="823"/>
      </w:pPr>
      <w:r>
        <w:t>Під час виконання лабораторної роботи модифіковано класи з лабораторної роботи №4</w:t>
      </w:r>
      <w:r w:rsidRPr="00D27A51">
        <w:t xml:space="preserve">: </w:t>
      </w:r>
    </w:p>
    <w:p w:rsidR="00D27A51" w:rsidRPr="00D27A51" w:rsidRDefault="00D27A51" w:rsidP="00D27A51">
      <w:pPr>
        <w:pStyle w:val="normal"/>
        <w:numPr>
          <w:ilvl w:val="0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</w:rPr>
        <w:t>ф</w:t>
      </w:r>
      <w:r>
        <w:t>ункції</w:t>
      </w:r>
      <w:r w:rsidRPr="00D27A51">
        <w:t xml:space="preserve"> </w:t>
      </w:r>
      <w:proofErr w:type="spellStart"/>
      <w:r w:rsidRPr="00D27A51">
        <w:t>Length</w:t>
      </w:r>
      <w:proofErr w:type="spellEnd"/>
      <w:r w:rsidRPr="00D27A51">
        <w:t>()</w:t>
      </w:r>
      <w:r>
        <w:rPr>
          <w:rFonts w:eastAsiaTheme="minorEastAsia"/>
          <w:lang w:val="en-US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  <w:r w:rsidRPr="00D27A51">
        <w:t xml:space="preserve"> </w:t>
      </w:r>
      <w:r>
        <w:t xml:space="preserve">та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 xml:space="preserve"> </w:t>
      </w:r>
      <w:r>
        <w:t xml:space="preserve">у класі Коло </w:t>
      </w:r>
      <w:r w:rsidRPr="00D27A51">
        <w:t>по</w:t>
      </w:r>
      <w:r>
        <w:t>значені як віртуальні</w:t>
      </w:r>
      <w:r>
        <w:rPr>
          <w:rFonts w:eastAsiaTheme="minorEastAsia"/>
          <w:lang w:val="en-US"/>
        </w:rPr>
        <w:t>,</w:t>
      </w:r>
      <w:r>
        <w:t xml:space="preserve"> що дає змогу продемонструвати динамічний поліморфізм</w:t>
      </w:r>
      <w:r>
        <w:rPr>
          <w:rFonts w:eastAsiaTheme="minorEastAsia"/>
          <w:lang w:val="en-US"/>
        </w:rPr>
        <w:t>;</w:t>
      </w:r>
    </w:p>
    <w:p w:rsidR="00D27A51" w:rsidRPr="00D27A51" w:rsidRDefault="00D27A51" w:rsidP="00D27A51">
      <w:pPr>
        <w:pStyle w:val="normal"/>
        <w:numPr>
          <w:ilvl w:val="0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</w:rPr>
        <w:t>у класі Сфера ці віртуальні функції перевизначені (</w:t>
      </w:r>
      <w:r>
        <w:rPr>
          <w:rFonts w:eastAsiaTheme="minorEastAsia"/>
          <w:lang w:val="en-US"/>
        </w:rPr>
        <w:t>override</w:t>
      </w:r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;</w:t>
      </w:r>
    </w:p>
    <w:p w:rsidR="00D27A51" w:rsidRPr="00A77BA8" w:rsidRDefault="00D27A51" w:rsidP="00D27A51">
      <w:pPr>
        <w:pStyle w:val="normal"/>
        <w:rPr>
          <w:rFonts w:eastAsiaTheme="minorEastAsia"/>
          <w:lang w:val="en-US"/>
        </w:rPr>
      </w:pPr>
      <w:r>
        <w:rPr>
          <w:rFonts w:eastAsiaTheme="minorEastAsia"/>
        </w:rPr>
        <w:t xml:space="preserve">У головній програмі для демонстрації динамічного поліморфізму створено меню у якому користувач </w:t>
      </w:r>
      <w:r w:rsidR="00A77BA8">
        <w:rPr>
          <w:rFonts w:eastAsiaTheme="minorEastAsia"/>
        </w:rPr>
        <w:t xml:space="preserve">обирає бажаний тип фігури (коло або сфера) </w:t>
      </w:r>
      <w:r w:rsidR="00A77BA8">
        <w:rPr>
          <w:rFonts w:eastAsiaTheme="minorEastAsia"/>
          <w:lang w:val="en-US"/>
        </w:rPr>
        <w:t xml:space="preserve">, </w:t>
      </w:r>
      <w:r w:rsidR="00A77BA8">
        <w:rPr>
          <w:rFonts w:eastAsiaTheme="minorEastAsia"/>
        </w:rPr>
        <w:t>вводить дані про фігуру і виводить інформацію про тип фігури</w:t>
      </w:r>
      <w:r w:rsidR="00A77BA8">
        <w:rPr>
          <w:rFonts w:eastAsiaTheme="minorEastAsia"/>
          <w:lang w:val="en-US"/>
        </w:rPr>
        <w:t>,</w:t>
      </w:r>
      <w:r w:rsidR="00A77BA8">
        <w:rPr>
          <w:rFonts w:eastAsiaTheme="minorEastAsia"/>
        </w:rPr>
        <w:t xml:space="preserve"> координати центру</w:t>
      </w:r>
      <w:r w:rsidR="00A77BA8">
        <w:rPr>
          <w:rFonts w:eastAsiaTheme="minorEastAsia"/>
          <w:lang w:val="en-US"/>
        </w:rPr>
        <w:t>,</w:t>
      </w:r>
      <w:r w:rsidR="00A77BA8">
        <w:rPr>
          <w:rFonts w:eastAsiaTheme="minorEastAsia"/>
        </w:rPr>
        <w:t xml:space="preserve"> радіус та довжину (для кола) або площу поверхні для сфери</w:t>
      </w:r>
      <w:r w:rsidR="00A77BA8">
        <w:rPr>
          <w:rFonts w:eastAsiaTheme="minorEastAsia"/>
          <w:lang w:val="en-US"/>
        </w:rPr>
        <w:t>.</w:t>
      </w:r>
      <w:r w:rsidR="00A77BA8">
        <w:rPr>
          <w:rFonts w:eastAsiaTheme="minorEastAsia"/>
        </w:rPr>
        <w:t xml:space="preserve"> Для демонстрації поліморфізму використовуємо посилання на базовий клас </w:t>
      </w:r>
      <w:proofErr w:type="spellStart"/>
      <w:r w:rsidR="00A77BA8" w:rsidRPr="00A77BA8">
        <w:rPr>
          <w:rFonts w:eastAsiaTheme="minorEastAsia"/>
        </w:rPr>
        <w:t>Circle</w:t>
      </w:r>
      <w:proofErr w:type="spellEnd"/>
      <w:r w:rsidR="00A77BA8">
        <w:rPr>
          <w:rFonts w:eastAsiaTheme="minorEastAsia"/>
          <w:lang w:val="en-US"/>
        </w:rPr>
        <w:t>.</w:t>
      </w:r>
      <w:r w:rsidR="00A77BA8">
        <w:rPr>
          <w:rFonts w:eastAsiaTheme="minorEastAsia"/>
        </w:rPr>
        <w:t xml:space="preserve"> Це посилання при різних виборах користувача буде зберігати посилання на об</w:t>
      </w:r>
      <w:r w:rsidR="00A77BA8">
        <w:rPr>
          <w:rFonts w:eastAsiaTheme="minorEastAsia"/>
          <w:lang w:val="en-US"/>
        </w:rPr>
        <w:t>’</w:t>
      </w:r>
      <w:proofErr w:type="spellStart"/>
      <w:r w:rsidR="00A77BA8">
        <w:rPr>
          <w:rFonts w:eastAsiaTheme="minorEastAsia"/>
        </w:rPr>
        <w:t>єкт</w:t>
      </w:r>
      <w:proofErr w:type="spellEnd"/>
      <w:r w:rsidR="00A77BA8">
        <w:rPr>
          <w:rFonts w:eastAsiaTheme="minorEastAsia"/>
        </w:rPr>
        <w:t xml:space="preserve"> кола або сфери</w:t>
      </w:r>
      <w:r w:rsidR="00A77BA8">
        <w:rPr>
          <w:rFonts w:eastAsiaTheme="minorEastAsia"/>
          <w:lang w:val="en-US"/>
        </w:rPr>
        <w:t>.</w:t>
      </w:r>
    </w:p>
    <w:sectPr w:rsidR="00D27A51" w:rsidRPr="00A77BA8" w:rsidSect="002217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D6034"/>
    <w:multiLevelType w:val="hybridMultilevel"/>
    <w:tmpl w:val="F25E95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55C7C"/>
    <w:multiLevelType w:val="multilevel"/>
    <w:tmpl w:val="AA96B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EA32677"/>
    <w:multiLevelType w:val="multilevel"/>
    <w:tmpl w:val="958A4D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32054"/>
    <w:multiLevelType w:val="multilevel"/>
    <w:tmpl w:val="C1D00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8643A"/>
    <w:multiLevelType w:val="multilevel"/>
    <w:tmpl w:val="A3080E18"/>
    <w:lvl w:ilvl="0">
      <w:start w:val="1"/>
      <w:numFmt w:val="bullet"/>
      <w:lvlText w:val="➢"/>
      <w:lvlJc w:val="left"/>
      <w:pPr>
        <w:ind w:left="1776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➢"/>
      <w:lvlJc w:val="left"/>
      <w:pPr>
        <w:ind w:left="2496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decimal"/>
      <w:lvlText w:val="%3."/>
      <w:lvlJc w:val="left"/>
      <w:pPr>
        <w:ind w:left="3396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66D42C2C"/>
    <w:multiLevelType w:val="multilevel"/>
    <w:tmpl w:val="AFD8819C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A829CF"/>
    <w:multiLevelType w:val="multilevel"/>
    <w:tmpl w:val="6C4E8930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D87600"/>
    <w:multiLevelType w:val="multilevel"/>
    <w:tmpl w:val="41B4E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3B2F2B"/>
    <w:rsid w:val="00046F03"/>
    <w:rsid w:val="00074D98"/>
    <w:rsid w:val="000819FE"/>
    <w:rsid w:val="00101D9C"/>
    <w:rsid w:val="001A6C78"/>
    <w:rsid w:val="00215EFB"/>
    <w:rsid w:val="0022177B"/>
    <w:rsid w:val="002C739D"/>
    <w:rsid w:val="0033216C"/>
    <w:rsid w:val="00391AEA"/>
    <w:rsid w:val="00394386"/>
    <w:rsid w:val="003B2F2B"/>
    <w:rsid w:val="00543725"/>
    <w:rsid w:val="005C677A"/>
    <w:rsid w:val="006349D7"/>
    <w:rsid w:val="007877A1"/>
    <w:rsid w:val="007A429E"/>
    <w:rsid w:val="0088304C"/>
    <w:rsid w:val="00903991"/>
    <w:rsid w:val="00996097"/>
    <w:rsid w:val="00A3112D"/>
    <w:rsid w:val="00A66199"/>
    <w:rsid w:val="00A77BA8"/>
    <w:rsid w:val="00B05A9C"/>
    <w:rsid w:val="00BA4398"/>
    <w:rsid w:val="00BA53F9"/>
    <w:rsid w:val="00C30D66"/>
    <w:rsid w:val="00C70A2C"/>
    <w:rsid w:val="00CB00DE"/>
    <w:rsid w:val="00D27A51"/>
    <w:rsid w:val="00D77DEB"/>
    <w:rsid w:val="00E238E1"/>
    <w:rsid w:val="00F233C1"/>
    <w:rsid w:val="00F57466"/>
    <w:rsid w:val="00F57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F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rsid w:val="003B2F2B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B2F2B"/>
    <w:rPr>
      <w:rFonts w:ascii="Arial" w:eastAsia="Arial" w:hAnsi="Arial" w:cs="Arial"/>
      <w:b/>
      <w:sz w:val="26"/>
      <w:szCs w:val="26"/>
    </w:rPr>
  </w:style>
  <w:style w:type="paragraph" w:customStyle="1" w:styleId="normal">
    <w:name w:val="normal"/>
    <w:rsid w:val="003B2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B2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B2F2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2F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2494</Words>
  <Characters>1423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2024-11-19T13:59:00Z</dcterms:created>
  <dcterms:modified xsi:type="dcterms:W3CDTF">2024-11-19T16:46:00Z</dcterms:modified>
</cp:coreProperties>
</file>