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24B1" w14:textId="37452F2D" w:rsidR="00122A55" w:rsidRDefault="004932FD">
      <w:pPr>
        <w:pStyle w:val="Title"/>
        <w:jc w:val="center"/>
      </w:pPr>
      <w:proofErr w:type="spellStart"/>
      <w:r>
        <w:t>Docusign</w:t>
      </w:r>
      <w:proofErr w:type="spellEnd"/>
      <w:r>
        <w:t xml:space="preserve"> </w:t>
      </w:r>
      <w:r w:rsidR="00A22040">
        <w:t>A</w:t>
      </w:r>
      <w:r>
        <w:t>ddon</w:t>
      </w:r>
    </w:p>
    <w:p w14:paraId="2EF7EC42" w14:textId="2D1F7134" w:rsidR="00633D2C" w:rsidRDefault="004932FD" w:rsidP="00AA69E3">
      <w:pPr>
        <w:pStyle w:val="Subtitle"/>
        <w:jc w:val="center"/>
      </w:pPr>
      <w:bookmarkStart w:id="0" w:name="_yssmbksonw0j" w:colFirst="0" w:colLast="0"/>
      <w:bookmarkEnd w:id="0"/>
      <w:r>
        <w:t xml:space="preserve">Digital signature with Nuxeo &amp; </w:t>
      </w:r>
      <w:proofErr w:type="spellStart"/>
      <w:r>
        <w:t>Docusign</w:t>
      </w:r>
      <w:bookmarkStart w:id="1" w:name="_dw1przwze3d" w:colFirst="0" w:colLast="0"/>
      <w:bookmarkStart w:id="2" w:name="_dwag0a6u4pej" w:colFirst="0" w:colLast="0"/>
      <w:bookmarkStart w:id="3" w:name="_n00q31ee0l7f" w:colFirst="0" w:colLast="0"/>
      <w:bookmarkStart w:id="4" w:name="_78xyv6hibogz" w:colFirst="0" w:colLast="0"/>
      <w:bookmarkEnd w:id="1"/>
      <w:bookmarkEnd w:id="2"/>
      <w:bookmarkEnd w:id="3"/>
      <w:bookmarkEnd w:id="4"/>
      <w:proofErr w:type="spellEnd"/>
    </w:p>
    <w:p w14:paraId="7A296AF8" w14:textId="28B1FC39" w:rsidR="00B53809" w:rsidRDefault="00B53809" w:rsidP="00B53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t xml:space="preserve">️ The screenshots in this doc need to be reworked, </w:t>
      </w:r>
      <w:proofErr w:type="spellStart"/>
      <w:r>
        <w:t>Docusign</w:t>
      </w:r>
      <w:proofErr w:type="spellEnd"/>
      <w:r>
        <w:t xml:space="preserve"> changed a lot. But the values and fundamentals are the same (callback </w:t>
      </w:r>
      <w:proofErr w:type="spellStart"/>
      <w:r>
        <w:t>urls</w:t>
      </w:r>
      <w:proofErr w:type="spellEnd"/>
      <w:r>
        <w:t>, where to put the secret, etc.).</w:t>
      </w:r>
    </w:p>
    <w:p w14:paraId="2003C623" w14:textId="59CD80FB" w:rsidR="00A27DDA" w:rsidRDefault="00A27DDA" w:rsidP="00B53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Also, using JSF is likely not necessary, creating a token can be done in the user settings in </w:t>
      </w:r>
      <w:proofErr w:type="spellStart"/>
      <w:proofErr w:type="gramStart"/>
      <w:r>
        <w:t>WebUI</w:t>
      </w:r>
      <w:proofErr w:type="spellEnd"/>
      <w:r>
        <w:t>..</w:t>
      </w:r>
      <w:proofErr w:type="gramEnd"/>
      <w:r>
        <w:t>Also see “Trouble shotting”</w:t>
      </w:r>
    </w:p>
    <w:p w14:paraId="1CCFA4A4" w14:textId="77777777" w:rsidR="00B53809" w:rsidRPr="00B53809" w:rsidRDefault="00B53809" w:rsidP="00B53809"/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pple Color Emoji" w:eastAsia="Arial Unicode MS" w:hAnsi="Apple Color Emoji" w:cs="Apple Color Emoji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callbacks from DocuSign</w:t>
            </w:r>
          </w:p>
        </w:tc>
      </w:tr>
    </w:tbl>
    <w:p w14:paraId="15447390" w14:textId="3F50FAE8" w:rsidR="00122A55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1c1lumpld8ur" w:colFirst="0" w:colLast="0"/>
      <w:bookmarkEnd w:id="5"/>
      <w:r>
        <w:t>Setup</w:t>
      </w:r>
    </w:p>
    <w:p w14:paraId="7E122AA8" w14:textId="19752AC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exmk08wpntml" w:colFirst="0" w:colLast="0"/>
      <w:bookmarkEnd w:id="6"/>
      <w:r>
        <w:t xml:space="preserve">Sign </w:t>
      </w:r>
      <w:r w:rsidR="003B065E">
        <w:t xml:space="preserve">Up </w:t>
      </w:r>
      <w:r>
        <w:t xml:space="preserve">for a </w:t>
      </w:r>
      <w:r w:rsidR="003B065E">
        <w:t>F</w:t>
      </w:r>
      <w:r>
        <w:t xml:space="preserve">ree </w:t>
      </w:r>
      <w:proofErr w:type="spellStart"/>
      <w:r w:rsidR="003B065E">
        <w:t>Docusign</w:t>
      </w:r>
      <w:proofErr w:type="spellEnd"/>
      <w:r w:rsidR="003B065E">
        <w:t xml:space="preserve"> D</w:t>
      </w:r>
      <w:r>
        <w:t xml:space="preserve">eveloper </w:t>
      </w:r>
      <w:r w:rsidR="003B065E">
        <w:t>A</w:t>
      </w:r>
      <w:r>
        <w:t>ccount</w:t>
      </w:r>
    </w:p>
    <w:p w14:paraId="19FB7CF3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>
        <w:r>
          <w:rPr>
            <w:color w:val="1155CC"/>
            <w:u w:val="single"/>
          </w:rPr>
          <w:t>https://secure.docusign.com/signup/developer</w:t>
        </w:r>
      </w:hyperlink>
    </w:p>
    <w:p w14:paraId="5FF52AF3" w14:textId="3A4C694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bscript"/>
        </w:rPr>
      </w:pPr>
      <w:bookmarkStart w:id="7" w:name="_jifq5qi5g0eo" w:colFirst="0" w:colLast="0"/>
      <w:bookmarkEnd w:id="7"/>
      <w:r>
        <w:t xml:space="preserve">Configure a </w:t>
      </w:r>
      <w:r w:rsidR="003B065E">
        <w:t>T</w:t>
      </w:r>
      <w:r>
        <w:t xml:space="preserve">est </w:t>
      </w:r>
      <w:r w:rsidR="003B065E">
        <w:t>A</w:t>
      </w:r>
      <w:r>
        <w:t xml:space="preserve">pplication </w:t>
      </w:r>
    </w:p>
    <w:p w14:paraId="5B7DA0B7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7D8B70A8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>
        <w:r>
          <w:rPr>
            <w:color w:val="1155CC"/>
            <w:u w:val="single"/>
          </w:rPr>
          <w:t>https://appdemo.docusign.com/home</w:t>
        </w:r>
      </w:hyperlink>
    </w:p>
    <w:p w14:paraId="696DD79D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Switch to the Admin view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68F872F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72AD4FC" wp14:editId="3A15EB9D">
            <wp:extent cx="5731200" cy="2445312"/>
            <wp:effectExtent l="0" t="0" r="0" b="635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B69F802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0B5C3B92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6C661785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E947ACF" wp14:editId="53CFCB04">
            <wp:extent cx="5731200" cy="2763712"/>
            <wp:effectExtent l="0" t="0" r="0" b="508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2E19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79723465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58E52E1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5D7A61E" wp14:editId="1D0CC948">
            <wp:extent cx="3281363" cy="2812596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8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3E6F" w14:textId="77777777" w:rsidR="00122A55" w:rsidRDefault="0049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 the redirect URI (for oauth2) and generate a secret key</w:t>
      </w:r>
    </w:p>
    <w:p w14:paraId="0D7DE0C0" w14:textId="056F945F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Redirect URI is </w:t>
      </w:r>
      <w:r w:rsidRPr="006D472A">
        <w:t>http</w:t>
      </w:r>
      <w:r w:rsidR="006D472A" w:rsidRPr="006D472A">
        <w:t>s</w:t>
      </w:r>
      <w:r w:rsidRPr="006D472A">
        <w:t>://myserver:myport/nuxeo/site/oauth2/docusign/callback</w:t>
      </w:r>
    </w:p>
    <w:p w14:paraId="3123D09C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key somewhere as soon as it’s generated</w:t>
      </w:r>
    </w:p>
    <w:p w14:paraId="4606C69D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0CFE5BF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0E92A22E" wp14:editId="01764A8B">
            <wp:extent cx="3285601" cy="3605213"/>
            <wp:effectExtent l="0" t="0" r="3810" b="190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BC26B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z4r2bc4eq8t9" w:colFirst="0" w:colLast="0"/>
      <w:bookmarkEnd w:id="8"/>
      <w:r>
        <w:t>Enable DocuSign Connect</w:t>
      </w:r>
    </w:p>
    <w:p w14:paraId="64FE3D9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F8DC09" wp14:editId="451E3E21">
            <wp:extent cx="5731200" cy="28448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9977" w14:textId="19F6837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kmu8dupdx5es" w:colFirst="0" w:colLast="0"/>
      <w:bookmarkEnd w:id="9"/>
      <w:r>
        <w:t xml:space="preserve">Install the </w:t>
      </w:r>
      <w:r w:rsidR="00AA69E3">
        <w:t>P</w:t>
      </w:r>
      <w:r>
        <w:t>ackage</w:t>
      </w:r>
    </w:p>
    <w:p w14:paraId="0308CEB1" w14:textId="78BCF82A" w:rsidR="00C12971" w:rsidRDefault="00C12971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from Marketplace: </w:t>
      </w:r>
      <w:hyperlink r:id="rId14" w:history="1">
        <w:r w:rsidRPr="00EE6088">
          <w:rPr>
            <w:rStyle w:val="Hyperlink"/>
          </w:rPr>
          <w:t>https://connect.nuxeo.com/nuxeo/site/marketplace/package/nuxeo-docusign</w:t>
        </w:r>
      </w:hyperlink>
    </w:p>
    <w:p w14:paraId="61A20D25" w14:textId="30E64042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Build from the source </w:t>
      </w:r>
      <w:hyperlink r:id="rId15">
        <w:r w:rsidRPr="00044012">
          <w:rPr>
            <w:color w:val="1155CC"/>
            <w:u w:val="single"/>
          </w:rPr>
          <w:t>https://github.com/nuxeo-sandbox/nuxeo-docusign</w:t>
        </w:r>
      </w:hyperlink>
    </w:p>
    <w:p w14:paraId="6E5F303F" w14:textId="4F4A531F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az10tdtzrmcc" w:colFirst="0" w:colLast="0"/>
      <w:bookmarkEnd w:id="10"/>
      <w:r>
        <w:lastRenderedPageBreak/>
        <w:t xml:space="preserve">Configure the </w:t>
      </w:r>
      <w:proofErr w:type="spellStart"/>
      <w:r w:rsidR="003B065E">
        <w:t>D</w:t>
      </w:r>
      <w:r>
        <w:t>ocusign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r w:rsidR="003B065E">
        <w:t>P</w:t>
      </w:r>
      <w:r>
        <w:t>rovider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bookmarkStart w:id="11" w:name="_xcwl19bv1fdq" w:colFirst="0" w:colLast="0"/>
      <w:bookmarkStart w:id="12" w:name="_r9kpci1yw87o" w:colFirst="0" w:colLast="0"/>
      <w:bookmarkEnd w:id="11"/>
      <w:bookmarkEnd w:id="12"/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20D51EAC">
            <wp:extent cx="4781550" cy="3308316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75A6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ADD</w:t>
      </w:r>
      <w:r>
        <w:t xml:space="preserve"> button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>
      <w:pPr>
        <w:numPr>
          <w:ilvl w:val="0"/>
          <w:numId w:val="13"/>
        </w:numPr>
        <w:contextualSpacing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Service name</w:t>
      </w:r>
      <w:r>
        <w:t xml:space="preserve">: </w:t>
      </w:r>
      <w:proofErr w:type="spellStart"/>
      <w:r>
        <w:t>docusign</w:t>
      </w:r>
      <w:proofErr w:type="spellEnd"/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 xml:space="preserve">: </w:t>
      </w:r>
      <w:proofErr w:type="spellStart"/>
      <w:r>
        <w:t>Docusign</w:t>
      </w:r>
      <w:proofErr w:type="spellEnd"/>
    </w:p>
    <w:p w14:paraId="7172B9C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r>
        <w:rPr>
          <w:i/>
        </w:rPr>
        <w:t>Integrator key</w:t>
      </w:r>
      <w:r>
        <w:t>&gt;</w:t>
      </w:r>
    </w:p>
    <w:p w14:paraId="594EED00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>
        <w:rPr>
          <w:i/>
        </w:rPr>
        <w:t>Secret key</w:t>
      </w:r>
      <w:r>
        <w:t xml:space="preserve"> in Edit API Integrator Key&gt;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8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lastRenderedPageBreak/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mevu416s5lyj" w:colFirst="0" w:colLast="0"/>
      <w:bookmarkEnd w:id="13"/>
      <w:r>
        <w:t>Link your DocuSign account to Nuxeo</w:t>
      </w:r>
    </w:p>
    <w:p w14:paraId="66DE7BBF" w14:textId="74E7E14B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>
        <w:rPr>
          <w:b/>
        </w:rPr>
        <w:t>Home &gt; Cloud Services</w:t>
      </w:r>
      <w:r>
        <w:t xml:space="preserve"> in JSF (</w:t>
      </w:r>
      <w:r w:rsidRPr="006D472A">
        <w:t>http</w:t>
      </w:r>
      <w:r w:rsidR="006D472A">
        <w:t>s</w:t>
      </w:r>
      <w:r w:rsidRPr="006D472A">
        <w:t>://NUXEO_SERVER/nuxeo/nxhome/default@view_home?tabIds=USER_CENTER%3AOAuthTokens</w:t>
      </w:r>
      <w:r>
        <w:t xml:space="preserve">) </w:t>
      </w:r>
    </w:p>
    <w:p w14:paraId="003E3BA3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0D81619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B9B0BE" wp14:editId="62BE0DF6">
            <wp:extent cx="5731200" cy="15240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87A3" w14:textId="77777777" w:rsidR="00122A55" w:rsidRDefault="00122A55">
      <w:pPr>
        <w:sectPr w:rsidR="00122A55">
          <w:headerReference w:type="default" r:id="rId22"/>
          <w:footerReference w:type="default" r:id="rId23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4222E67A" w14:textId="77777777" w:rsidR="00122A55" w:rsidRDefault="00122A55"/>
    <w:p w14:paraId="4FF0A4D8" w14:textId="77777777" w:rsidR="00122A55" w:rsidRDefault="004932FD">
      <w:r>
        <w:br w:type="page"/>
      </w:r>
    </w:p>
    <w:p w14:paraId="5DF0DA18" w14:textId="77777777" w:rsidR="00122A55" w:rsidRDefault="00122A55"/>
    <w:p w14:paraId="3E979F77" w14:textId="799CCA94" w:rsidR="00A27DDA" w:rsidRDefault="00A27DDA" w:rsidP="00A27DDA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Trouble Shooting</w:t>
      </w:r>
    </w:p>
    <w:p w14:paraId="37BFE23A" w14:textId="77777777" w:rsidR="00A27DDA" w:rsidRDefault="00A27DDA"/>
    <w:p w14:paraId="308021A6" w14:textId="77777777" w:rsidR="00A27DDA" w:rsidRDefault="00A27DDA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493FE0B3" w:rsidR="00122A55" w:rsidRDefault="004932FD">
            <w:pPr>
              <w:widowControl w:val="0"/>
              <w:spacing w:line="240" w:lineRule="auto"/>
            </w:pPr>
            <w:r>
              <w:t>Once your environment is properly configured and up &amp; running</w:t>
            </w:r>
            <w:r w:rsidR="00BC6BDE">
              <w:t>,</w:t>
            </w:r>
            <w:r>
              <w:t xml:space="preserve"> you </w:t>
            </w:r>
            <w:r w:rsidR="00A51C08">
              <w:t>may</w:t>
            </w:r>
            <w:r>
              <w:t xml:space="preserve"> find this error message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Caused by: </w:t>
            </w:r>
            <w:proofErr w:type="spellStart"/>
            <w:proofErr w:type="gramStart"/>
            <w:r>
              <w:rPr>
                <w:color w:val="FF0000"/>
              </w:rPr>
              <w:t>com.docusign</w:t>
            </w:r>
            <w:proofErr w:type="gramEnd"/>
            <w:r>
              <w:rPr>
                <w:color w:val="FF0000"/>
              </w:rPr>
              <w:t>.esign.client.ApiException</w:t>
            </w:r>
            <w:proofErr w:type="spellEnd"/>
            <w:r>
              <w:rPr>
                <w:color w:val="FF0000"/>
              </w:rPr>
              <w:t>: {</w:t>
            </w:r>
            <w:r>
              <w:rPr>
                <w:color w:val="FF0000"/>
              </w:rPr>
              <w:br/>
              <w:t xml:space="preserve">  "</w:t>
            </w:r>
            <w:proofErr w:type="spellStart"/>
            <w:r>
              <w:rPr>
                <w:color w:val="FF0000"/>
              </w:rPr>
              <w:t>errorCode</w:t>
            </w:r>
            <w:proofErr w:type="spellEnd"/>
            <w:r>
              <w:rPr>
                <w:color w:val="FF0000"/>
              </w:rPr>
              <w:t>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128057D1" w14:textId="10B99EB4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r w:rsidRPr="006D472A">
              <w:t>http</w:t>
            </w:r>
            <w:r w:rsidR="006D472A" w:rsidRPr="006D472A">
              <w:t>s</w:t>
            </w:r>
            <w:r w:rsidRPr="006D472A">
              <w:t>://NUXEO_SERVER/nuxeo/nxhome/default@view_home?tabIds=USER_CENTER%3AOAuthTokens</w:t>
            </w:r>
            <w:r>
              <w:t>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peuwbuorafxh" w:colFirst="0" w:colLast="0"/>
      <w:bookmarkStart w:id="15" w:name="_1kuq7un3pt2f" w:colFirst="0" w:colLast="0"/>
      <w:bookmarkStart w:id="16" w:name="_ylzncl3y4w" w:colFirst="0" w:colLast="0"/>
      <w:bookmarkEnd w:id="14"/>
      <w:bookmarkEnd w:id="15"/>
      <w:bookmarkEnd w:id="16"/>
      <w:r>
        <w:t xml:space="preserve"> </w:t>
      </w:r>
    </w:p>
    <w:p w14:paraId="2023AE74" w14:textId="77777777" w:rsidR="00A27DDA" w:rsidRDefault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36D09C4" w14:textId="6DDCE97B" w:rsidR="00A27DDA" w:rsidRDefault="00A27D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Also, if the error is…</w:t>
      </w:r>
    </w:p>
    <w:p w14:paraId="6DE98D2E" w14:textId="77777777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 xml:space="preserve">Exception: </w:t>
      </w:r>
      <w:proofErr w:type="spellStart"/>
      <w:r w:rsidRPr="00A27DDA">
        <w:rPr>
          <w:rFonts w:ascii="Courier New" w:hAnsi="Courier New" w:cs="Courier New"/>
        </w:rPr>
        <w:t>NuxeoException</w:t>
      </w:r>
      <w:proofErr w:type="spellEnd"/>
    </w:p>
    <w:p w14:paraId="33DA1F30" w14:textId="77777777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 xml:space="preserve">Caught error: Failed to invoke operation </w:t>
      </w:r>
      <w:proofErr w:type="spellStart"/>
      <w:r w:rsidRPr="00A27DDA">
        <w:rPr>
          <w:rFonts w:ascii="Courier New" w:hAnsi="Courier New" w:cs="Courier New"/>
        </w:rPr>
        <w:t>SendToDocuSign</w:t>
      </w:r>
      <w:proofErr w:type="spellEnd"/>
      <w:r w:rsidRPr="00A27DDA">
        <w:rPr>
          <w:rFonts w:ascii="Courier New" w:hAnsi="Courier New" w:cs="Courier New"/>
        </w:rPr>
        <w:t xml:space="preserve">, </w:t>
      </w:r>
      <w:proofErr w:type="gramStart"/>
      <w:r w:rsidRPr="00A27DDA">
        <w:rPr>
          <w:rFonts w:ascii="Courier New" w:hAnsi="Courier New" w:cs="Courier New"/>
        </w:rPr>
        <w:t>Cannot</w:t>
      </w:r>
      <w:proofErr w:type="gramEnd"/>
      <w:r w:rsidRPr="00A27DDA">
        <w:rPr>
          <w:rFonts w:ascii="Courier New" w:hAnsi="Courier New" w:cs="Courier New"/>
        </w:rPr>
        <w:t xml:space="preserve"> find DocuSign Credential for system</w:t>
      </w:r>
    </w:p>
    <w:p w14:paraId="673080C4" w14:textId="51EB497B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color w:val="FF0000"/>
        </w:rPr>
      </w:pPr>
      <w:r w:rsidRPr="00A27DDA">
        <w:rPr>
          <w:rFonts w:ascii="Courier New" w:hAnsi="Courier New" w:cs="Courier New"/>
          <w:color w:val="FF0000"/>
        </w:rPr>
        <w:t xml:space="preserve">Caused by: </w:t>
      </w:r>
      <w:proofErr w:type="spellStart"/>
      <w:proofErr w:type="gramStart"/>
      <w:r w:rsidRPr="00A27DDA">
        <w:rPr>
          <w:rFonts w:ascii="Courier New" w:hAnsi="Courier New" w:cs="Courier New"/>
          <w:color w:val="FF0000"/>
        </w:rPr>
        <w:t>org.nuxeo.ecm.core.api.NuxeoException</w:t>
      </w:r>
      <w:proofErr w:type="spellEnd"/>
      <w:proofErr w:type="gramEnd"/>
      <w:r w:rsidRPr="00A27DDA">
        <w:rPr>
          <w:rFonts w:ascii="Courier New" w:hAnsi="Courier New" w:cs="Courier New"/>
          <w:color w:val="FF0000"/>
        </w:rPr>
        <w:t xml:space="preserve">: Failed to invoke operation </w:t>
      </w:r>
      <w:proofErr w:type="spellStart"/>
      <w:r w:rsidRPr="00A27DDA">
        <w:rPr>
          <w:rFonts w:ascii="Courier New" w:hAnsi="Courier New" w:cs="Courier New"/>
          <w:color w:val="FF0000"/>
        </w:rPr>
        <w:t>SendToDocuSign</w:t>
      </w:r>
      <w:proofErr w:type="spellEnd"/>
      <w:r w:rsidRPr="00A27DDA">
        <w:rPr>
          <w:rFonts w:ascii="Courier New" w:hAnsi="Courier New" w:cs="Courier New"/>
          <w:color w:val="FF0000"/>
        </w:rPr>
        <w:t xml:space="preserve">, </w:t>
      </w:r>
      <w:r w:rsidRPr="00A27DDA">
        <w:rPr>
          <w:rFonts w:ascii="Courier New" w:hAnsi="Courier New" w:cs="Courier New"/>
          <w:b/>
          <w:bCs/>
          <w:color w:val="FF0000"/>
        </w:rPr>
        <w:t>Cannot find DocuSign Credential for syst</w:t>
      </w:r>
      <w:r w:rsidRPr="00A27DDA">
        <w:rPr>
          <w:rFonts w:ascii="Courier New" w:hAnsi="Courier New" w:cs="Courier New"/>
          <w:color w:val="FF0000"/>
        </w:rPr>
        <w:t>em</w:t>
      </w:r>
    </w:p>
    <w:p w14:paraId="18BDF49F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A17F00D" w14:textId="6DC1982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…it may be because you are trying to send to </w:t>
      </w:r>
      <w:proofErr w:type="spellStart"/>
      <w:r>
        <w:t>docusign</w:t>
      </w:r>
      <w:proofErr w:type="spellEnd"/>
      <w:r>
        <w:t xml:space="preserve"> as another user than the one you used to generate the token. We usually create the token as Administrator. If you have this error then, before calling the </w:t>
      </w:r>
      <w:proofErr w:type="spellStart"/>
      <w:r w:rsidRPr="00A27DDA">
        <w:rPr>
          <w:rFonts w:ascii="Courier New" w:hAnsi="Courier New" w:cs="Courier New"/>
        </w:rPr>
        <w:t>SendToDocuSign</w:t>
      </w:r>
      <w:proofErr w:type="spellEnd"/>
      <w:r>
        <w:t xml:space="preserve"> operation, login as Administrator:</w:t>
      </w:r>
    </w:p>
    <w:p w14:paraId="48C969CC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C9AAD72" w14:textId="4CE1A4B4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>. . .</w:t>
      </w:r>
    </w:p>
    <w:p w14:paraId="1391D4C5" w14:textId="04ABBDC6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r w:rsidRPr="00A27DDA">
        <w:rPr>
          <w:rFonts w:ascii="Courier New" w:hAnsi="Courier New" w:cs="Courier New"/>
        </w:rPr>
        <w:t>Auth.LoginAs</w:t>
      </w:r>
      <w:proofErr w:type="spellEnd"/>
      <w:r w:rsidRPr="00A27DDA">
        <w:rPr>
          <w:rFonts w:ascii="Courier New" w:hAnsi="Courier New" w:cs="Courier New"/>
        </w:rPr>
        <w:t>(input, {'name': "Administrator"}</w:t>
      </w:r>
      <w:proofErr w:type="gramStart"/>
      <w:r w:rsidRPr="00A27DDA">
        <w:rPr>
          <w:rFonts w:ascii="Courier New" w:hAnsi="Courier New" w:cs="Courier New"/>
        </w:rPr>
        <w:t>);</w:t>
      </w:r>
      <w:proofErr w:type="gramEnd"/>
    </w:p>
    <w:p w14:paraId="5C9C4C07" w14:textId="3C4401F1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proofErr w:type="gramStart"/>
      <w:r w:rsidRPr="00A27DDA">
        <w:rPr>
          <w:rFonts w:ascii="Courier New" w:hAnsi="Courier New" w:cs="Courier New"/>
        </w:rPr>
        <w:t>SendToDocuSign</w:t>
      </w:r>
      <w:proofErr w:type="spellEnd"/>
      <w:r w:rsidRPr="00A27DDA">
        <w:rPr>
          <w:rFonts w:ascii="Courier New" w:hAnsi="Courier New" w:cs="Courier New"/>
        </w:rPr>
        <w:t>(</w:t>
      </w:r>
      <w:proofErr w:type="gramEnd"/>
      <w:r w:rsidRPr="00A27DDA">
        <w:rPr>
          <w:rFonts w:ascii="Courier New" w:hAnsi="Courier New" w:cs="Courier New"/>
        </w:rPr>
        <w:t>. . .);</w:t>
      </w:r>
    </w:p>
    <w:p w14:paraId="2F25C29F" w14:textId="5E375E98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r w:rsidRPr="00A27DDA">
        <w:rPr>
          <w:rFonts w:ascii="Courier New" w:hAnsi="Courier New" w:cs="Courier New"/>
        </w:rPr>
        <w:t>Auth.Logout</w:t>
      </w:r>
      <w:proofErr w:type="spellEnd"/>
      <w:r w:rsidRPr="00A27DDA">
        <w:rPr>
          <w:rFonts w:ascii="Courier New" w:hAnsi="Courier New" w:cs="Courier New"/>
        </w:rPr>
        <w:t>(input, {}</w:t>
      </w:r>
      <w:proofErr w:type="gramStart"/>
      <w:r w:rsidRPr="00A27DDA">
        <w:rPr>
          <w:rFonts w:ascii="Courier New" w:hAnsi="Courier New" w:cs="Courier New"/>
        </w:rPr>
        <w:t>);</w:t>
      </w:r>
      <w:proofErr w:type="gramEnd"/>
    </w:p>
    <w:p w14:paraId="1C284473" w14:textId="5F8188C5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>. . .</w:t>
      </w:r>
    </w:p>
    <w:p w14:paraId="7C9D141A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032AEEC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A27DDA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E6360" w14:textId="77777777" w:rsidR="00463F28" w:rsidRDefault="00463F28">
      <w:pPr>
        <w:spacing w:line="240" w:lineRule="auto"/>
      </w:pPr>
      <w:r>
        <w:separator/>
      </w:r>
    </w:p>
  </w:endnote>
  <w:endnote w:type="continuationSeparator" w:id="0">
    <w:p w14:paraId="6B58A2F4" w14:textId="77777777" w:rsidR="00463F28" w:rsidRDefault="00463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0126" w14:textId="77777777" w:rsidR="00463F28" w:rsidRDefault="00463F28">
      <w:pPr>
        <w:spacing w:line="240" w:lineRule="auto"/>
      </w:pPr>
      <w:r>
        <w:separator/>
      </w:r>
    </w:p>
  </w:footnote>
  <w:footnote w:type="continuationSeparator" w:id="0">
    <w:p w14:paraId="0EC76DF1" w14:textId="77777777" w:rsidR="00463F28" w:rsidRDefault="00463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0934840">
    <w:abstractNumId w:val="12"/>
  </w:num>
  <w:num w:numId="2" w16cid:durableId="2046564633">
    <w:abstractNumId w:val="4"/>
  </w:num>
  <w:num w:numId="3" w16cid:durableId="533467754">
    <w:abstractNumId w:val="6"/>
  </w:num>
  <w:num w:numId="4" w16cid:durableId="1845705442">
    <w:abstractNumId w:val="10"/>
  </w:num>
  <w:num w:numId="5" w16cid:durableId="2083945305">
    <w:abstractNumId w:val="11"/>
  </w:num>
  <w:num w:numId="6" w16cid:durableId="1828402075">
    <w:abstractNumId w:val="14"/>
  </w:num>
  <w:num w:numId="7" w16cid:durableId="480581123">
    <w:abstractNumId w:val="3"/>
  </w:num>
  <w:num w:numId="8" w16cid:durableId="1939949853">
    <w:abstractNumId w:val="2"/>
  </w:num>
  <w:num w:numId="9" w16cid:durableId="980423870">
    <w:abstractNumId w:val="0"/>
  </w:num>
  <w:num w:numId="10" w16cid:durableId="1283422972">
    <w:abstractNumId w:val="1"/>
  </w:num>
  <w:num w:numId="11" w16cid:durableId="748037341">
    <w:abstractNumId w:val="7"/>
  </w:num>
  <w:num w:numId="12" w16cid:durableId="803887210">
    <w:abstractNumId w:val="9"/>
  </w:num>
  <w:num w:numId="13" w16cid:durableId="904341015">
    <w:abstractNumId w:val="13"/>
  </w:num>
  <w:num w:numId="14" w16cid:durableId="266473859">
    <w:abstractNumId w:val="5"/>
  </w:num>
  <w:num w:numId="15" w16cid:durableId="1216233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04ECF"/>
    <w:rsid w:val="00044012"/>
    <w:rsid w:val="00122A55"/>
    <w:rsid w:val="001F755B"/>
    <w:rsid w:val="00295B49"/>
    <w:rsid w:val="003B065E"/>
    <w:rsid w:val="00463F28"/>
    <w:rsid w:val="004932FD"/>
    <w:rsid w:val="00633D2C"/>
    <w:rsid w:val="006B3C06"/>
    <w:rsid w:val="006D472A"/>
    <w:rsid w:val="00842B29"/>
    <w:rsid w:val="0095697D"/>
    <w:rsid w:val="00A22040"/>
    <w:rsid w:val="00A27DDA"/>
    <w:rsid w:val="00A51C08"/>
    <w:rsid w:val="00AA69E3"/>
    <w:rsid w:val="00AF4715"/>
    <w:rsid w:val="00B53809"/>
    <w:rsid w:val="00BC6BDE"/>
    <w:rsid w:val="00C12971"/>
    <w:rsid w:val="00C508B8"/>
    <w:rsid w:val="00EF2641"/>
    <w:rsid w:val="00FA6F65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emo.docusign.com/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count-d.docusign.com/oauth/aut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ecure.docusign.com/signup/develop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nuxeo-sandbox/nuxeo-docusig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account-d.docusign.com/oauth/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nect.nuxeo.com/nuxeo/site/marketplace/package/nuxeo-docusign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Thibaud Arguillere</cp:lastModifiedBy>
  <cp:revision>14</cp:revision>
  <dcterms:created xsi:type="dcterms:W3CDTF">2018-07-18T21:38:00Z</dcterms:created>
  <dcterms:modified xsi:type="dcterms:W3CDTF">2024-08-14T10:32:00Z</dcterms:modified>
</cp:coreProperties>
</file>