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1D779">
      <w:pPr>
        <w:jc w:val="center"/>
      </w:pPr>
      <w:r>
        <w:t>Dự án phần mềm tuyển sinh</w:t>
      </w:r>
    </w:p>
    <w:p w14:paraId="30E40B42">
      <w:pPr>
        <w:rPr>
          <w:color w:val="EE0000"/>
        </w:rPr>
      </w:pPr>
      <w:r>
        <w:rPr>
          <w:color w:val="EE0000"/>
        </w:rPr>
        <w:t>A. Chức năng Admin (win form)</w:t>
      </w:r>
    </w:p>
    <w:p w14:paraId="5671FC65">
      <w:r>
        <w:t>Yêu cầu: Sử dụng Swing form + Hibernate + mySQL</w:t>
      </w:r>
    </w:p>
    <w:p w14:paraId="0C8FF5C1">
      <w:pPr>
        <w:rPr>
          <w:color w:val="0070C0"/>
        </w:rPr>
      </w:pPr>
      <w:r>
        <w:rPr>
          <w:color w:val="0070C0"/>
        </w:rPr>
        <w:t>1. Quản lý người dùng, có 2 loại quyền: user và admin</w:t>
      </w:r>
    </w:p>
    <w:p w14:paraId="2ADA99BC">
      <w:r>
        <w:t xml:space="preserve">+ Xem danh sách, sửa thông tin, thay đổi password, đổi quyền user </w:t>
      </w:r>
      <w:r>
        <w:rPr/>
        <w:sym w:font="Wingdings" w:char="F0DF"/>
      </w:r>
      <w:r>
        <w:rPr/>
        <w:sym w:font="Wingdings" w:char="F0E0"/>
      </w:r>
      <w:r>
        <w:t xml:space="preserve"> admin, enable/disable người dùng</w:t>
      </w:r>
    </w:p>
    <w:p w14:paraId="6DBB6F88">
      <w:pPr>
        <w:rPr>
          <w:color w:val="0070C0"/>
        </w:rPr>
      </w:pPr>
      <w:r>
        <w:rPr>
          <w:color w:val="0070C0"/>
        </w:rPr>
        <w:t>2. Quản lý thí sinh</w:t>
      </w:r>
    </w:p>
    <w:p w14:paraId="21694462">
      <w:r>
        <w:t>+ Import thông tin thí sinh</w:t>
      </w:r>
    </w:p>
    <w:p w14:paraId="16111D07">
      <w:r>
        <w:t>+ Xem danh sách (phân trang 20 row/page)</w:t>
      </w:r>
    </w:p>
    <w:p w14:paraId="4867E258">
      <w:r>
        <w:t>+ Tìm kiếm theo CCCD, họ tên</w:t>
      </w:r>
    </w:p>
    <w:p w14:paraId="637B2DF3">
      <w:pPr>
        <w:rPr>
          <w:lang w:val="vi-VN"/>
        </w:rPr>
      </w:pPr>
      <w:r>
        <w:t>+ Sửa thông tin thí sinh</w:t>
      </w:r>
    </w:p>
    <w:p w14:paraId="0E8B40F1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2540000" cy="2631440"/>
            <wp:effectExtent l="0" t="0" r="0" b="0"/>
            <wp:docPr id="68906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6748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4272" cy="264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C55C">
      <w:pPr>
        <w:rPr>
          <w:color w:val="0070C0"/>
        </w:rPr>
      </w:pPr>
    </w:p>
    <w:p w14:paraId="6865E08C">
      <w:pPr>
        <w:rPr>
          <w:color w:val="0070C0"/>
        </w:rPr>
      </w:pPr>
    </w:p>
    <w:p w14:paraId="78ECA646">
      <w:pPr>
        <w:rPr>
          <w:color w:val="0070C0"/>
        </w:rPr>
      </w:pPr>
      <w:r>
        <w:rPr>
          <w:color w:val="0070C0"/>
        </w:rPr>
        <w:t>3. Quản lý ngành tuyển sinh</w:t>
      </w:r>
    </w:p>
    <w:p w14:paraId="3E3D9910">
      <w:r>
        <w:t>+ Import danh sách</w:t>
      </w:r>
    </w:p>
    <w:p w14:paraId="156C9A3C">
      <w:pPr>
        <w:rPr>
          <w:lang w:val="vi-VN"/>
        </w:rPr>
      </w:pPr>
      <w:r>
        <w:t>+ Xem danh sách, sửa thông tin, xóa, thêm mới</w:t>
      </w:r>
    </w:p>
    <w:p w14:paraId="63A3203B">
      <w:pPr>
        <w:rPr>
          <w:rFonts w:hint="default"/>
          <w:lang w:val="vi-VN"/>
        </w:rPr>
      </w:pPr>
      <w:r>
        <w:rPr>
          <w:lang w:val="vi-VN"/>
        </w:rPr>
        <w:drawing>
          <wp:inline distT="0" distB="0" distL="0" distR="0">
            <wp:extent cx="2730500" cy="2957830"/>
            <wp:effectExtent l="0" t="0" r="0" b="1270"/>
            <wp:docPr id="181526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6688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0138" cy="296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3A13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5943600" cy="1294130"/>
            <wp:effectExtent l="0" t="0" r="0" b="1270"/>
            <wp:docPr id="1726804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04745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8E0B">
      <w:pPr>
        <w:rPr>
          <w:color w:val="0070C0"/>
        </w:rPr>
      </w:pPr>
    </w:p>
    <w:p w14:paraId="6A6D3D92">
      <w:pPr>
        <w:rPr>
          <w:color w:val="0070C0"/>
        </w:rPr>
      </w:pPr>
    </w:p>
    <w:p w14:paraId="28D8F35A">
      <w:pPr>
        <w:rPr>
          <w:color w:val="0070C0"/>
        </w:rPr>
      </w:pPr>
    </w:p>
    <w:p w14:paraId="67279990">
      <w:pPr>
        <w:rPr>
          <w:color w:val="0070C0"/>
        </w:rPr>
      </w:pPr>
    </w:p>
    <w:p w14:paraId="75082528">
      <w:pPr>
        <w:rPr>
          <w:color w:val="0070C0"/>
        </w:rPr>
      </w:pPr>
    </w:p>
    <w:p w14:paraId="6AE41FEF">
      <w:pPr>
        <w:rPr>
          <w:color w:val="0070C0"/>
        </w:rPr>
      </w:pPr>
    </w:p>
    <w:p w14:paraId="3B4341F3">
      <w:pPr>
        <w:rPr>
          <w:color w:val="0070C0"/>
        </w:rPr>
      </w:pPr>
      <w:r>
        <w:rPr>
          <w:color w:val="0070C0"/>
        </w:rPr>
        <w:t>4. Quản lý tổ hợp môn xét tuyển</w:t>
      </w:r>
    </w:p>
    <w:p w14:paraId="67F300E5">
      <w:r>
        <w:t>+ Import danh sách</w:t>
      </w:r>
    </w:p>
    <w:p w14:paraId="71F8A8B8">
      <w:pPr>
        <w:rPr>
          <w:lang w:val="vi-VN"/>
        </w:rPr>
      </w:pPr>
      <w:r>
        <w:t>+ Xem danh sách, sửa thông tin, xóa, thêm mới</w:t>
      </w:r>
    </w:p>
    <w:p w14:paraId="5240D216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2480310" cy="1450340"/>
            <wp:effectExtent l="0" t="0" r="0" b="0"/>
            <wp:docPr id="9178749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74945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0096" cy="14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D3226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5943600" cy="1818640"/>
            <wp:effectExtent l="0" t="0" r="0" b="0"/>
            <wp:docPr id="13906449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44945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BE5FC">
      <w:pPr>
        <w:rPr>
          <w:color w:val="0070C0"/>
          <w:lang w:val="vi-VN"/>
        </w:rPr>
      </w:pPr>
    </w:p>
    <w:p w14:paraId="450385FF">
      <w:pPr>
        <w:rPr>
          <w:color w:val="0070C0"/>
          <w:lang w:val="vi-VN"/>
        </w:rPr>
      </w:pPr>
    </w:p>
    <w:p w14:paraId="0D2F98EF">
      <w:pPr>
        <w:rPr>
          <w:color w:val="0070C0"/>
          <w:lang w:val="vi-VN"/>
        </w:rPr>
      </w:pPr>
    </w:p>
    <w:p w14:paraId="6522B2B5">
      <w:pPr>
        <w:rPr>
          <w:color w:val="0070C0"/>
          <w:lang w:val="vi-VN"/>
        </w:rPr>
      </w:pPr>
    </w:p>
    <w:p w14:paraId="2E38CEDC">
      <w:pPr>
        <w:rPr>
          <w:color w:val="0070C0"/>
          <w:lang w:val="vi-VN"/>
        </w:rPr>
      </w:pPr>
    </w:p>
    <w:p w14:paraId="55C68FCC">
      <w:pPr>
        <w:rPr>
          <w:color w:val="0070C0"/>
          <w:lang w:val="vi-VN"/>
        </w:rPr>
      </w:pPr>
    </w:p>
    <w:p w14:paraId="2D402D79">
      <w:pPr>
        <w:rPr>
          <w:color w:val="0070C0"/>
          <w:lang w:val="vi-VN"/>
        </w:rPr>
      </w:pPr>
    </w:p>
    <w:p w14:paraId="19FC23B7">
      <w:pPr>
        <w:rPr>
          <w:color w:val="0070C0"/>
          <w:lang w:val="vi-VN"/>
        </w:rPr>
      </w:pPr>
    </w:p>
    <w:p w14:paraId="071ED10F">
      <w:pPr>
        <w:rPr>
          <w:color w:val="0070C0"/>
          <w:lang w:val="vi-VN"/>
        </w:rPr>
      </w:pPr>
      <w:r>
        <w:rPr>
          <w:color w:val="0070C0"/>
          <w:lang w:val="vi-VN"/>
        </w:rPr>
        <w:t>5. Quản lý danh sách ngành - tổ hợp</w:t>
      </w:r>
    </w:p>
    <w:p w14:paraId="5D3A672C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2458085" cy="3744595"/>
            <wp:effectExtent l="0" t="0" r="5715" b="1905"/>
            <wp:docPr id="12947463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46351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2134" cy="376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FECB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5943600" cy="1294130"/>
            <wp:effectExtent l="0" t="0" r="0" b="1270"/>
            <wp:docPr id="44105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5483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2540">
      <w:pPr>
        <w:rPr>
          <w:color w:val="0070C0"/>
          <w:lang w:val="vi-VN"/>
        </w:rPr>
      </w:pPr>
    </w:p>
    <w:p w14:paraId="60CCEFA6">
      <w:pPr>
        <w:rPr>
          <w:color w:val="0070C0"/>
          <w:lang w:val="vi-VN"/>
        </w:rPr>
      </w:pPr>
    </w:p>
    <w:p w14:paraId="2E6E4F0E">
      <w:pPr>
        <w:rPr>
          <w:color w:val="0070C0"/>
          <w:lang w:val="vi-VN"/>
        </w:rPr>
      </w:pPr>
    </w:p>
    <w:p w14:paraId="701751D8">
      <w:pPr>
        <w:rPr>
          <w:color w:val="0070C0"/>
          <w:lang w:val="vi-VN"/>
        </w:rPr>
      </w:pPr>
    </w:p>
    <w:p w14:paraId="4A021C3E">
      <w:pPr>
        <w:rPr>
          <w:color w:val="0070C0"/>
          <w:lang w:val="vi-VN"/>
        </w:rPr>
      </w:pPr>
    </w:p>
    <w:p w14:paraId="7AA3D054">
      <w:pPr>
        <w:rPr>
          <w:color w:val="0070C0"/>
          <w:lang w:val="vi-VN"/>
        </w:rPr>
      </w:pPr>
    </w:p>
    <w:p w14:paraId="2FF1D825">
      <w:pPr>
        <w:rPr>
          <w:color w:val="0070C0"/>
          <w:lang w:val="vi-VN"/>
        </w:rPr>
      </w:pPr>
      <w:r>
        <w:rPr>
          <w:color w:val="0070C0"/>
          <w:lang w:val="vi-VN"/>
        </w:rPr>
        <w:t>6</w:t>
      </w:r>
      <w:r>
        <w:rPr>
          <w:color w:val="0070C0"/>
        </w:rPr>
        <w:t>. Quản lý điểm thí sinh: có 3 loại điểm THPT,</w:t>
      </w:r>
      <w:r>
        <w:rPr>
          <w:color w:val="0070C0"/>
          <w:lang w:val="vi-VN"/>
        </w:rPr>
        <w:t xml:space="preserve"> VSAT,</w:t>
      </w:r>
      <w:r>
        <w:rPr>
          <w:color w:val="0070C0"/>
        </w:rPr>
        <w:t xml:space="preserve"> ĐGNL</w:t>
      </w:r>
    </w:p>
    <w:p w14:paraId="0D43874F">
      <w:r>
        <w:t>- Import danh sách điểm</w:t>
      </w:r>
    </w:p>
    <w:p w14:paraId="0D786ADB">
      <w:r>
        <w:t>- Xem danh sách, sửa thông tin, xóa, thêm mới</w:t>
      </w:r>
    </w:p>
    <w:p w14:paraId="29DAD0F0">
      <w:pPr>
        <w:rPr>
          <w:lang w:val="vi-VN"/>
        </w:rPr>
      </w:pPr>
      <w:r>
        <w:t>- Thống kê điểm theo loại điểm, môn</w:t>
      </w:r>
    </w:p>
    <w:p w14:paraId="7F4FC314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2377440" cy="3235325"/>
            <wp:effectExtent l="0" t="0" r="0" b="3175"/>
            <wp:docPr id="1913567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6798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0875" cy="326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883F6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5943600" cy="1341755"/>
            <wp:effectExtent l="0" t="0" r="0" b="4445"/>
            <wp:docPr id="197624613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46137" name="Picture 1" descr="A screenshot of a graph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C9C0C">
      <w:pPr>
        <w:rPr>
          <w:color w:val="0070C0"/>
          <w:lang w:val="vi-VN"/>
        </w:rPr>
      </w:pPr>
    </w:p>
    <w:p w14:paraId="5E98A4C1">
      <w:pPr>
        <w:rPr>
          <w:color w:val="0070C0"/>
          <w:lang w:val="vi-VN"/>
        </w:rPr>
      </w:pPr>
    </w:p>
    <w:p w14:paraId="1268CD1D">
      <w:pPr>
        <w:rPr>
          <w:color w:val="0070C0"/>
          <w:lang w:val="vi-VN"/>
        </w:rPr>
      </w:pPr>
    </w:p>
    <w:p w14:paraId="1564AC4E">
      <w:pPr>
        <w:rPr>
          <w:color w:val="0070C0"/>
          <w:lang w:val="vi-VN"/>
        </w:rPr>
      </w:pPr>
    </w:p>
    <w:p w14:paraId="48C480C6">
      <w:pPr>
        <w:rPr>
          <w:color w:val="0070C0"/>
        </w:rPr>
      </w:pPr>
      <w:r>
        <w:rPr>
          <w:color w:val="0070C0"/>
          <w:lang w:val="vi-VN"/>
        </w:rPr>
        <w:t>7</w:t>
      </w:r>
      <w:r>
        <w:rPr>
          <w:color w:val="0070C0"/>
        </w:rPr>
        <w:t>. Quản lý điểm cộng</w:t>
      </w:r>
    </w:p>
    <w:p w14:paraId="2DBD1B61">
      <w:r>
        <w:t>- Xem danh sách điểm cộng</w:t>
      </w:r>
    </w:p>
    <w:p w14:paraId="2067E64D">
      <w:r>
        <w:t>- Import danh sách</w:t>
      </w:r>
    </w:p>
    <w:p w14:paraId="3B2B1CC8">
      <w:pPr>
        <w:rPr>
          <w:lang w:val="vi-VN"/>
        </w:rPr>
      </w:pPr>
      <w:r>
        <w:t>- Thêm, xóa, sửa</w:t>
      </w:r>
    </w:p>
    <w:p w14:paraId="22D4A28D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2705100" cy="2743200"/>
            <wp:effectExtent l="0" t="0" r="0" b="0"/>
            <wp:docPr id="505180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8091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5D50">
      <w:pPr>
        <w:rPr>
          <w:lang w:val="vi-VN"/>
        </w:rPr>
      </w:pPr>
      <w:r>
        <w:rPr>
          <w:lang w:val="vi-VN"/>
        </w:rPr>
        <w:drawing>
          <wp:inline distT="0" distB="0" distL="0" distR="0">
            <wp:extent cx="5943600" cy="1341755"/>
            <wp:effectExtent l="0" t="0" r="0" b="4445"/>
            <wp:docPr id="187654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42870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C032">
      <w:pPr>
        <w:rPr>
          <w:color w:val="0070C0"/>
          <w:lang w:val="vi-VN"/>
        </w:rPr>
      </w:pPr>
    </w:p>
    <w:p w14:paraId="50E8AE09">
      <w:pPr>
        <w:rPr>
          <w:color w:val="0070C0"/>
          <w:lang w:val="vi-VN"/>
        </w:rPr>
      </w:pPr>
    </w:p>
    <w:p w14:paraId="6340CAF5">
      <w:pPr>
        <w:rPr>
          <w:color w:val="0070C0"/>
          <w:lang w:val="vi-VN"/>
        </w:rPr>
      </w:pPr>
    </w:p>
    <w:p w14:paraId="0E5FC2C6">
      <w:pPr>
        <w:rPr>
          <w:color w:val="0070C0"/>
          <w:lang w:val="vi-VN"/>
        </w:rPr>
      </w:pPr>
    </w:p>
    <w:p w14:paraId="11A03B5E">
      <w:pPr>
        <w:rPr>
          <w:color w:val="0070C0"/>
          <w:lang w:val="vi-VN"/>
        </w:rPr>
      </w:pPr>
    </w:p>
    <w:p w14:paraId="0D8A4538">
      <w:pPr>
        <w:rPr>
          <w:color w:val="0070C0"/>
          <w:lang w:val="vi-VN"/>
        </w:rPr>
      </w:pPr>
      <w:r>
        <w:rPr>
          <w:color w:val="0070C0"/>
          <w:lang w:val="vi-VN"/>
        </w:rPr>
        <w:t>8</w:t>
      </w:r>
      <w:r>
        <w:rPr>
          <w:color w:val="0070C0"/>
        </w:rPr>
        <w:t>. Quản</w:t>
      </w:r>
      <w:r>
        <w:rPr>
          <w:color w:val="0070C0"/>
          <w:lang w:val="vi-VN"/>
        </w:rPr>
        <w:t xml:space="preserve"> lý nguyện vọng và xét tuyển.</w:t>
      </w:r>
    </w:p>
    <w:p w14:paraId="74B19C9E">
      <w:pPr>
        <w:rPr>
          <w:color w:val="0070C0"/>
          <w:lang w:val="vi-VN"/>
        </w:rPr>
      </w:pPr>
      <w:r>
        <w:rPr>
          <w:color w:val="0070C0"/>
          <w:lang w:val="vi-VN"/>
        </w:rPr>
        <w:drawing>
          <wp:inline distT="0" distB="0" distL="0" distR="0">
            <wp:extent cx="2472055" cy="2258060"/>
            <wp:effectExtent l="0" t="0" r="4445" b="2540"/>
            <wp:docPr id="192076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6651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85572" cy="227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8BAE">
      <w:pPr>
        <w:rPr>
          <w:color w:val="0070C0"/>
          <w:lang w:val="vi-VN"/>
        </w:rPr>
      </w:pPr>
      <w:r>
        <w:rPr>
          <w:color w:val="0070C0"/>
          <w:lang w:val="vi-VN"/>
        </w:rPr>
        <w:drawing>
          <wp:inline distT="0" distB="0" distL="0" distR="0">
            <wp:extent cx="5943600" cy="1294130"/>
            <wp:effectExtent l="0" t="0" r="0" b="1270"/>
            <wp:docPr id="99638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87996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DB406">
      <w:pPr>
        <w:rPr>
          <w:color w:val="0070C0"/>
          <w:lang w:val="vi-VN"/>
        </w:rPr>
      </w:pPr>
    </w:p>
    <w:p w14:paraId="4F3AB2C0">
      <w:pPr>
        <w:rPr>
          <w:color w:val="0070C0"/>
          <w:lang w:val="vi-VN"/>
        </w:rPr>
      </w:pPr>
    </w:p>
    <w:p w14:paraId="335C9190">
      <w:pPr>
        <w:rPr>
          <w:color w:val="0070C0"/>
          <w:lang w:val="vi-VN"/>
        </w:rPr>
      </w:pPr>
    </w:p>
    <w:p w14:paraId="62C9CAFF">
      <w:pPr>
        <w:rPr>
          <w:color w:val="0070C0"/>
          <w:lang w:val="vi-VN"/>
        </w:rPr>
      </w:pPr>
    </w:p>
    <w:p w14:paraId="6DB4E84F">
      <w:pPr>
        <w:rPr>
          <w:color w:val="0070C0"/>
          <w:lang w:val="vi-VN"/>
        </w:rPr>
      </w:pPr>
    </w:p>
    <w:p w14:paraId="3C5E3735">
      <w:pPr>
        <w:rPr>
          <w:color w:val="0070C0"/>
          <w:lang w:val="vi-VN"/>
        </w:rPr>
      </w:pPr>
    </w:p>
    <w:p w14:paraId="6E054FE9">
      <w:pPr>
        <w:rPr>
          <w:color w:val="0070C0"/>
          <w:lang w:val="vi-VN"/>
        </w:rPr>
      </w:pPr>
    </w:p>
    <w:p w14:paraId="587485EA">
      <w:pPr>
        <w:rPr>
          <w:color w:val="0070C0"/>
          <w:lang w:val="vi-VN"/>
        </w:rPr>
      </w:pPr>
    </w:p>
    <w:p w14:paraId="4F091792">
      <w:pPr>
        <w:rPr>
          <w:color w:val="0070C0"/>
          <w:lang w:val="vi-VN"/>
        </w:rPr>
      </w:pPr>
    </w:p>
    <w:p w14:paraId="736643F3">
      <w:pPr>
        <w:rPr>
          <w:color w:val="0070C0"/>
          <w:lang w:val="vi-VN"/>
        </w:rPr>
      </w:pPr>
      <w:bookmarkStart w:id="0" w:name="_GoBack"/>
      <w:bookmarkEnd w:id="0"/>
      <w:r>
        <w:rPr>
          <w:color w:val="0070C0"/>
          <w:lang w:val="vi-VN"/>
        </w:rPr>
        <w:t>9. Quản lý bảng quy đổi</w:t>
      </w:r>
    </w:p>
    <w:p w14:paraId="17E20E54">
      <w:pPr>
        <w:rPr>
          <w:lang w:val="vi-VN"/>
        </w:rPr>
      </w:pPr>
      <w:r>
        <w:rPr>
          <w:lang w:val="vi-VN"/>
        </w:rPr>
        <w:t>- Import danh sách</w:t>
      </w:r>
    </w:p>
    <w:p w14:paraId="620A7002">
      <w:pPr>
        <w:rPr>
          <w:lang w:val="vi-VN"/>
        </w:rPr>
      </w:pPr>
      <w:r>
        <w:rPr>
          <w:lang w:val="vi-VN"/>
        </w:rPr>
        <w:t xml:space="preserve">- Xem, thêm, sửa, xóa, tìm kiếm </w:t>
      </w:r>
    </w:p>
    <w:p w14:paraId="03A2E971">
      <w:pPr>
        <w:rPr>
          <w:color w:val="0070C0"/>
          <w:lang w:val="vi-VN"/>
        </w:rPr>
      </w:pPr>
      <w:r>
        <w:rPr>
          <w:color w:val="0070C0"/>
          <w:lang w:val="vi-VN"/>
        </w:rPr>
        <w:drawing>
          <wp:inline distT="0" distB="0" distL="0" distR="0">
            <wp:extent cx="1865630" cy="1892300"/>
            <wp:effectExtent l="0" t="0" r="1270" b="0"/>
            <wp:docPr id="9757812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81210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77819" cy="190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72D3">
      <w:pPr>
        <w:rPr>
          <w:color w:val="0070C0"/>
          <w:lang w:val="vi-VN"/>
        </w:rPr>
      </w:pPr>
      <w:r>
        <w:rPr>
          <w:color w:val="0070C0"/>
          <w:lang w:val="vi-VN"/>
        </w:rPr>
        <w:drawing>
          <wp:inline distT="0" distB="0" distL="0" distR="0">
            <wp:extent cx="5943600" cy="1700530"/>
            <wp:effectExtent l="0" t="0" r="0" b="1270"/>
            <wp:docPr id="3436851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85171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8C1FA"/>
    <w:p w14:paraId="09CD73A6"/>
    <w:p w14:paraId="05D316C4"/>
    <w:p w14:paraId="2130D08E"/>
    <w:p w14:paraId="6AFF5B07"/>
    <w:p w14:paraId="28EB0732"/>
    <w:p w14:paraId="2550DAFD"/>
    <w:sectPr>
      <w:footerReference r:id="rId5" w:type="default"/>
      <w:footerReference r:id="rId6" w:type="even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4"/>
      </w:rPr>
      <w:id w:val="-832683053"/>
      <w:docPartObj>
        <w:docPartGallery w:val="AutoText"/>
      </w:docPartObj>
    </w:sdtPr>
    <w:sdtEndPr>
      <w:rPr>
        <w:rStyle w:val="14"/>
      </w:rPr>
    </w:sdtEndPr>
    <w:sdtContent>
      <w:p w14:paraId="5942FF18">
        <w:pPr>
          <w:pStyle w:val="13"/>
          <w:framePr w:wrap="auto" w:vAnchor="text" w:hAnchor="margin" w:xAlign="center" w:y="1"/>
          <w:rPr>
            <w:rStyle w:val="14"/>
          </w:rPr>
        </w:pPr>
        <w:r>
          <w:rPr>
            <w:rStyle w:val="14"/>
          </w:rPr>
          <w:fldChar w:fldCharType="begin"/>
        </w:r>
        <w:r>
          <w:rPr>
            <w:rStyle w:val="14"/>
          </w:rPr>
          <w:instrText xml:space="preserve"> PAGE </w:instrText>
        </w:r>
        <w:r>
          <w:rPr>
            <w:rStyle w:val="14"/>
          </w:rPr>
          <w:fldChar w:fldCharType="separate"/>
        </w:r>
        <w:r>
          <w:rPr>
            <w:rStyle w:val="14"/>
          </w:rPr>
          <w:t>2</w:t>
        </w:r>
        <w:r>
          <w:rPr>
            <w:rStyle w:val="14"/>
          </w:rPr>
          <w:fldChar w:fldCharType="end"/>
        </w:r>
      </w:p>
    </w:sdtContent>
  </w:sdt>
  <w:p w14:paraId="53AE1AB2">
    <w:pPr>
      <w:pStyle w:val="1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14"/>
      </w:rPr>
      <w:id w:val="1772661961"/>
      <w:docPartObj>
        <w:docPartGallery w:val="AutoText"/>
      </w:docPartObj>
    </w:sdtPr>
    <w:sdtEndPr>
      <w:rPr>
        <w:rStyle w:val="14"/>
      </w:rPr>
    </w:sdtEndPr>
    <w:sdtContent>
      <w:p w14:paraId="47654231">
        <w:pPr>
          <w:pStyle w:val="13"/>
          <w:framePr w:wrap="auto" w:vAnchor="text" w:hAnchor="margin" w:xAlign="center" w:y="1"/>
          <w:rPr>
            <w:rStyle w:val="14"/>
          </w:rPr>
        </w:pPr>
        <w:r>
          <w:rPr>
            <w:rStyle w:val="14"/>
          </w:rPr>
          <w:fldChar w:fldCharType="begin"/>
        </w:r>
        <w:r>
          <w:rPr>
            <w:rStyle w:val="14"/>
          </w:rPr>
          <w:instrText xml:space="preserve"> PAGE </w:instrText>
        </w:r>
        <w:r>
          <w:rPr>
            <w:rStyle w:val="14"/>
          </w:rPr>
          <w:fldChar w:fldCharType="separate"/>
        </w:r>
        <w:r>
          <w:rPr>
            <w:rStyle w:val="14"/>
          </w:rPr>
          <w:fldChar w:fldCharType="end"/>
        </w:r>
      </w:p>
    </w:sdtContent>
  </w:sdt>
  <w:p w14:paraId="27FA463C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0EF"/>
    <w:rsid w:val="00152AD3"/>
    <w:rsid w:val="00221AF9"/>
    <w:rsid w:val="0022677E"/>
    <w:rsid w:val="00243A04"/>
    <w:rsid w:val="002902C9"/>
    <w:rsid w:val="002A45D2"/>
    <w:rsid w:val="003D32AA"/>
    <w:rsid w:val="004B710C"/>
    <w:rsid w:val="004C104B"/>
    <w:rsid w:val="0058157A"/>
    <w:rsid w:val="006A70EF"/>
    <w:rsid w:val="006E7EE7"/>
    <w:rsid w:val="007629D9"/>
    <w:rsid w:val="0077415A"/>
    <w:rsid w:val="0078792F"/>
    <w:rsid w:val="007E5729"/>
    <w:rsid w:val="00847CF9"/>
    <w:rsid w:val="00886EDE"/>
    <w:rsid w:val="008D00AB"/>
    <w:rsid w:val="009B7333"/>
    <w:rsid w:val="009C15BA"/>
    <w:rsid w:val="00B01958"/>
    <w:rsid w:val="00B54A59"/>
    <w:rsid w:val="00B67138"/>
    <w:rsid w:val="00CF7277"/>
    <w:rsid w:val="00D850C7"/>
    <w:rsid w:val="00EC2072"/>
    <w:rsid w:val="00F20E5D"/>
    <w:rsid w:val="00F27BF9"/>
    <w:rsid w:val="00F307BE"/>
    <w:rsid w:val="573C2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4">
    <w:name w:val="page number"/>
    <w:basedOn w:val="11"/>
    <w:semiHidden/>
    <w:unhideWhenUsed/>
    <w:qFormat/>
    <w:uiPriority w:val="99"/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153</Words>
  <Characters>874</Characters>
  <Lines>7</Lines>
  <Paragraphs>2</Paragraphs>
  <TotalTime>184</TotalTime>
  <ScaleCrop>false</ScaleCrop>
  <LinksUpToDate>false</LinksUpToDate>
  <CharactersWithSpaces>1025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2026-03-11T07:06:00Z</dcterms:created>
  <dc:creator>thanh.cm@cb.sgu.edu.vn</dc:creator>
  <cp:lastModifiedBy>23.11a6. Nguyễn Tuấn Tài</cp:lastModifiedBy>
  <dcterms:modified xsi:type="dcterms:W3CDTF">2026-03-22T08:40:50Z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0F6E7484BB82470280E5C5B20D9ECA54_12</vt:lpwstr>
  </property>
</Properties>
</file>