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F1B2A"/>
          <w:sz w:val="38"/>
        </w:rPr>
        <w:t>LiveBridge for the Generic Frontend/Backend Agent</w:t>
      </w:r>
    </w:p>
    <w:p>
      <w:pPr>
        <w:spacing w:after="120"/>
      </w:pPr>
      <w:r>
        <w:rPr>
          <w:b/>
          <w:color w:val="5A5A5A"/>
          <w:sz w:val="18"/>
        </w:rPr>
        <w:t>Proposal v0.1  ·  September 2026  ·  companion to voice-poc-proposals.pdf §POC 1</w:t>
      </w:r>
    </w:p>
    <w:p>
      <w:pPr>
        <w:spacing w:after="80"/>
      </w:pPr>
      <w:r>
        <w:rPr>
          <w:i w:val="0"/>
          <w:color w:val="1A1A1A"/>
          <w:sz w:val="20"/>
        </w:rPr>
        <w:t xml:space="preserve">Wrap the existing Generic Frontend/Backend Agent behind a GPT-Live-shaped </w:t>
      </w:r>
      <w:r>
        <w:rPr>
          <w:rFonts w:ascii="Consolas" w:hAnsi="Consolas"/>
          <w:color w:val="0B4F6C"/>
          <w:sz w:val="19"/>
        </w:rPr>
        <w:t>/v1/live/sessions</w:t>
      </w:r>
      <w:r>
        <w:rPr>
          <w:i w:val="0"/>
          <w:color w:val="1A1A1A"/>
          <w:sz w:val="20"/>
        </w:rPr>
        <w:t xml:space="preserve"> API, and move tool </w:t>
      </w:r>
      <w:r>
        <w:rPr>
          <w:b/>
          <w:i w:val="0"/>
          <w:color w:val="1A1A1A"/>
          <w:sz w:val="20"/>
        </w:rPr>
        <w:t>declaration and execution</w:t>
      </w:r>
      <w:r>
        <w:rPr>
          <w:i w:val="0"/>
          <w:color w:val="1A1A1A"/>
          <w:sz w:val="20"/>
        </w:rPr>
        <w:t xml:space="preserve"> to the client UI — without changing the Talker, the Thinker, or the pipeline.</w:t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1.  Why this agent is the right host</w:t>
      </w:r>
    </w:p>
    <w:p>
      <w:pPr>
        <w:spacing w:after="80"/>
      </w:pPr>
      <w:r>
        <w:rPr>
          <w:i w:val="0"/>
          <w:color w:val="5A5A5A"/>
          <w:sz w:val="18"/>
        </w:rPr>
        <w:t>LiveBridge's three hard problems are mostly already solved here. That is the argument for picking this agent over anything else in the repo.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84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LiveBridge requirement</w:t>
            </w:r>
          </w:p>
        </w:tc>
        <w:tc>
          <w:tcPr>
            <w:tcW w:type="dxa" w:w="5328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 today</w:t>
            </w:r>
          </w:p>
        </w:tc>
        <w:tc>
          <w:tcPr>
            <w:tcW w:type="dxa" w:w="1656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Where</w:t>
            </w:r>
          </w:p>
        </w:tc>
      </w:tr>
      <w:tr>
        <w:tc>
          <w:tcPr>
            <w:tcW w:type="dxa" w:w="3384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Talker holds </w:t>
            </w:r>
            <w:r>
              <w:rPr>
                <w:b/>
                <w:i w:val="0"/>
                <w:color w:val="1A1A1A"/>
                <w:sz w:val="16"/>
              </w:rPr>
              <w:t>exactly one</w:t>
            </w:r>
            <w:r>
              <w:rPr>
                <w:i w:val="0"/>
                <w:color w:val="1A1A1A"/>
                <w:sz w:val="16"/>
              </w:rPr>
              <w:t xml:space="preserve"> delegate tool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Already true</w:t>
            </w:r>
            <w:r>
              <w:rPr>
                <w:i w:val="0"/>
                <w:color w:val="1A1A1A"/>
                <w:sz w:val="16"/>
              </w:rPr>
              <w:t xml:space="preserve"> — </w:t>
            </w:r>
            <w:r>
              <w:rPr>
                <w:rFonts w:ascii="Consolas" w:hAnsi="Consolas"/>
                <w:color w:val="0B4F6C"/>
                <w:sz w:val="15"/>
              </w:rPr>
              <w:t>call_backend(query, filler_text)</w:t>
            </w:r>
            <w:r>
              <w:rPr>
                <w:i w:val="0"/>
                <w:color w:val="1A1A1A"/>
                <w:sz w:val="16"/>
              </w:rPr>
              <w:t xml:space="preserve"> + </w:t>
            </w:r>
            <w:r>
              <w:rPr>
                <w:rFonts w:ascii="Consolas" w:hAnsi="Consolas"/>
                <w:color w:val="0B4F6C"/>
                <w:sz w:val="15"/>
              </w:rPr>
              <w:t>cancel_backend</w:t>
            </w:r>
            <w:r>
              <w:rPr>
                <w:i w:val="0"/>
                <w:color w:val="1A1A1A"/>
                <w:sz w:val="16"/>
              </w:rPr>
              <w:t>, nothing else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generic/tools.py:19</w:t>
            </w:r>
          </w:p>
        </w:tc>
      </w:tr>
      <w:tr>
        <w:tc>
          <w:tcPr>
            <w:tcW w:type="dxa" w:w="3384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Delegation emits metadata, never task text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Already true</w:t>
            </w:r>
            <w:r>
              <w:rPr>
                <w:i w:val="0"/>
                <w:color w:val="1A1A1A"/>
                <w:sz w:val="16"/>
              </w:rPr>
              <w:t xml:space="preserve"> — </w:t>
            </w:r>
            <w:r>
              <w:rPr>
                <w:rFonts w:ascii="Consolas" w:hAnsi="Consolas"/>
                <w:color w:val="0B4F6C"/>
                <w:sz w:val="15"/>
              </w:rPr>
              <w:t>filler_text</w:t>
            </w:r>
            <w:r>
              <w:rPr>
                <w:i w:val="0"/>
                <w:color w:val="1A1A1A"/>
                <w:sz w:val="16"/>
              </w:rPr>
              <w:t xml:space="preserve"> is the only client-safe spoken surface; </w:t>
            </w:r>
            <w:r>
              <w:rPr>
                <w:rFonts w:ascii="Consolas" w:hAnsi="Consolas"/>
                <w:color w:val="0B4F6C"/>
                <w:sz w:val="15"/>
              </w:rPr>
              <w:t>query</w:t>
            </w:r>
            <w:r>
              <w:rPr>
                <w:i w:val="0"/>
                <w:color w:val="1A1A1A"/>
                <w:sz w:val="16"/>
              </w:rPr>
              <w:t xml:space="preserve"> stays server-side</w:t>
            </w:r>
          </w:p>
        </w:tc>
        <w:tc>
          <w:tcPr>
            <w:tcW w:type="dxa" w:w="1656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generic/tools.py:39</w:t>
            </w:r>
          </w:p>
        </w:tc>
      </w:tr>
      <w:tr>
        <w:tc>
          <w:tcPr>
            <w:tcW w:type="dxa" w:w="3384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Thinker result arrives as </w:t>
            </w:r>
            <w:r>
              <w:rPr>
                <w:b/>
                <w:i w:val="0"/>
                <w:color w:val="1A1A1A"/>
                <w:sz w:val="16"/>
              </w:rPr>
              <w:t>context</w:t>
            </w:r>
            <w:r>
              <w:rPr>
                <w:i w:val="0"/>
                <w:color w:val="1A1A1A"/>
                <w:sz w:val="16"/>
              </w:rPr>
              <w:t>, not a return value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Already true</w:t>
            </w:r>
            <w:r>
              <w:rPr>
                <w:i w:val="0"/>
                <w:color w:val="1A1A1A"/>
                <w:sz w:val="16"/>
              </w:rPr>
              <w:t xml:space="preserve"> — trusted direct-result path bypasses a second Talker inference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src/tool_handlers.py</w:t>
            </w:r>
          </w:p>
        </w:tc>
      </w:tr>
      <w:tr>
        <w:tc>
          <w:tcPr>
            <w:tcW w:type="dxa" w:w="3384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Server owns the turn controller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Already true</w:t>
            </w:r>
            <w:r>
              <w:rPr>
                <w:i w:val="0"/>
                <w:color w:val="1A1A1A"/>
                <w:sz w:val="16"/>
              </w:rPr>
              <w:t xml:space="preserve"> — Smart Turn + Silero VAD, 0.5 s finalization, barge-in observer</w:t>
            </w:r>
          </w:p>
        </w:tc>
        <w:tc>
          <w:tcPr>
            <w:tcW w:type="dxa" w:w="1656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src/barge_in.py</w:t>
            </w:r>
          </w:p>
        </w:tc>
      </w:tr>
      <w:tr>
        <w:tc>
          <w:tcPr>
            <w:tcW w:type="dxa" w:w="3384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Tools behind a code-owned allowlist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Already true</w:t>
            </w:r>
            <w:r>
              <w:rPr>
                <w:i w:val="0"/>
                <w:color w:val="1A1A1A"/>
                <w:sz w:val="16"/>
              </w:rPr>
              <w:t xml:space="preserve"> — </w:t>
            </w:r>
            <w:r>
              <w:rPr>
                <w:rFonts w:ascii="Consolas" w:hAnsi="Consolas"/>
                <w:color w:val="0B4F6C"/>
                <w:sz w:val="15"/>
              </w:rPr>
              <w:t>ToolSpec</w:t>
            </w:r>
            <w:r>
              <w:rPr>
                <w:i w:val="0"/>
                <w:color w:val="1A1A1A"/>
                <w:sz w:val="16"/>
              </w:rPr>
              <w:t xml:space="preserve"> registry + </w:t>
            </w:r>
            <w:r>
              <w:rPr>
                <w:rFonts w:ascii="Consolas" w:hAnsi="Consolas"/>
                <w:color w:val="0B4F6C"/>
                <w:sz w:val="15"/>
              </w:rPr>
              <w:t>_DOMAIN_FACTORIES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src/tools.py:40</w:t>
            </w:r>
          </w:p>
        </w:tc>
      </w:tr>
      <w:tr>
        <w:tc>
          <w:tcPr>
            <w:tcW w:type="dxa" w:w="3384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Conversation-revision / staleness guard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Partial</w:t>
            </w:r>
            <w:r>
              <w:rPr>
                <w:i w:val="0"/>
                <w:color w:val="1A1A1A"/>
                <w:sz w:val="16"/>
              </w:rPr>
              <w:t xml:space="preserve"> — liveness retry + </w:t>
            </w:r>
            <w:r>
              <w:rPr>
                <w:rFonts w:ascii="Consolas" w:hAnsi="Consolas"/>
                <w:color w:val="0B4F6C"/>
                <w:sz w:val="15"/>
              </w:rPr>
              <w:t>cancel_backend</w:t>
            </w:r>
            <w:r>
              <w:rPr>
                <w:i w:val="0"/>
                <w:color w:val="1A1A1A"/>
                <w:sz w:val="16"/>
              </w:rPr>
              <w:t>; no explicit revision counter</w:t>
            </w:r>
          </w:p>
        </w:tc>
        <w:tc>
          <w:tcPr>
            <w:tcW w:type="dxa" w:w="1656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src/reliable_talker.py</w:t>
            </w:r>
          </w:p>
        </w:tc>
      </w:tr>
      <w:tr>
        <w:tc>
          <w:tcPr>
            <w:tcW w:type="dxa" w:w="3384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Duplex honesty (announce the rung)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Missing</w:t>
            </w:r>
            <w:r>
              <w:rPr>
                <w:i w:val="0"/>
                <w:color w:val="1A1A1A"/>
                <w:sz w:val="16"/>
              </w:rPr>
              <w:t xml:space="preserve"> — we are L1, we say nothing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3384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Client-declared tools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Blocked by design</w:t>
            </w:r>
            <w:r>
              <w:rPr>
                <w:i w:val="0"/>
                <w:color w:val="1A1A1A"/>
                <w:sz w:val="16"/>
              </w:rPr>
              <w:t xml:space="preserve"> — </w:t>
            </w:r>
            <w:r>
              <w:rPr>
                <w:rFonts w:ascii="Consolas" w:hAnsi="Consolas"/>
                <w:color w:val="0B4F6C"/>
                <w:sz w:val="15"/>
              </w:rPr>
              <w:t>/v1/realtime</w:t>
            </w:r>
            <w:r>
              <w:rPr>
                <w:i w:val="0"/>
                <w:color w:val="1A1A1A"/>
                <w:sz w:val="16"/>
              </w:rPr>
              <w:t xml:space="preserve"> explicitly ignores </w:t>
            </w:r>
            <w:r>
              <w:rPr>
                <w:rFonts w:ascii="Consolas" w:hAnsi="Consolas"/>
                <w:color w:val="0B4F6C"/>
                <w:sz w:val="15"/>
              </w:rPr>
              <w:t>session.tools</w:t>
            </w:r>
          </w:p>
        </w:tc>
        <w:tc>
          <w:tcPr>
            <w:tcW w:type="dxa" w:w="1656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src/realtime/session.py:256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after="80"/>
      </w:pPr>
      <w:r>
        <w:rPr>
          <w:i/>
          <w:color w:val="5A5A5A"/>
          <w:sz w:val="18"/>
        </w:rPr>
        <w:t>The last two rows are the entire delta. Everything above them is reuse.</w:t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2.  Target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7F8FA"/>
          </w:tcPr>
          <w:p>
            <w:pPr>
              <w:spacing w:after="0" w:before="0" w:line="228" w:lineRule="auto"/>
            </w:pPr>
            <w:r>
              <w:rPr>
                <w:rFonts w:ascii="Consolas" w:hAnsi="Consolas"/>
                <w:color w:val="1A1A1A"/>
                <w:sz w:val="15"/>
              </w:rPr>
              <w:t xml:space="preserve">   STOCK LIVE CLIENT                 LIVEBRIDGE ADAPTER                 EXISTING AGENT</w:t>
              <w:br/>
              <w:t xml:space="preserve">  +------------------+            +------------------------+        +------------------+</w:t>
              <w:br/>
              <w:t xml:space="preserve">  | written for      |            |  protocol only. no ML. |        |  TALKER          |</w:t>
              <w:br/>
              <w:t xml:space="preserve">  | gpt-live-1       |--audio----&gt;|                        |-------&gt;|  Lightning 30B   |</w:t>
              <w:br/>
              <w:t xml:space="preserve">  | UNMODIFIED       |            |  * session lifecycle   |        |  temp 0.0        |</w:t>
              <w:br/>
              <w:t xml:space="preserve">  |                  |&lt;--events---|  * audio framing/b64   |&lt;-------|  1 tool only     |</w:t>
              <w:br/>
              <w:t xml:space="preserve">  | +--------------+ |            |  * event translation   |        +--------+---------+</w:t>
              <w:br/>
              <w:t xml:space="preserve">  | | CLIENT TOOLS | |            |  * delegation correl.  |                 | call_backend</w:t>
              <w:br/>
              <w:t xml:space="preserve">  | | (new)        |&lt;+--delegate--|  * revision guard      |                 v</w:t>
              <w:br/>
              <w:t xml:space="preserve">  | | run in UI    | |            |  * duplex announce     |        +------------------+</w:t>
              <w:br/>
              <w:t xml:space="preserve">  | +------+-------+ |            |                        |        |  THINKER         |</w:t>
              <w:br/>
              <w:t xml:space="preserve">  |        | result  |            |  TalkerEngine protocol |&lt;------&gt;|  Super 120B      |</w:t>
              <w:br/>
              <w:t xml:space="preserve">  +--------+---------+            |  (7 methods)           |        |  one JSON plan   |</w:t>
              <w:br/>
              <w:t xml:space="preserve">           |                      +-----------+------------+        +--------+---------+</w:t>
              <w:br/>
              <w:t xml:space="preserve">           +------------------------&gt;         |                              |</w:t>
              <w:br/>
              <w:t xml:space="preserve">                                  +-----------v----------+          +--------v---------+</w:t>
              <w:br/>
              <w:t xml:space="preserve">                                  | TOOL ROUTER (new)    |          | SERVER TOOLSPECS |</w:t>
              <w:br/>
              <w:t xml:space="preserve">                                  | owner: client|server |---------&gt;| weather / stock  |</w:t>
              <w:br/>
              <w:t xml:space="preserve">                                  +----------------------+          | search/bmi/rand  |</w:t>
              <w:br/>
              <w:t xml:space="preserve">                                                                    +------------------+</w:t>
              <w:br/>
              <w:br/>
              <w:t xml:space="preserve">        Everything new is the middle box + the router. Talker/Thinker unchanged.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3.  API surface</w:t>
      </w:r>
    </w:p>
    <w:p>
      <w:pPr>
        <w:spacing w:after="80"/>
      </w:pPr>
      <w:r>
        <w:rPr>
          <w:i w:val="0"/>
          <w:color w:val="5A5A5A"/>
          <w:sz w:val="18"/>
        </w:rPr>
        <w:t xml:space="preserve">New sibling to the existing </w:t>
      </w:r>
      <w:r>
        <w:rPr>
          <w:rFonts w:ascii="Consolas" w:hAnsi="Consolas"/>
          <w:color w:val="0B4F6C"/>
          <w:sz w:val="17"/>
        </w:rPr>
        <w:t>/v1/realtime</w:t>
      </w:r>
      <w:r>
        <w:rPr>
          <w:i w:val="0"/>
          <w:color w:val="5A5A5A"/>
          <w:sz w:val="18"/>
        </w:rPr>
        <w:t xml:space="preserve">, reusing </w:t>
      </w:r>
      <w:r>
        <w:rPr>
          <w:rFonts w:ascii="Consolas" w:hAnsi="Consolas"/>
          <w:color w:val="0B4F6C"/>
          <w:sz w:val="17"/>
        </w:rPr>
        <w:t>src/realtime/</w:t>
      </w:r>
      <w:r>
        <w:rPr>
          <w:i w:val="0"/>
          <w:color w:val="5A5A5A"/>
          <w:sz w:val="18"/>
        </w:rPr>
        <w:t xml:space="preserve"> transport, serializer and audio plumbing.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08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008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655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0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/v1/live/sessions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655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Create session, register prompt + </w:t>
            </w:r>
            <w:r>
              <w:rPr>
                <w:b/>
                <w:i w:val="0"/>
                <w:color w:val="1A1A1A"/>
                <w:sz w:val="16"/>
              </w:rPr>
              <w:t>client tool manifest</w:t>
            </w:r>
            <w:r>
              <w:rPr>
                <w:i w:val="0"/>
                <w:color w:val="1A1A1A"/>
                <w:sz w:val="16"/>
              </w:rPr>
              <w:t xml:space="preserve">, return </w:t>
            </w:r>
            <w:r>
              <w:rPr>
                <w:rFonts w:ascii="Consolas" w:hAnsi="Consolas"/>
                <w:color w:val="0B4F6C"/>
                <w:sz w:val="15"/>
              </w:rPr>
              <w:t>live_...</w:t>
            </w:r>
            <w:r>
              <w:rPr>
                <w:i w:val="0"/>
                <w:color w:val="1A1A1A"/>
                <w:sz w:val="16"/>
              </w:rPr>
              <w:t xml:space="preserve"> id</w:t>
            </w:r>
          </w:p>
        </w:tc>
      </w:tr>
      <w:tr>
        <w:tc>
          <w:tcPr>
            <w:tcW w:type="dxa" w:w="2808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/v1/live/sessions/{id}</w:t>
            </w:r>
          </w:p>
        </w:tc>
        <w:tc>
          <w:tcPr>
            <w:tcW w:type="dxa" w:w="100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WS</w:t>
            </w:r>
          </w:p>
        </w:tc>
        <w:tc>
          <w:tcPr>
            <w:tcW w:type="dxa" w:w="655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The live conversation (audio + events)</w:t>
            </w:r>
          </w:p>
        </w:tc>
      </w:tr>
      <w:tr>
        <w:tc>
          <w:tcPr>
            <w:tcW w:type="dxa" w:w="280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/v1/live/sessions/{id}/tools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POST</w:t>
            </w:r>
          </w:p>
        </w:tc>
        <w:tc>
          <w:tcPr>
            <w:tcW w:type="dxa" w:w="655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Pre-warm / re-register tool manifest without a reconnect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20" w:after="60"/>
      </w:pPr>
      <w:r>
        <w:rPr>
          <w:b/>
          <w:color w:val="0F1B2A"/>
          <w:sz w:val="21"/>
        </w:rPr>
        <w:t>Event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7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Live event</w:t>
            </w:r>
          </w:p>
        </w:tc>
        <w:tc>
          <w:tcPr>
            <w:tcW w:type="dxa" w:w="648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Dir</w:t>
            </w:r>
          </w:p>
        </w:tc>
        <w:tc>
          <w:tcPr>
            <w:tcW w:type="dxa" w:w="6048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Adapter does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session.start</w:t>
            </w:r>
          </w:p>
        </w:tc>
        <w:tc>
          <w:tcPr>
            <w:tcW w:type="dxa" w:w="6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in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Validate config, build manifest, </w:t>
            </w:r>
            <w:r>
              <w:rPr>
                <w:rFonts w:ascii="Consolas" w:hAnsi="Consolas"/>
                <w:color w:val="0B4F6C"/>
                <w:sz w:val="15"/>
              </w:rPr>
              <w:t>engine.start()</w:t>
            </w:r>
            <w:r>
              <w:rPr>
                <w:i w:val="0"/>
                <w:color w:val="1A1A1A"/>
                <w:sz w:val="16"/>
              </w:rPr>
              <w:t xml:space="preserve">, allocate </w:t>
            </w:r>
            <w:r>
              <w:rPr>
                <w:rFonts w:ascii="Consolas" w:hAnsi="Consolas"/>
                <w:color w:val="0B4F6C"/>
                <w:sz w:val="15"/>
              </w:rPr>
              <w:t>live_...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session.started</w:t>
            </w:r>
          </w:p>
        </w:tc>
        <w:tc>
          <w:tcPr>
            <w:tcW w:type="dxa" w:w="6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out</w:t>
            </w:r>
          </w:p>
        </w:tc>
        <w:tc>
          <w:tcPr>
            <w:tcW w:type="dxa" w:w="60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Emit resolved config </w:t>
            </w:r>
            <w:r>
              <w:rPr>
                <w:b/>
                <w:i w:val="0"/>
                <w:color w:val="1A1A1A"/>
                <w:sz w:val="16"/>
              </w:rPr>
              <w:t>+ `info` duplex rung</w:t>
            </w:r>
            <w:r>
              <w:rPr>
                <w:i w:val="0"/>
                <w:color w:val="1A1A1A"/>
                <w:sz w:val="16"/>
              </w:rPr>
              <w:t>. Gate all audio on this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session.input_audio.append</w:t>
            </w:r>
          </w:p>
        </w:tc>
        <w:tc>
          <w:tcPr>
            <w:tcW w:type="dxa" w:w="6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in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b64 decode, even-length check, </w:t>
            </w:r>
            <w:r>
              <w:rPr>
                <w:rFonts w:ascii="Consolas" w:hAnsi="Consolas"/>
                <w:color w:val="0B4F6C"/>
                <w:sz w:val="15"/>
              </w:rPr>
              <w:t>engine.feed_audio()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session.output_audio.delta</w:t>
            </w:r>
          </w:p>
        </w:tc>
        <w:tc>
          <w:tcPr>
            <w:tcW w:type="dxa" w:w="6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out</w:t>
            </w:r>
          </w:p>
        </w:tc>
        <w:tc>
          <w:tcPr>
            <w:tcW w:type="dxa" w:w="60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b64 encode from </w:t>
            </w:r>
            <w:r>
              <w:rPr>
                <w:rFonts w:ascii="Consolas" w:hAnsi="Consolas"/>
                <w:color w:val="0B4F6C"/>
                <w:sz w:val="15"/>
              </w:rPr>
              <w:t>audio_out()</w:t>
            </w:r>
            <w:r>
              <w:rPr>
                <w:i w:val="0"/>
                <w:color w:val="1A1A1A"/>
                <w:sz w:val="16"/>
              </w:rPr>
              <w:t xml:space="preserve">. </w:t>
            </w:r>
            <w:r>
              <w:rPr>
                <w:b/>
                <w:i w:val="0"/>
                <w:color w:val="1A1A1A"/>
                <w:sz w:val="16"/>
              </w:rPr>
              <w:t>No `done` event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session.input_transcript.delta</w:t>
            </w:r>
            <w:r>
              <w:rPr>
                <w:i w:val="0"/>
                <w:color w:val="1A1A1A"/>
                <w:sz w:val="16"/>
              </w:rPr>
              <w:t xml:space="preserve"> / </w:t>
            </w:r>
            <w:r>
              <w:rPr>
                <w:rFonts w:ascii="Consolas" w:hAnsi="Consolas"/>
                <w:color w:val="0B4F6C"/>
                <w:sz w:val="15"/>
              </w:rPr>
              <w:t>.output_transcript.delta</w:t>
            </w:r>
          </w:p>
        </w:tc>
        <w:tc>
          <w:tcPr>
            <w:tcW w:type="dxa" w:w="6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out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Two independent streams; may overlap, never serialize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session.delegation.created</w:t>
            </w:r>
          </w:p>
        </w:tc>
        <w:tc>
          <w:tcPr>
            <w:tcW w:type="dxa" w:w="6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out</w:t>
            </w:r>
          </w:p>
        </w:tc>
        <w:tc>
          <w:tcPr>
            <w:tcW w:type="dxa" w:w="60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Mint </w:t>
            </w:r>
            <w:r>
              <w:rPr>
                <w:rFonts w:ascii="Consolas" w:hAnsi="Consolas"/>
                <w:color w:val="0B4F6C"/>
                <w:sz w:val="15"/>
              </w:rPr>
              <w:t>item_...</w:t>
            </w:r>
            <w:r>
              <w:rPr>
                <w:i w:val="0"/>
                <w:color w:val="1A1A1A"/>
                <w:sz w:val="16"/>
              </w:rPr>
              <w:t xml:space="preserve">, stamp </w:t>
            </w:r>
            <w:r>
              <w:rPr>
                <w:rFonts w:ascii="Consolas" w:hAnsi="Consolas"/>
                <w:color w:val="0B4F6C"/>
                <w:sz w:val="15"/>
              </w:rPr>
              <w:t>offset_ms</w:t>
            </w:r>
            <w:r>
              <w:rPr>
                <w:i w:val="0"/>
                <w:color w:val="1A1A1A"/>
                <w:sz w:val="16"/>
              </w:rPr>
              <w:t xml:space="preserve"> + </w:t>
            </w:r>
            <w:r>
              <w:rPr>
                <w:b/>
                <w:i w:val="0"/>
                <w:color w:val="1A1A1A"/>
                <w:sz w:val="16"/>
              </w:rPr>
              <w:t>`revision`</w:t>
            </w:r>
            <w:r>
              <w:rPr>
                <w:i w:val="0"/>
                <w:color w:val="1A1A1A"/>
                <w:sz w:val="16"/>
              </w:rPr>
              <w:t xml:space="preserve">. Metadata only — never the </w:t>
            </w:r>
            <w:r>
              <w:rPr>
                <w:rFonts w:ascii="Consolas" w:hAnsi="Consolas"/>
                <w:color w:val="0B4F6C"/>
                <w:sz w:val="15"/>
              </w:rPr>
              <w:t>query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session.delegation.result</w:t>
            </w:r>
          </w:p>
        </w:tc>
        <w:tc>
          <w:tcPr>
            <w:tcW w:type="dxa" w:w="6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in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Client tool output returns here, keyed by </w:t>
            </w:r>
            <w:r>
              <w:rPr>
                <w:rFonts w:ascii="Consolas" w:hAnsi="Consolas"/>
                <w:color w:val="0B4F6C"/>
                <w:sz w:val="15"/>
              </w:rPr>
              <w:t>delegation_id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session.commentary/thinking/instructions.append</w:t>
            </w:r>
          </w:p>
        </w:tc>
        <w:tc>
          <w:tcPr>
            <w:tcW w:type="dxa" w:w="6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in</w:t>
            </w:r>
          </w:p>
        </w:tc>
        <w:tc>
          <w:tcPr>
            <w:tcW w:type="dxa" w:w="60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Context injection, 500-token cap, </w:t>
            </w:r>
            <w:r>
              <w:rPr>
                <w:rFonts w:ascii="Consolas" w:hAnsi="Consolas"/>
                <w:color w:val="0B4F6C"/>
                <w:sz w:val="15"/>
              </w:rPr>
              <w:t>*.appended</w:t>
            </w:r>
            <w:r>
              <w:rPr>
                <w:i w:val="0"/>
                <w:color w:val="1A1A1A"/>
                <w:sz w:val="16"/>
              </w:rPr>
              <w:t xml:space="preserve"> ack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session.update</w:t>
            </w:r>
          </w:p>
        </w:tc>
        <w:tc>
          <w:tcPr>
            <w:tcW w:type="dxa" w:w="6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in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Only </w:t>
            </w:r>
            <w:r>
              <w:rPr>
                <w:rFonts w:ascii="Consolas" w:hAnsi="Consolas"/>
                <w:color w:val="0B4F6C"/>
                <w:sz w:val="15"/>
              </w:rPr>
              <w:t>delegation</w:t>
            </w:r>
            <w:r>
              <w:rPr>
                <w:i w:val="0"/>
                <w:color w:val="1A1A1A"/>
                <w:sz w:val="16"/>
              </w:rPr>
              <w:t xml:space="preserve"> mutable; type change → </w:t>
            </w:r>
            <w:r>
              <w:rPr>
                <w:rFonts w:ascii="Consolas" w:hAnsi="Consolas"/>
                <w:color w:val="0B4F6C"/>
                <w:sz w:val="15"/>
              </w:rPr>
              <w:t>immutable_field_update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session.close</w:t>
            </w:r>
            <w:r>
              <w:rPr>
                <w:i w:val="0"/>
                <w:color w:val="1A1A1A"/>
                <w:sz w:val="16"/>
              </w:rPr>
              <w:t xml:space="preserve"> / </w:t>
            </w:r>
            <w:r>
              <w:rPr>
                <w:rFonts w:ascii="Consolas" w:hAnsi="Consolas"/>
                <w:color w:val="0B4F6C"/>
                <w:sz w:val="15"/>
              </w:rPr>
              <w:t>closed</w:t>
            </w:r>
          </w:p>
        </w:tc>
        <w:tc>
          <w:tcPr>
            <w:tcW w:type="dxa" w:w="6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both</w:t>
            </w:r>
          </w:p>
        </w:tc>
        <w:tc>
          <w:tcPr>
            <w:tcW w:type="dxa" w:w="604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Drain, final </w:t>
            </w:r>
            <w:r>
              <w:rPr>
                <w:rFonts w:ascii="Consolas" w:hAnsi="Consolas"/>
                <w:color w:val="0B4F6C"/>
                <w:sz w:val="15"/>
              </w:rPr>
              <w:t>usage</w:t>
            </w:r>
            <w:r>
              <w:rPr>
                <w:i w:val="0"/>
                <w:color w:val="1A1A1A"/>
                <w:sz w:val="16"/>
              </w:rPr>
              <w:t>, close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4.  TalkerEngine adapter — 7 methods over what exists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Protocol method</w:t>
            </w:r>
          </w:p>
        </w:tc>
        <w:tc>
          <w:tcPr>
            <w:tcW w:type="dxa" w:w="7128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Backed by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start(instructions, voice, fmt)</w:t>
            </w:r>
          </w:p>
        </w:tc>
        <w:tc>
          <w:tcPr>
            <w:tcW w:type="dxa" w:w="712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pipeline.bot()</w:t>
            </w:r>
            <w:r>
              <w:rPr>
                <w:i w:val="0"/>
                <w:color w:val="1A1A1A"/>
                <w:sz w:val="16"/>
              </w:rPr>
              <w:t xml:space="preserve"> construction; instructions immutable for session life</w:t>
            </w:r>
          </w:p>
        </w:tc>
      </w:tr>
      <w:tr>
        <w:tc>
          <w:tcPr>
            <w:tcW w:type="dxa" w:w="3240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feed_audio(pcm)</w:t>
            </w:r>
          </w:p>
        </w:tc>
        <w:tc>
          <w:tcPr>
            <w:tcW w:type="dxa" w:w="7128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transport.input()</w:t>
            </w:r>
            <w:r>
              <w:rPr>
                <w:i w:val="0"/>
                <w:color w:val="1A1A1A"/>
                <w:sz w:val="16"/>
              </w:rPr>
              <w:t xml:space="preserve"> → </w:t>
            </w:r>
            <w:r>
              <w:rPr>
                <w:rFonts w:ascii="Consolas" w:hAnsi="Consolas"/>
                <w:color w:val="0B4F6C"/>
                <w:sz w:val="15"/>
              </w:rPr>
              <w:t>NvidiaSTTService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audio_out()</w:t>
            </w:r>
          </w:p>
        </w:tc>
        <w:tc>
          <w:tcPr>
            <w:tcW w:type="dxa" w:w="712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NvidiaTTSService</w:t>
            </w:r>
            <w:r>
              <w:rPr>
                <w:i w:val="0"/>
                <w:color w:val="1A1A1A"/>
                <w:sz w:val="16"/>
              </w:rPr>
              <w:t xml:space="preserve"> frames → </w:t>
            </w:r>
            <w:r>
              <w:rPr>
                <w:rFonts w:ascii="Consolas" w:hAnsi="Consolas"/>
                <w:color w:val="0B4F6C"/>
                <w:sz w:val="15"/>
              </w:rPr>
              <w:t>session.output_audio.delta</w:t>
            </w:r>
          </w:p>
        </w:tc>
      </w:tr>
      <w:tr>
        <w:tc>
          <w:tcPr>
            <w:tcW w:type="dxa" w:w="3240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transcripts()</w:t>
            </w:r>
          </w:p>
        </w:tc>
        <w:tc>
          <w:tcPr>
            <w:tcW w:type="dxa" w:w="7128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user + assistant aggregator streams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delegations()</w:t>
            </w:r>
          </w:p>
        </w:tc>
        <w:tc>
          <w:tcPr>
            <w:tcW w:type="dxa" w:w="712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`call_backend` invocation</w:t>
            </w:r>
            <w:r>
              <w:rPr>
                <w:i w:val="0"/>
                <w:color w:val="1A1A1A"/>
                <w:sz w:val="16"/>
              </w:rPr>
              <w:t xml:space="preserve"> → </w:t>
            </w:r>
            <w:r>
              <w:rPr>
                <w:rFonts w:ascii="Consolas" w:hAnsi="Consolas"/>
                <w:color w:val="0B4F6C"/>
                <w:sz w:val="15"/>
              </w:rPr>
              <w:t>session.delegation.created</w:t>
            </w:r>
          </w:p>
        </w:tc>
      </w:tr>
      <w:tr>
        <w:tc>
          <w:tcPr>
            <w:tcW w:type="dxa" w:w="3240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inject(kind, text)</w:t>
            </w:r>
          </w:p>
        </w:tc>
        <w:tc>
          <w:tcPr>
            <w:tcW w:type="dxa" w:w="7128"/>
            <w:shd w:val="clear" w:fill="F4F6F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commentary</w:t>
            </w:r>
            <w:r>
              <w:rPr>
                <w:i w:val="0"/>
                <w:color w:val="1A1A1A"/>
                <w:sz w:val="16"/>
              </w:rPr>
              <w:t xml:space="preserve"> → speakable; </w:t>
            </w:r>
            <w:r>
              <w:rPr>
                <w:rFonts w:ascii="Consolas" w:hAnsi="Consolas"/>
                <w:color w:val="0B4F6C"/>
                <w:sz w:val="15"/>
              </w:rPr>
              <w:t>thinking</w:t>
            </w:r>
            <w:r>
              <w:rPr>
                <w:i w:val="0"/>
                <w:color w:val="1A1A1A"/>
                <w:sz w:val="16"/>
              </w:rPr>
              <w:t xml:space="preserve"> → context only; </w:t>
            </w:r>
            <w:r>
              <w:rPr>
                <w:rFonts w:ascii="Consolas" w:hAnsi="Consolas"/>
                <w:color w:val="0B4F6C"/>
                <w:sz w:val="15"/>
              </w:rPr>
              <w:t>instructions</w:t>
            </w:r>
            <w:r>
              <w:rPr>
                <w:i w:val="0"/>
                <w:color w:val="1A1A1A"/>
                <w:sz w:val="16"/>
              </w:rPr>
              <w:t xml:space="preserve"> → may interrupt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close()</w:t>
            </w:r>
          </w:p>
        </w:tc>
        <w:tc>
          <w:tcPr>
            <w:tcW w:type="dxa" w:w="7128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task.cancel()</w:t>
            </w:r>
            <w:r>
              <w:rPr>
                <w:i w:val="0"/>
                <w:color w:val="1A1A1A"/>
                <w:sz w:val="16"/>
              </w:rPr>
              <w:t xml:space="preserve"> + capture finalize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after="80"/>
      </w:pPr>
      <w:r>
        <w:rPr>
          <w:i w:val="0"/>
          <w:color w:val="5A5A5A"/>
          <w:sz w:val="18"/>
        </w:rPr>
        <w:t xml:space="preserve">A </w:t>
      </w:r>
      <w:r>
        <w:rPr>
          <w:b/>
          <w:i w:val="0"/>
          <w:color w:val="5A5A5A"/>
          <w:sz w:val="18"/>
        </w:rPr>
        <w:t>mock engine</w:t>
      </w:r>
      <w:r>
        <w:rPr>
          <w:i w:val="0"/>
          <w:color w:val="5A5A5A"/>
          <w:sz w:val="18"/>
        </w:rPr>
        <w:t xml:space="preserve"> ships alongside so the protocol is testable with zero GPUs (P0).</w:t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5.  Delegation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7F8FA"/>
          </w:tcPr>
          <w:p>
            <w:pPr>
              <w:spacing w:after="0" w:before="0" w:line="228" w:lineRule="auto"/>
            </w:pPr>
            <w:r>
              <w:rPr>
                <w:rFonts w:ascii="Consolas" w:hAnsi="Consolas"/>
                <w:color w:val="1A1A1A"/>
                <w:sz w:val="15"/>
              </w:rPr>
              <w:t xml:space="preserve"> user speech</w:t>
              <w:br/>
              <w:t xml:space="preserve">     |</w:t>
              <w:br/>
              <w:t xml:space="preserve">     v</w:t>
              <w:br/>
              <w:t xml:space="preserve"> [TALKER] --emits call_backend(query, filler_text)--+</w:t>
              <w:br/>
              <w:t xml:space="preserve">     |                                              |</w:t>
              <w:br/>
              <w:t xml:space="preserve">     |  (speaks nothing this turn -- gated)         v</w:t>
              <w:br/>
              <w:t xml:space="preserve">     |                          adapter: mint item_id + revision N</w:t>
              <w:br/>
              <w:t xml:space="preserve">     |                                              |</w:t>
              <w:br/>
              <w:t xml:space="preserve">     |                          session.delegation.created ---&gt; CLIENT</w:t>
              <w:br/>
              <w:t xml:space="preserve">     |                          { id, capability, filler_text, offset_ms, revision }</w:t>
              <w:br/>
              <w:t xml:space="preserve">     |                                  NEVER the raw query</w:t>
              <w:br/>
              <w:t xml:space="preserve">     |                                              |</w:t>
              <w:br/>
              <w:t xml:space="preserve">     |                    +-------------------------+------------------------+</w:t>
              <w:br/>
              <w:t xml:space="preserve">     |                    v owner=server                        owner=client v</w:t>
              <w:br/>
              <w:t xml:space="preserve">     |            [THINKER] one JSON plan                response.function_call_</w:t>
              <w:br/>
              <w:t xml:space="preserve">     |                    | validate + dispatch          arguments.done --&gt; UI runs it</w:t>
              <w:br/>
              <w:t xml:space="preserve">     |                    v                                        |</w:t>
              <w:br/>
              <w:t xml:space="preserve">     |            ToolSpec.run() -&gt; grounded result        session.delegation.result</w:t>
              <w:br/>
              <w:t xml:space="preserve">     |                    |                                        |</w:t>
              <w:br/>
              <w:t xml:space="preserve">     |                    +----------------+-----------------------+</w:t>
              <w:br/>
              <w:t xml:space="preserve">     |                                     v</w:t>
              <w:br/>
              <w:t xml:space="preserve">     |                          revision still N?  --no--&gt; DISCARD (stale)</w:t>
              <w:br/>
              <w:t xml:space="preserve">     |                                     | yes</w:t>
              <w:br/>
              <w:t xml:space="preserve">     |                                     v</w:t>
              <w:br/>
              <w:t xml:space="preserve">     +---------------- inject() as commentary / trusted direct result ---&gt; speech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20" w:after="60"/>
      </w:pPr>
      <w:r>
        <w:rPr>
          <w:b/>
          <w:color w:val="0F1B2A"/>
          <w:sz w:val="21"/>
        </w:rPr>
        <w:t>Rules</w:t>
      </w:r>
    </w:p>
    <w:p>
      <w:pPr>
        <w:pStyle w:val="ListBullet"/>
        <w:spacing w:after="40"/>
        <w:ind w:left="360"/>
      </w:pPr>
      <w:r>
        <w:rPr>
          <w:i w:val="0"/>
          <w:color w:val="1A1A1A"/>
          <w:sz w:val="18"/>
        </w:rPr>
        <w:t xml:space="preserve">Talker never chooses a domain tool — it only chooses </w:t>
      </w:r>
      <w:r>
        <w:rPr>
          <w:b/>
          <w:i w:val="0"/>
          <w:color w:val="1A1A1A"/>
          <w:sz w:val="18"/>
        </w:rPr>
        <w:t>to delegate</w:t>
      </w:r>
      <w:r>
        <w:rPr>
          <w:i w:val="0"/>
          <w:color w:val="1A1A1A"/>
          <w:sz w:val="18"/>
        </w:rPr>
        <w:t>. Unchanged from today.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0B4F6C"/>
          <w:sz w:val="17"/>
        </w:rPr>
        <w:t>revision</w:t>
      </w:r>
      <w:r>
        <w:rPr>
          <w:i w:val="0"/>
          <w:color w:val="1A1A1A"/>
          <w:sz w:val="18"/>
        </w:rPr>
        <w:t xml:space="preserve"> increments on every new user turn and on </w:t>
      </w:r>
      <w:r>
        <w:rPr>
          <w:rFonts w:ascii="Consolas" w:hAnsi="Consolas"/>
          <w:color w:val="0B4F6C"/>
          <w:sz w:val="17"/>
        </w:rPr>
        <w:t>cancel_backend</w:t>
      </w:r>
      <w:r>
        <w:rPr>
          <w:i w:val="0"/>
          <w:color w:val="1A1A1A"/>
          <w:sz w:val="18"/>
        </w:rPr>
        <w:t>. A result arriving against a stale revision is dropped, not spoken. *(This is the shared dependency the source proposal says to build once, before either POC.)*</w:t>
      </w:r>
    </w:p>
    <w:p>
      <w:pPr>
        <w:pStyle w:val="ListBullet"/>
        <w:spacing w:after="40"/>
        <w:ind w:left="360"/>
      </w:pPr>
      <w:r>
        <w:rPr>
          <w:i w:val="0"/>
          <w:color w:val="1A1A1A"/>
          <w:sz w:val="18"/>
        </w:rPr>
        <w:t>Client tool timeout is server-enforced; expiry → deterministic TTS-safe fallback, never a raw error.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0B4F6C"/>
          <w:sz w:val="17"/>
        </w:rPr>
        <w:t>filler_text</w:t>
      </w:r>
      <w:r>
        <w:rPr>
          <w:i w:val="0"/>
          <w:color w:val="1A1A1A"/>
          <w:sz w:val="18"/>
        </w:rPr>
        <w:t xml:space="preserve"> remains the only free-text field crossing to the client pre-result.</w:t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6.  Tools move to the client</w:t>
      </w:r>
    </w:p>
    <w:p>
      <w:pPr>
        <w:spacing w:before="120" w:after="60"/>
      </w:pPr>
      <w:r>
        <w:rPr>
          <w:b/>
          <w:color w:val="0F1B2A"/>
          <w:sz w:val="21"/>
        </w:rPr>
        <w:t>6.1  The three modes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2376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Declared by</w:t>
            </w:r>
          </w:p>
        </w:tc>
        <w:tc>
          <w:tcPr>
            <w:tcW w:type="dxa" w:w="151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367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936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Phase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A — Catalog</w:t>
            </w:r>
            <w:r>
              <w:rPr>
                <w:i w:val="0"/>
                <w:color w:val="1A1A1A"/>
                <w:sz w:val="16"/>
              </w:rPr>
              <w:t xml:space="preserve"> (today)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Server </w:t>
            </w:r>
            <w:r>
              <w:rPr>
                <w:rFonts w:ascii="Consolas" w:hAnsi="Consolas"/>
                <w:color w:val="0B4F6C"/>
                <w:sz w:val="15"/>
              </w:rPr>
              <w:t>ToolSpec</w:t>
            </w:r>
            <w:r>
              <w:rPr>
                <w:i w:val="0"/>
                <w:color w:val="1A1A1A"/>
                <w:sz w:val="16"/>
              </w:rPr>
              <w:t xml:space="preserve"> registry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Server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Weather, stock, search, BMI, random</w:t>
            </w:r>
          </w:p>
        </w:tc>
        <w:tc>
          <w:tcPr>
            <w:tcW w:type="dxa" w:w="93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shipped</w:t>
            </w:r>
          </w:p>
        </w:tc>
      </w:tr>
      <w:tr>
        <w:tc>
          <w:tcPr>
            <w:tcW w:type="dxa" w:w="1872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B — Client</w:t>
            </w:r>
          </w:p>
        </w:tc>
        <w:tc>
          <w:tcPr>
            <w:tcW w:type="dxa" w:w="237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Client </w:t>
            </w:r>
            <w:r>
              <w:rPr>
                <w:rFonts w:ascii="Consolas" w:hAnsi="Consolas"/>
                <w:color w:val="0B4F6C"/>
                <w:sz w:val="15"/>
              </w:rPr>
              <w:t>session.start.tools[]</w:t>
            </w:r>
          </w:p>
        </w:tc>
        <w:tc>
          <w:tcPr>
            <w:tcW w:type="dxa" w:w="1512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Client UI</w:t>
            </w:r>
          </w:p>
        </w:tc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App-local state, user's own creds, DOM actions, private APIs</w:t>
            </w:r>
          </w:p>
        </w:tc>
        <w:tc>
          <w:tcPr>
            <w:tcW w:type="dxa" w:w="93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P2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C — Hybrid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Both, merged manifest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Router by </w:t>
            </w:r>
            <w:r>
              <w:rPr>
                <w:rFonts w:ascii="Consolas" w:hAnsi="Consolas"/>
                <w:color w:val="0B4F6C"/>
                <w:sz w:val="15"/>
              </w:rPr>
              <w:t>owner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Client tools + our grounded catalog in one plan</w:t>
            </w:r>
          </w:p>
        </w:tc>
        <w:tc>
          <w:tcPr>
            <w:tcW w:type="dxa" w:w="93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P3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20" w:after="60"/>
      </w:pPr>
      <w:r>
        <w:rPr>
          <w:b/>
          <w:color w:val="0F1B2A"/>
          <w:sz w:val="21"/>
        </w:rPr>
        <w:t>6.2  Manifest derivation — deterministic, never model-authored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7F8FA"/>
          </w:tcPr>
          <w:p>
            <w:pPr>
              <w:spacing w:after="0" w:before="0" w:line="228" w:lineRule="auto"/>
            </w:pPr>
            <w:r>
              <w:rPr>
                <w:rFonts w:ascii="Consolas" w:hAnsi="Consolas"/>
                <w:color w:val="1A1A1A"/>
                <w:sz w:val="15"/>
              </w:rPr>
              <w:t xml:space="preserve">  ToolSpec (server)                      client tools[] (Live schema)</w:t>
              <w:br/>
              <w:t xml:space="preserve">  name + contract + params                name + description + JSON Schema</w:t>
              <w:br/>
              <w:t xml:space="preserve">         |                                          |</w:t>
              <w:br/>
              <w:t xml:space="preserve">         +----------------------+-------------------+</w:t>
              <w:br/>
              <w:t xml:space="preserve">                                v</w:t>
              <w:br/>
              <w:t xml:space="preserve">                      TOOL MANIFEST (merged, namespaced)</w:t>
              <w:br/>
              <w:t xml:space="preserve">                      server.get_weather    · owner=server</w:t>
              <w:br/>
              <w:t xml:space="preserve">                      client.open_invoice   · owner=client</w:t>
              <w:br/>
              <w:t xml:space="preserve">                                |</w:t>
              <w:br/>
              <w:t xml:space="preserve">                                v</w:t>
              <w:br/>
              <w:t xml:space="preserve">                      THINKER prompt (capability lines only)</w:t>
              <w:br/>
              <w:t xml:space="preserve">                      TALKER prompt  &lt;-- receives NOTHING from this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pStyle w:val="ListBullet"/>
        <w:spacing w:after="40"/>
        <w:ind w:left="360"/>
      </w:pPr>
      <w:r>
        <w:rPr>
          <w:i w:val="0"/>
          <w:color w:val="1A1A1A"/>
          <w:sz w:val="18"/>
        </w:rPr>
        <w:t>Manifest text is templated from structured data (name + first sentence of contract). The LLM never writes it — it cannot hallucinate a capability we lack.</w:t>
      </w:r>
    </w:p>
    <w:p>
      <w:pPr>
        <w:pStyle w:val="ListBullet"/>
        <w:spacing w:after="40"/>
        <w:ind w:left="360"/>
      </w:pPr>
      <w:r>
        <w:rPr>
          <w:i w:val="0"/>
          <w:color w:val="1A1A1A"/>
          <w:sz w:val="18"/>
        </w:rPr>
        <w:t xml:space="preserve">Client tool names are forced into a </w:t>
      </w:r>
      <w:r>
        <w:rPr>
          <w:rFonts w:ascii="Consolas" w:hAnsi="Consolas"/>
          <w:color w:val="0B4F6C"/>
          <w:sz w:val="17"/>
        </w:rPr>
        <w:t>client.</w:t>
      </w:r>
      <w:r>
        <w:rPr>
          <w:i w:val="0"/>
          <w:color w:val="1A1A1A"/>
          <w:sz w:val="18"/>
        </w:rPr>
        <w:t xml:space="preserve"> namespace; a client can never shadow </w:t>
      </w:r>
      <w:r>
        <w:rPr>
          <w:rFonts w:ascii="Consolas" w:hAnsi="Consolas"/>
          <w:color w:val="0B4F6C"/>
          <w:sz w:val="17"/>
        </w:rPr>
        <w:t>server.get_weather</w:t>
      </w:r>
      <w:r>
        <w:rPr>
          <w:i w:val="0"/>
          <w:color w:val="1A1A1A"/>
          <w:sz w:val="18"/>
        </w:rPr>
        <w:t xml:space="preserve"> or name </w:t>
      </w:r>
      <w:r>
        <w:rPr>
          <w:rFonts w:ascii="Consolas" w:hAnsi="Consolas"/>
          <w:color w:val="0B4F6C"/>
          <w:sz w:val="17"/>
        </w:rPr>
        <w:t>call_backend</w:t>
      </w:r>
      <w:r>
        <w:rPr>
          <w:i w:val="0"/>
          <w:color w:val="1A1A1A"/>
          <w:sz w:val="18"/>
        </w:rPr>
        <w:t>.</w:t>
      </w:r>
    </w:p>
    <w:p>
      <w:pPr>
        <w:pStyle w:val="ListBullet"/>
        <w:spacing w:after="40"/>
        <w:ind w:left="360"/>
      </w:pPr>
      <w:r>
        <w:rPr>
          <w:i w:val="0"/>
          <w:color w:val="1A1A1A"/>
          <w:sz w:val="18"/>
        </w:rPr>
        <w:t xml:space="preserve">Registered at </w:t>
      </w:r>
      <w:r>
        <w:rPr>
          <w:rFonts w:ascii="Consolas" w:hAnsi="Consolas"/>
          <w:color w:val="0B4F6C"/>
          <w:sz w:val="17"/>
        </w:rPr>
        <w:t>POST /v1/live/sessions</w:t>
      </w:r>
      <w:r>
        <w:rPr>
          <w:i w:val="0"/>
          <w:color w:val="1A1A1A"/>
          <w:sz w:val="18"/>
        </w:rPr>
        <w:t xml:space="preserve"> (or the pre-warm endpoint) so the hash is stable and the Thinker prompt is cached per app configuration, not per call.</w:t>
      </w:r>
    </w:p>
    <w:p>
      <w:pPr>
        <w:spacing w:before="120" w:after="60"/>
      </w:pPr>
      <w:r>
        <w:rPr>
          <w:b/>
          <w:color w:val="0F1B2A"/>
          <w:sz w:val="21"/>
        </w:rPr>
        <w:t>6.3  Client-side implementation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7F8FA"/>
          </w:tcPr>
          <w:p>
            <w:pPr>
              <w:spacing w:after="0" w:before="0" w:line="228" w:lineRule="auto"/>
            </w:pPr>
            <w:r>
              <w:rPr>
                <w:rFonts w:ascii="Consolas" w:hAnsi="Consolas"/>
                <w:color w:val="1A1A1A"/>
                <w:sz w:val="15"/>
              </w:rPr>
              <w:t>// Stock Live client + a tool table. No custom protocol.</w:t>
              <w:br/>
              <w:t>live.tools = {</w:t>
              <w:br/>
              <w:t xml:space="preserve">  "client.open_invoice": async ({ invoice_id }) =&gt; {</w:t>
              <w:br/>
              <w:t xml:space="preserve">    const inv = await app.invoices.get(invoice_id);   // app's own session/creds</w:t>
              <w:br/>
              <w:t xml:space="preserve">    app.router.push(`/invoices/${invoice_id}`);       // UI side effect</w:t>
              <w:br/>
              <w:t xml:space="preserve">    return { status: inv.status, total: inv.total };  // grounded, structured</w:t>
              <w:br/>
              <w:t xml:space="preserve">  },</w:t>
              <w:br/>
              <w:t>};</w:t>
              <w:br/>
              <w:br/>
              <w:t>live.on("session.delegation.created", ({ id, capability, filler_text }) =&gt;</w:t>
              <w:br/>
              <w:t xml:space="preserve">  ui.showPendingChip(capability, filler_text));       // the little "checking..." box</w:t>
              <w:br/>
              <w:br/>
              <w:t>live.on("response.function_call_arguments.done", async (ev) =&gt; {</w:t>
              <w:br/>
              <w:t xml:space="preserve">  const out = await live.tools[ev.name](JSON.parse(ev.arguments));</w:t>
              <w:br/>
              <w:t xml:space="preserve">  live.send({ type: "session.delegation.result",</w:t>
              <w:br/>
              <w:t xml:space="preserve">              delegation_id: ev.delegation_id, output: out });</w:t>
              <w:br/>
              <w:t>});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20" w:after="60"/>
      </w:pPr>
      <w:r>
        <w:rPr>
          <w:b/>
          <w:color w:val="0F1B2A"/>
          <w:sz w:val="21"/>
        </w:rPr>
        <w:t>6.4  Invariants (enforced in code, not by the model)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Invariant</w:t>
            </w:r>
          </w:p>
        </w:tc>
        <w:tc>
          <w:tcPr>
            <w:tcW w:type="dxa" w:w="6696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Enforcement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Talker never receives tool schemas</w:t>
            </w:r>
          </w:p>
        </w:tc>
        <w:tc>
          <w:tcPr>
            <w:tcW w:type="dxa" w:w="669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Structural assertion: reject Talker prompt containing a JSON Schema fragment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Talker never names a tool it cannot reach</w:t>
            </w:r>
          </w:p>
        </w:tc>
        <w:tc>
          <w:tcPr>
            <w:tcW w:type="dxa" w:w="669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Cross-check manifest vs live tool list at session start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Client tools cannot impersonate server tools</w:t>
            </w:r>
          </w:p>
        </w:tc>
        <w:tc>
          <w:tcPr>
            <w:tcW w:type="dxa" w:w="6696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client.</w:t>
            </w:r>
            <w:r>
              <w:rPr>
                <w:i w:val="0"/>
                <w:color w:val="1A1A1A"/>
                <w:sz w:val="16"/>
              </w:rPr>
              <w:t xml:space="preserve"> namespace forced server-side; collision → </w:t>
            </w:r>
            <w:r>
              <w:rPr>
                <w:rFonts w:ascii="Consolas" w:hAnsi="Consolas"/>
                <w:color w:val="0B4F6C"/>
                <w:sz w:val="15"/>
              </w:rPr>
              <w:t>invalid_tool_name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Server secrets never cross the boundary</w:t>
            </w:r>
          </w:p>
        </w:tc>
        <w:tc>
          <w:tcPr>
            <w:tcW w:type="dxa" w:w="669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Client tools run with client creds only; no server env exposure by construction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A failed/timed-out client tool is fail-closed</w:t>
            </w:r>
          </w:p>
        </w:tc>
        <w:tc>
          <w:tcPr>
            <w:tcW w:type="dxa" w:w="669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Deterministic short TTS-safe line; never speak raw errors or payloads</w:t>
            </w:r>
          </w:p>
        </w:tc>
      </w:tr>
      <w:tr>
        <w:tc>
          <w:tcPr>
            <w:tcW w:type="dxa" w:w="367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Unknown tool in a plan is dropped, not invented</w:t>
            </w:r>
          </w:p>
        </w:tc>
        <w:tc>
          <w:tcPr>
            <w:tcW w:type="dxa" w:w="669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Existing </w:t>
            </w:r>
            <w:r>
              <w:rPr>
                <w:rFonts w:ascii="Consolas" w:hAnsi="Consolas"/>
                <w:color w:val="0B4F6C"/>
                <w:sz w:val="15"/>
              </w:rPr>
              <w:t>validate_plan()</w:t>
            </w:r>
            <w:r>
              <w:rPr>
                <w:i w:val="0"/>
                <w:color w:val="1A1A1A"/>
                <w:sz w:val="16"/>
              </w:rPr>
              <w:t xml:space="preserve"> rejection path, extended to </w:t>
            </w:r>
            <w:r>
              <w:rPr>
                <w:rFonts w:ascii="Consolas" w:hAnsi="Consolas"/>
                <w:color w:val="0B4F6C"/>
                <w:sz w:val="15"/>
              </w:rPr>
              <w:t>owner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Result must be structured</w:t>
            </w:r>
          </w:p>
        </w:tc>
        <w:tc>
          <w:tcPr>
            <w:tcW w:type="dxa" w:w="6696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session.delegation.result.output</w:t>
            </w:r>
            <w:r>
              <w:rPr>
                <w:i w:val="0"/>
                <w:color w:val="1A1A1A"/>
                <w:sz w:val="16"/>
              </w:rPr>
              <w:t xml:space="preserve"> is JSON; free prose is rejected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7.  Duplex honesty</w:t>
      </w:r>
    </w:p>
    <w:p>
      <w:pPr>
        <w:spacing w:after="80"/>
      </w:pPr>
      <w:r>
        <w:rPr>
          <w:i w:val="0"/>
          <w:color w:val="1A1A1A"/>
          <w:sz w:val="18"/>
        </w:rPr>
        <w:t xml:space="preserve">We are </w:t>
      </w:r>
      <w:r>
        <w:rPr>
          <w:b/>
          <w:i w:val="0"/>
          <w:color w:val="1A1A1A"/>
          <w:sz w:val="18"/>
        </w:rPr>
        <w:t>L1 (interruptible)</w:t>
      </w:r>
      <w:r>
        <w:rPr>
          <w:i w:val="0"/>
          <w:color w:val="1A1A1A"/>
          <w:sz w:val="18"/>
        </w:rPr>
        <w:t xml:space="preserve"> today — Silero VAD detects speech start, barge-in stops TTS within ~200 ms — not L3. Announce the rung on the </w:t>
      </w:r>
      <w:r>
        <w:rPr>
          <w:rFonts w:ascii="Consolas" w:hAnsi="Consolas"/>
          <w:color w:val="0B4F6C"/>
          <w:sz w:val="17"/>
        </w:rPr>
        <w:t>info</w:t>
      </w:r>
      <w:r>
        <w:rPr>
          <w:i w:val="0"/>
          <w:color w:val="1A1A1A"/>
          <w:sz w:val="18"/>
        </w:rPr>
        <w:t xml:space="preserve"> server event at </w:t>
      </w:r>
      <w:r>
        <w:rPr>
          <w:rFonts w:ascii="Consolas" w:hAnsi="Consolas"/>
          <w:color w:val="0B4F6C"/>
          <w:sz w:val="17"/>
        </w:rPr>
        <w:t>session.started</w:t>
      </w:r>
      <w:r>
        <w:rPr>
          <w:i w:val="0"/>
          <w:color w:val="1A1A1A"/>
          <w:sz w:val="18"/>
        </w:rPr>
        <w:t>: a legitimate use of the existing Live event set, not an extension. Clients that ignore it still work; clients that read it adapt.</w:t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8.  Phases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03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547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P0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>
              <w:rPr>
                <w:rFonts w:ascii="Consolas" w:hAnsi="Consolas"/>
                <w:color w:val="0B4F6C"/>
                <w:sz w:val="15"/>
              </w:rPr>
              <w:t>/v1/live/sessions</w:t>
            </w:r>
            <w:r>
              <w:rPr>
                <w:i w:val="0"/>
                <w:color w:val="1A1A1A"/>
                <w:sz w:val="16"/>
              </w:rPr>
              <w:t xml:space="preserve"> skeleton + </w:t>
            </w:r>
            <w:r>
              <w:rPr>
                <w:b/>
                <w:i w:val="0"/>
                <w:color w:val="1A1A1A"/>
                <w:sz w:val="16"/>
              </w:rPr>
              <w:t>mock engine</w:t>
            </w:r>
            <w:r>
              <w:rPr>
                <w:i w:val="0"/>
                <w:color w:val="1A1A1A"/>
                <w:sz w:val="16"/>
              </w:rPr>
              <w:t>. WS only, no ML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Stock client connects, sends audio, gets audio, clean </w:t>
            </w:r>
            <w:r>
              <w:rPr>
                <w:rFonts w:ascii="Consolas" w:hAnsi="Consolas"/>
                <w:color w:val="0B4F6C"/>
                <w:sz w:val="15"/>
              </w:rPr>
              <w:t>session.closed</w:t>
            </w:r>
            <w:r>
              <w:rPr>
                <w:i w:val="0"/>
                <w:color w:val="1A1A1A"/>
                <w:sz w:val="16"/>
              </w:rPr>
              <w:t xml:space="preserve">. </w:t>
            </w:r>
            <w:r>
              <w:rPr>
                <w:b/>
                <w:i w:val="0"/>
                <w:color w:val="1A1A1A"/>
                <w:sz w:val="16"/>
              </w:rPr>
              <w:t>Zero GPUs</w:t>
            </w:r>
          </w:p>
        </w:tc>
      </w:tr>
      <w:tr>
        <w:tc>
          <w:tcPr>
            <w:tcW w:type="dxa" w:w="864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P1</w:t>
            </w:r>
          </w:p>
        </w:tc>
        <w:tc>
          <w:tcPr>
            <w:tcW w:type="dxa" w:w="403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Real Talker/Thinker behind </w:t>
            </w:r>
            <w:r>
              <w:rPr>
                <w:rFonts w:ascii="Consolas" w:hAnsi="Consolas"/>
                <w:color w:val="0B4F6C"/>
                <w:sz w:val="15"/>
              </w:rPr>
              <w:t>TalkerEngine</w:t>
            </w:r>
            <w:r>
              <w:rPr>
                <w:i w:val="0"/>
                <w:color w:val="1A1A1A"/>
                <w:sz w:val="16"/>
              </w:rPr>
              <w:t xml:space="preserve">. Mode A tools. L1 duplex + </w:t>
            </w:r>
            <w:r>
              <w:rPr>
                <w:rFonts w:ascii="Consolas" w:hAnsi="Consolas"/>
                <w:color w:val="0B4F6C"/>
                <w:sz w:val="15"/>
              </w:rPr>
              <w:t>info</w:t>
            </w:r>
          </w:p>
        </w:tc>
        <w:tc>
          <w:tcPr>
            <w:tcW w:type="dxa" w:w="547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One real conversation with one server delegation round trip; barge-in &lt; 200 ms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P2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Mode B: client-declared + client-executed tools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A client tool table gets a call, returns output, and the Talker speaks the grounded result</w:t>
            </w:r>
          </w:p>
        </w:tc>
      </w:tr>
      <w:tr>
        <w:tc>
          <w:tcPr>
            <w:tcW w:type="dxa" w:w="864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P3</w:t>
            </w:r>
          </w:p>
        </w:tc>
        <w:tc>
          <w:tcPr>
            <w:tcW w:type="dxa" w:w="4032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Mode C: hybrid manifest</w:t>
            </w:r>
            <w:r>
              <w:rPr>
                <w:i w:val="0"/>
                <w:color w:val="1A1A1A"/>
                <w:sz w:val="16"/>
              </w:rPr>
              <w:t xml:space="preserve"> + revision guard hardened</w:t>
            </w:r>
          </w:p>
        </w:tc>
        <w:tc>
          <w:tcPr>
            <w:tcW w:type="dxa" w:w="547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One plan spanning a server tool *and* a client tool; stale results provably discarded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P4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WebRTC transport, reconnect, capture, load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Soak at target concurrency, no session leaks, capture still lands in NGC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after="80"/>
      </w:pPr>
      <w:r>
        <w:rPr>
          <w:b/>
          <w:i w:val="0"/>
          <w:color w:val="1A1A1A"/>
          <w:sz w:val="18"/>
        </w:rPr>
        <w:t>Falsifiable success test</w:t>
      </w:r>
      <w:r>
        <w:rPr>
          <w:i w:val="0"/>
          <w:color w:val="1A1A1A"/>
          <w:sz w:val="18"/>
        </w:rPr>
        <w:t xml:space="preserve"> (unchanged from source proposal): take OpenAI's published Live sample client, change only the base URL, add a two-entry tool table. It holds a working conversation against our server, including one client-executed delegation, and closes with a valid </w:t>
      </w:r>
      <w:r>
        <w:rPr>
          <w:rFonts w:ascii="Consolas" w:hAnsi="Consolas"/>
          <w:color w:val="0B4F6C"/>
          <w:sz w:val="17"/>
        </w:rPr>
        <w:t>session.closed</w:t>
      </w:r>
      <w:r>
        <w:rPr>
          <w:i w:val="0"/>
          <w:color w:val="1A1A1A"/>
          <w:sz w:val="18"/>
        </w:rPr>
        <w:t>.</w:t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9. 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240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92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6336"/>
            <w:shd w:val="clear" w:fill="1F2933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Duplex gap wider than L1 assumption</w:t>
            </w:r>
          </w:p>
        </w:tc>
        <w:tc>
          <w:tcPr>
            <w:tcW w:type="dxa" w:w="792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high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This is the POC's purpose. </w:t>
            </w:r>
            <w:r>
              <w:rPr>
                <w:rFonts w:ascii="Consolas" w:hAnsi="Consolas"/>
                <w:color w:val="0B4F6C"/>
                <w:sz w:val="15"/>
              </w:rPr>
              <w:t>info</w:t>
            </w:r>
            <w:r>
              <w:rPr>
                <w:i w:val="0"/>
                <w:color w:val="1A1A1A"/>
                <w:sz w:val="16"/>
              </w:rPr>
              <w:t xml:space="preserve"> is the honest mitigation; discovering it in P1 is a success</w:t>
            </w:r>
          </w:p>
        </w:tc>
      </w:tr>
      <w:tr>
        <w:tc>
          <w:tcPr>
            <w:tcW w:type="dxa" w:w="3240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Client tool becomes a prompt-injection vector</w:t>
            </w:r>
          </w:p>
        </w:tc>
        <w:tc>
          <w:tcPr>
            <w:tcW w:type="dxa" w:w="792"/>
            <w:shd w:val="clear" w:fill="F4F6F8"/>
          </w:tcPr>
          <w:p>
            <w:pPr>
              <w:spacing w:after="20" w:before="20"/>
            </w:pPr>
            <w:r>
              <w:rPr>
                <w:b/>
                <w:i w:val="0"/>
                <w:color w:val="1A1A1A"/>
                <w:sz w:val="16"/>
              </w:rPr>
              <w:t>high</w:t>
            </w:r>
          </w:p>
        </w:tc>
        <w:tc>
          <w:tcPr>
            <w:tcW w:type="dxa" w:w="633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Structured output only; delimited manifest block; </w:t>
            </w:r>
            <w:r>
              <w:rPr>
                <w:rFonts w:ascii="Consolas" w:hAnsi="Consolas"/>
                <w:color w:val="0B4F6C"/>
                <w:sz w:val="15"/>
              </w:rPr>
              <w:t>client.</w:t>
            </w:r>
            <w:r>
              <w:rPr>
                <w:i w:val="0"/>
                <w:color w:val="1A1A1A"/>
                <w:sz w:val="16"/>
              </w:rPr>
              <w:t xml:space="preserve"> namespace; no free-form passthrough to Talker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Client tool latency blows the turn budget</w:t>
            </w:r>
          </w:p>
        </w:tc>
        <w:tc>
          <w:tcPr>
            <w:tcW w:type="dxa" w:w="79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med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Server-enforced per-tool timeout; </w:t>
            </w:r>
            <w:r>
              <w:rPr>
                <w:rFonts w:ascii="Consolas" w:hAnsi="Consolas"/>
                <w:color w:val="0B4F6C"/>
                <w:sz w:val="15"/>
              </w:rPr>
              <w:t>filler_text</w:t>
            </w:r>
            <w:r>
              <w:rPr>
                <w:i w:val="0"/>
                <w:color w:val="1A1A1A"/>
                <w:sz w:val="16"/>
              </w:rPr>
              <w:t xml:space="preserve"> covers the gap; fail closed</w:t>
            </w:r>
          </w:p>
        </w:tc>
      </w:tr>
      <w:tr>
        <w:tc>
          <w:tcPr>
            <w:tcW w:type="dxa" w:w="3240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Trust boundary weakens vs today's allowlist</w:t>
            </w:r>
          </w:p>
        </w:tc>
        <w:tc>
          <w:tcPr>
            <w:tcW w:type="dxa" w:w="79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med</w:t>
            </w:r>
          </w:p>
        </w:tc>
        <w:tc>
          <w:tcPr>
            <w:tcW w:type="dxa" w:w="633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Server catalog keeps its allowlist unchanged; client tools are additive and sandboxed to client creds</w:t>
            </w:r>
          </w:p>
        </w:tc>
      </w:tr>
      <w:tr>
        <w:tc>
          <w:tcPr>
            <w:tcW w:type="dxa" w:w="3240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Live schema churn (alpha-gated)</w:t>
            </w:r>
          </w:p>
        </w:tc>
        <w:tc>
          <w:tcPr>
            <w:tcW w:type="dxa" w:w="792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med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Pin to a dated docs snapshot; conformance suite is the regression gate</w:t>
            </w:r>
          </w:p>
        </w:tc>
      </w:tr>
      <w:tr>
        <w:tc>
          <w:tcPr>
            <w:tcW w:type="dxa" w:w="3240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Two protocols to maintain</w:t>
            </w:r>
          </w:p>
        </w:tc>
        <w:tc>
          <w:tcPr>
            <w:tcW w:type="dxa" w:w="792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>low</w:t>
            </w:r>
          </w:p>
        </w:tc>
        <w:tc>
          <w:tcPr>
            <w:tcW w:type="dxa" w:w="6336"/>
            <w:shd w:val="clear" w:fill="F4F6F8"/>
          </w:tcPr>
          <w:p>
            <w:pPr>
              <w:spacing w:after="20" w:before="20"/>
            </w:pPr>
            <w:r>
              <w:rPr>
                <w:i w:val="0"/>
                <w:color w:val="1A1A1A"/>
                <w:sz w:val="16"/>
              </w:rPr>
              <w:t xml:space="preserve">Shared </w:t>
            </w:r>
            <w:r>
              <w:rPr>
                <w:rFonts w:ascii="Consolas" w:hAnsi="Consolas"/>
                <w:color w:val="0B4F6C"/>
                <w:sz w:val="15"/>
              </w:rPr>
              <w:t>src/realtime/</w:t>
            </w:r>
            <w:r>
              <w:rPr>
                <w:i w:val="0"/>
                <w:color w:val="1A1A1A"/>
                <w:sz w:val="16"/>
              </w:rPr>
              <w:t xml:space="preserve"> transport layer; only the event translator differs</w:t>
            </w:r>
          </w:p>
        </w:tc>
      </w:tr>
    </w:tbl>
    <w:p>
      <w:pPr>
        <w:spacing w:after="40" w:before="0"/>
      </w:pPr>
      <w:r>
        <w:rPr>
          <w:sz w:val="2"/>
        </w:rPr>
      </w:r>
    </w:p>
    <w:p>
      <w:pPr>
        <w:spacing w:before="180" w:after="80"/>
        <w:pBdr>
          <w:bottom w:val="single" w:sz="12" w:space="2" w:color="76B900"/>
        </w:pBdr>
      </w:pPr>
      <w:r>
        <w:rPr>
          <w:rFonts w:ascii="Calibri" w:hAnsi="Calibri"/>
          <w:b/>
          <w:color w:val="0F1B2A"/>
          <w:sz w:val="26"/>
        </w:rPr>
        <w:t>10.  Open questions</w:t>
      </w:r>
    </w:p>
    <w:p>
      <w:pPr>
        <w:spacing w:after="80"/>
      </w:pPr>
      <w:r>
        <w:rPr>
          <w:b/>
          <w:i w:val="0"/>
          <w:color w:val="1A1A1A"/>
          <w:sz w:val="18"/>
        </w:rPr>
        <w:t>(a)</w:t>
      </w:r>
      <w:r>
        <w:rPr>
          <w:i w:val="0"/>
          <w:color w:val="1A1A1A"/>
          <w:sz w:val="18"/>
        </w:rPr>
        <w:t xml:space="preserve"> Does </w:t>
      </w:r>
      <w:r>
        <w:rPr>
          <w:rFonts w:ascii="Consolas" w:hAnsi="Consolas"/>
          <w:color w:val="0B4F6C"/>
          <w:sz w:val="17"/>
        </w:rPr>
        <w:t>session.delegation.result</w:t>
      </w:r>
      <w:r>
        <w:rPr>
          <w:i w:val="0"/>
          <w:color w:val="1A1A1A"/>
          <w:sz w:val="18"/>
        </w:rPr>
        <w:t xml:space="preserve"> need streaming output, or is one-shot enough for P2?   </w:t>
      </w:r>
      <w:r>
        <w:rPr>
          <w:b/>
          <w:i w:val="0"/>
          <w:color w:val="1A1A1A"/>
          <w:sz w:val="18"/>
        </w:rPr>
        <w:t>(b)</w:t>
      </w:r>
      <w:r>
        <w:rPr>
          <w:i w:val="0"/>
          <w:color w:val="1A1A1A"/>
          <w:sz w:val="18"/>
        </w:rPr>
        <w:t xml:space="preserve"> In Mode C, may the Thinker run a client tool and a server tool in parallel, or serialize for determinism in the first cut?   </w:t>
      </w:r>
      <w:r>
        <w:rPr>
          <w:b/>
          <w:i w:val="0"/>
          <w:color w:val="1A1A1A"/>
          <w:sz w:val="18"/>
        </w:rPr>
        <w:t>(c)</w:t>
      </w:r>
      <w:r>
        <w:rPr>
          <w:i w:val="0"/>
          <w:color w:val="1A1A1A"/>
          <w:sz w:val="18"/>
        </w:rPr>
        <w:t xml:space="preserve"> Does the client manifest join the session-config Redis hash (cross-pod resume), or stay connection-local like </w:t>
      </w:r>
      <w:r>
        <w:rPr>
          <w:rFonts w:ascii="Consolas" w:hAnsi="Consolas"/>
          <w:color w:val="0B4F6C"/>
          <w:sz w:val="17"/>
        </w:rPr>
        <w:t>/v1/realtime</w:t>
      </w:r>
      <w:r>
        <w:rPr>
          <w:i w:val="0"/>
          <w:color w:val="1A1A1A"/>
          <w:sz w:val="18"/>
        </w:rPr>
        <w:t xml:space="preserve"> today?   </w:t>
      </w:r>
      <w:r>
        <w:rPr>
          <w:b/>
          <w:i w:val="0"/>
          <w:color w:val="1A1A1A"/>
          <w:sz w:val="18"/>
        </w:rPr>
        <w:t>(d)</w:t>
      </w:r>
      <w:r>
        <w:rPr>
          <w:i w:val="0"/>
          <w:color w:val="1A1A1A"/>
          <w:sz w:val="18"/>
        </w:rPr>
        <w:t xml:space="preserve"> Do we expose </w:t>
      </w:r>
      <w:r>
        <w:rPr>
          <w:rFonts w:ascii="Consolas" w:hAnsi="Consolas"/>
          <w:color w:val="0B4F6C"/>
          <w:sz w:val="17"/>
        </w:rPr>
        <w:t>revision</w:t>
      </w:r>
      <w:r>
        <w:rPr>
          <w:i w:val="0"/>
          <w:color w:val="1A1A1A"/>
          <w:sz w:val="18"/>
        </w:rPr>
        <w:t xml:space="preserve"> to the client, or keep it internal and surface only “discarded”?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