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DE602" w14:textId="01FD2784" w:rsidR="004450A4" w:rsidRDefault="006F1DF2">
      <w:pPr>
        <w:jc w:val="center"/>
      </w:pPr>
      <w:r>
        <w:rPr>
          <w:b/>
          <w:sz w:val="42"/>
        </w:rPr>
        <w:t>Group</w:t>
      </w:r>
      <w:r w:rsidR="00000000">
        <w:rPr>
          <w:b/>
          <w:sz w:val="42"/>
        </w:rPr>
        <w:t xml:space="preserve"> 2 – Market Analysis: Agentic AI for Multisource Economic Intelligence</w:t>
      </w:r>
    </w:p>
    <w:p w14:paraId="6E8DA44E" w14:textId="77777777" w:rsidR="004450A4" w:rsidRDefault="00000000">
      <w:pPr>
        <w:jc w:val="center"/>
      </w:pPr>
      <w:r>
        <w:rPr>
          <w:i/>
        </w:rPr>
        <w:t>Market Analysis | Advanced AI + DevOps + Multicloud Mini Task</w:t>
      </w:r>
    </w:p>
    <w:p w14:paraId="4AE52C69" w14:textId="77777777" w:rsidR="004450A4" w:rsidRDefault="004450A4"/>
    <w:p w14:paraId="54E59D86" w14:textId="77777777" w:rsidR="004450A4" w:rsidRDefault="00000000">
      <w:pPr>
        <w:pStyle w:val="Heading1"/>
      </w:pPr>
      <w:r>
        <w:t>1. Detailed Case Study / Problem Statement</w:t>
      </w:r>
    </w:p>
    <w:p w14:paraId="07D8EE4E" w14:textId="77777777" w:rsidR="004450A4" w:rsidRDefault="00000000">
      <w:r>
        <w:t>A global market-intelligence company produces sector reports by combining economic indicators, company announcements, industry reports, news, social signals, and internal research. Analysts spend days collecting and reconciling information. Data arrives at different frequencies and often contains contradictions.</w:t>
      </w:r>
      <w:r>
        <w:br/>
      </w:r>
      <w:r>
        <w:br/>
        <w:t>The company wants an AI-assisted market-intelligence platform where an enterprise agent can collect approved sources, classify evidence, identify emerging trends, generate scenario analyses, and prepare analyst-ready reports. GANs will be used to generate synthetic time-series or scenario data for stress testing—not to fabricate facts for client reports.</w:t>
      </w:r>
      <w:r>
        <w:br/>
      </w:r>
      <w:r>
        <w:br/>
        <w:t>The solution must operate across AWS and Azure and must provide provenance for every important claim.</w:t>
      </w:r>
    </w:p>
    <w:p w14:paraId="283AEAE6" w14:textId="77777777" w:rsidR="004450A4" w:rsidRDefault="00000000">
      <w:pPr>
        <w:pStyle w:val="Heading1"/>
      </w:pPr>
      <w:r>
        <w:t>2. Technical Architecture / Technology Requirements</w:t>
      </w:r>
    </w:p>
    <w:p w14:paraId="775234BF" w14:textId="77777777" w:rsidR="004450A4" w:rsidRDefault="00000000">
      <w:pPr>
        <w:pStyle w:val="ListBullet"/>
      </w:pPr>
      <w:r>
        <w:t>Python data ingestion and feature-engineering pipeline using pandas, NumPy, and optional Kafka.</w:t>
      </w:r>
    </w:p>
    <w:p w14:paraId="27BE7042" w14:textId="77777777" w:rsidR="004450A4" w:rsidRDefault="00000000">
      <w:pPr>
        <w:pStyle w:val="ListBullet"/>
      </w:pPr>
      <w:r>
        <w:t>AWS Bedrock and Azure AI Foundry for summarization, evidence comparison, and scenario reasoning.</w:t>
      </w:r>
    </w:p>
    <w:p w14:paraId="4FE56AF8" w14:textId="77777777" w:rsidR="004450A4" w:rsidRDefault="00000000">
      <w:pPr>
        <w:pStyle w:val="ListBullet"/>
      </w:pPr>
      <w:r>
        <w:t>Agent framework/orchestrator with tools for data retrieval, source validation, trend calculation, and report generation.</w:t>
      </w:r>
    </w:p>
    <w:p w14:paraId="2F458183" w14:textId="77777777" w:rsidR="004450A4" w:rsidRDefault="00000000">
      <w:pPr>
        <w:pStyle w:val="ListBullet"/>
      </w:pPr>
      <w:r>
        <w:t>GAN/time-series generative model for synthetic scenario generation and robustness testing.</w:t>
      </w:r>
    </w:p>
    <w:p w14:paraId="18865B21" w14:textId="77777777" w:rsidR="004450A4" w:rsidRDefault="00000000">
      <w:pPr>
        <w:pStyle w:val="ListBullet"/>
      </w:pPr>
      <w:r>
        <w:t>Vector database for approved research retrieval and source grounding.</w:t>
      </w:r>
    </w:p>
    <w:p w14:paraId="7562C0F9" w14:textId="77777777" w:rsidR="004450A4" w:rsidRDefault="00000000">
      <w:pPr>
        <w:pStyle w:val="ListBullet"/>
      </w:pPr>
      <w:r>
        <w:t>FastAPI service exposing analysis/report APIs.</w:t>
      </w:r>
    </w:p>
    <w:p w14:paraId="6892154E" w14:textId="77777777" w:rsidR="004450A4" w:rsidRDefault="00000000">
      <w:pPr>
        <w:pStyle w:val="ListBullet"/>
      </w:pPr>
      <w:r>
        <w:t>GitHub Actions/Azure DevOps CI/CD; Docker; optional Kubernetes.</w:t>
      </w:r>
    </w:p>
    <w:p w14:paraId="47482D1F" w14:textId="77777777" w:rsidR="004450A4" w:rsidRDefault="00000000">
      <w:pPr>
        <w:pStyle w:val="ListBullet"/>
      </w:pPr>
      <w:r>
        <w:t>Data-quality tests, model evaluation, prompt/version control, observability and cost monitoring.</w:t>
      </w:r>
    </w:p>
    <w:p w14:paraId="36F7EBA8" w14:textId="77777777" w:rsidR="004450A4" w:rsidRDefault="00000000">
      <w:pPr>
        <w:pStyle w:val="Heading1"/>
      </w:pPr>
      <w:r>
        <w:t>3. Role / Persona Specification</w:t>
      </w:r>
    </w:p>
    <w:p w14:paraId="60186D5D" w14:textId="77777777" w:rsidR="004450A4" w:rsidRDefault="00000000">
      <w:pPr>
        <w:pStyle w:val="ListBullet"/>
      </w:pPr>
      <w:r>
        <w:t>Market Analyst – defines business questions and validates findings.</w:t>
      </w:r>
    </w:p>
    <w:p w14:paraId="242860C1" w14:textId="77777777" w:rsidR="004450A4" w:rsidRDefault="00000000">
      <w:pPr>
        <w:pStyle w:val="ListBullet"/>
      </w:pPr>
      <w:r>
        <w:t>Data Scientist – develops trend/scenario models and GAN experiments.</w:t>
      </w:r>
    </w:p>
    <w:p w14:paraId="3C148908" w14:textId="77777777" w:rsidR="004450A4" w:rsidRDefault="00000000">
      <w:pPr>
        <w:pStyle w:val="ListBullet"/>
      </w:pPr>
      <w:r>
        <w:t>AI Agent Engineer – implements research agent and tool controls.</w:t>
      </w:r>
    </w:p>
    <w:p w14:paraId="7AD9C53B" w14:textId="77777777" w:rsidR="004450A4" w:rsidRDefault="00000000">
      <w:pPr>
        <w:pStyle w:val="ListBullet"/>
      </w:pPr>
      <w:r>
        <w:t>Data Engineer – builds ingestion/normalization pipelines.</w:t>
      </w:r>
    </w:p>
    <w:p w14:paraId="0F7053A9" w14:textId="77777777" w:rsidR="004450A4" w:rsidRDefault="00000000">
      <w:pPr>
        <w:pStyle w:val="ListBullet"/>
      </w:pPr>
      <w:r>
        <w:t>DevOps/Cloud Engineer – manages deployment and CI/CD.</w:t>
      </w:r>
    </w:p>
    <w:p w14:paraId="63462B2C" w14:textId="77777777" w:rsidR="004450A4" w:rsidRDefault="00000000">
      <w:pPr>
        <w:pStyle w:val="ListBullet"/>
      </w:pPr>
      <w:r>
        <w:t>Risk/Compliance Reviewer – validates provenance and responsible-AI controls.</w:t>
      </w:r>
    </w:p>
    <w:p w14:paraId="15F31A58" w14:textId="77777777" w:rsidR="004450A4" w:rsidRDefault="00000000">
      <w:pPr>
        <w:pStyle w:val="Heading1"/>
      </w:pPr>
      <w:r>
        <w:t>4. Detailed Instructions</w:t>
      </w:r>
    </w:p>
    <w:p w14:paraId="2A464FE7" w14:textId="77777777" w:rsidR="004450A4" w:rsidRDefault="00000000">
      <w:pPr>
        <w:pStyle w:val="ListNumber"/>
      </w:pPr>
      <w:r>
        <w:t>Define a canonical MarketEvidence schema containing source, timestamp, entity, metric, value, unit, confidence, source URL/reference, and data-quality status.</w:t>
      </w:r>
    </w:p>
    <w:p w14:paraId="667411A7" w14:textId="77777777" w:rsidR="004450A4" w:rsidRDefault="00000000">
      <w:pPr>
        <w:pStyle w:val="ListNumber"/>
      </w:pPr>
      <w:r>
        <w:t>Implement ingestion of at least three source types using synthetic/mock data where necessary.</w:t>
      </w:r>
    </w:p>
    <w:p w14:paraId="0DD6317A" w14:textId="77777777" w:rsidR="004450A4" w:rsidRDefault="00000000">
      <w:pPr>
        <w:pStyle w:val="ListNumber"/>
      </w:pPr>
      <w:r>
        <w:t>Create deterministic calculations for growth rate, moving averages, volatility, correlation, and anomaly indicators.</w:t>
      </w:r>
    </w:p>
    <w:p w14:paraId="6D34C7D2" w14:textId="77777777" w:rsidR="004450A4" w:rsidRDefault="00000000">
      <w:pPr>
        <w:pStyle w:val="ListNumber"/>
      </w:pPr>
      <w:r>
        <w:t>Build a GAN-based scenario generator for synthetic market conditions. Compare generated scenarios with historical statistical properties.</w:t>
      </w:r>
    </w:p>
    <w:p w14:paraId="1CE2AD77" w14:textId="77777777" w:rsidR="004450A4" w:rsidRDefault="00000000">
      <w:pPr>
        <w:pStyle w:val="ListNumber"/>
      </w:pPr>
      <w:r>
        <w:lastRenderedPageBreak/>
        <w:t>Create an agent with tools such as search_approved_sources, calculate_indicator, retrieve_research, compare_sources, run_scenario, and generate_report.</w:t>
      </w:r>
    </w:p>
    <w:p w14:paraId="3F25708B" w14:textId="77777777" w:rsidR="004450A4" w:rsidRDefault="00000000">
      <w:pPr>
        <w:pStyle w:val="ListNumber"/>
      </w:pPr>
      <w:r>
        <w:t>Require the agent to attach evidence references to material statements. Unsupported claims must be marked as uncertain rather than invented.</w:t>
      </w:r>
    </w:p>
    <w:p w14:paraId="1A5B54D2" w14:textId="77777777" w:rsidR="004450A4" w:rsidRDefault="00000000">
      <w:pPr>
        <w:pStyle w:val="ListNumber"/>
      </w:pPr>
      <w:r>
        <w:t>Use Bedrock and Azure AI Foundry as interchangeable AI backends.</w:t>
      </w:r>
    </w:p>
    <w:p w14:paraId="3CD1CB57" w14:textId="77777777" w:rsidR="004450A4" w:rsidRDefault="00000000">
      <w:pPr>
        <w:pStyle w:val="ListNumber"/>
      </w:pPr>
      <w:r>
        <w:t>Create a CI/CD pipeline with data-quality gates, unit tests, prompt tests, dependency scanning, container scanning, and deployment validation.</w:t>
      </w:r>
    </w:p>
    <w:p w14:paraId="57729448" w14:textId="77777777" w:rsidR="004450A4" w:rsidRDefault="00000000">
      <w:pPr>
        <w:pStyle w:val="ListNumber"/>
      </w:pPr>
      <w:r>
        <w:t>Test contradictory sources, stale data, missing timestamps, prompt injection in documents, and intentionally misleading text.</w:t>
      </w:r>
    </w:p>
    <w:p w14:paraId="61AF7987" w14:textId="77777777" w:rsidR="004450A4" w:rsidRDefault="00000000">
      <w:pPr>
        <w:pStyle w:val="ListNumber"/>
      </w:pPr>
      <w:r>
        <w:t>Build a dashboard/report showing trend evidence, scenario assumptions, AI-generated narrative, confidence, and source provenance.</w:t>
      </w:r>
    </w:p>
    <w:p w14:paraId="23D6150C" w14:textId="77777777" w:rsidR="004450A4" w:rsidRDefault="00000000">
      <w:pPr>
        <w:pStyle w:val="Heading1"/>
      </w:pPr>
      <w:r>
        <w:t>5. Integrated Technology Flow Diagram</w:t>
      </w:r>
    </w:p>
    <w:p w14:paraId="66F24180" w14:textId="77777777" w:rsidR="004450A4" w:rsidRDefault="00000000">
      <w:r>
        <w:t>The following flow represents the minimum end-to-end architecture. Participants should extend it with cloud services, data stores, APIs, policies, and observability components.</w:t>
      </w:r>
    </w:p>
    <w:tbl>
      <w:tblPr>
        <w:tblW w:w="0" w:type="auto"/>
        <w:jc w:val="center"/>
        <w:tblLook w:val="04A0" w:firstRow="1" w:lastRow="0" w:firstColumn="1" w:lastColumn="0" w:noHBand="0" w:noVBand="1"/>
      </w:tblPr>
      <w:tblGrid>
        <w:gridCol w:w="807"/>
        <w:gridCol w:w="885"/>
        <w:gridCol w:w="1817"/>
        <w:gridCol w:w="949"/>
        <w:gridCol w:w="631"/>
        <w:gridCol w:w="814"/>
        <w:gridCol w:w="1789"/>
        <w:gridCol w:w="755"/>
        <w:gridCol w:w="1003"/>
        <w:gridCol w:w="990"/>
      </w:tblGrid>
      <w:tr w:rsidR="004450A4" w14:paraId="59C6C6ED" w14:textId="77777777">
        <w:trPr>
          <w:jc w:val="center"/>
        </w:trPr>
        <w:tc>
          <w:tcPr>
            <w:tcW w:w="1022" w:type="dxa"/>
            <w:shd w:val="clear" w:color="auto" w:fill="DCEAF7"/>
            <w:vAlign w:val="center"/>
          </w:tcPr>
          <w:p w14:paraId="76C7CB06" w14:textId="77777777" w:rsidR="004450A4" w:rsidRDefault="00000000">
            <w:pPr>
              <w:jc w:val="center"/>
            </w:pPr>
            <w:r>
              <w:rPr>
                <w:b/>
                <w:sz w:val="16"/>
              </w:rPr>
              <w:t>Data Sources</w:t>
            </w:r>
          </w:p>
        </w:tc>
        <w:tc>
          <w:tcPr>
            <w:tcW w:w="1022" w:type="dxa"/>
            <w:shd w:val="clear" w:color="auto" w:fill="DCEAF7"/>
            <w:vAlign w:val="center"/>
          </w:tcPr>
          <w:p w14:paraId="69C4AB39" w14:textId="77777777" w:rsidR="004450A4" w:rsidRDefault="00000000">
            <w:pPr>
              <w:jc w:val="center"/>
            </w:pPr>
            <w:r>
              <w:rPr>
                <w:b/>
                <w:sz w:val="16"/>
              </w:rPr>
              <w:t>Ingestion</w:t>
            </w:r>
          </w:p>
        </w:tc>
        <w:tc>
          <w:tcPr>
            <w:tcW w:w="1022" w:type="dxa"/>
            <w:shd w:val="clear" w:color="auto" w:fill="DCEAF7"/>
            <w:vAlign w:val="center"/>
          </w:tcPr>
          <w:p w14:paraId="38E9A843" w14:textId="77777777" w:rsidR="004450A4" w:rsidRDefault="00000000">
            <w:pPr>
              <w:jc w:val="center"/>
            </w:pPr>
            <w:r>
              <w:rPr>
                <w:b/>
                <w:sz w:val="16"/>
              </w:rPr>
              <w:t>Quality/Normalization</w:t>
            </w:r>
          </w:p>
        </w:tc>
        <w:tc>
          <w:tcPr>
            <w:tcW w:w="1022" w:type="dxa"/>
            <w:shd w:val="clear" w:color="auto" w:fill="DCEAF7"/>
            <w:vAlign w:val="center"/>
          </w:tcPr>
          <w:p w14:paraId="76E8E429" w14:textId="77777777" w:rsidR="004450A4" w:rsidRDefault="00000000">
            <w:pPr>
              <w:jc w:val="center"/>
            </w:pPr>
            <w:r>
              <w:rPr>
                <w:b/>
                <w:sz w:val="16"/>
              </w:rPr>
              <w:t>Indicators + GAN Scenarios</w:t>
            </w:r>
          </w:p>
        </w:tc>
        <w:tc>
          <w:tcPr>
            <w:tcW w:w="1022" w:type="dxa"/>
            <w:shd w:val="clear" w:color="auto" w:fill="DCEAF7"/>
            <w:vAlign w:val="center"/>
          </w:tcPr>
          <w:p w14:paraId="5F85E038" w14:textId="77777777" w:rsidR="004450A4" w:rsidRDefault="00000000">
            <w:pPr>
              <w:jc w:val="center"/>
            </w:pPr>
            <w:r>
              <w:rPr>
                <w:b/>
                <w:sz w:val="16"/>
              </w:rPr>
              <w:t>Agent Tools</w:t>
            </w:r>
          </w:p>
        </w:tc>
        <w:tc>
          <w:tcPr>
            <w:tcW w:w="1022" w:type="dxa"/>
            <w:shd w:val="clear" w:color="auto" w:fill="DCEAF7"/>
            <w:vAlign w:val="center"/>
          </w:tcPr>
          <w:p w14:paraId="2DF7B0C4" w14:textId="77777777" w:rsidR="004450A4" w:rsidRDefault="00000000">
            <w:pPr>
              <w:jc w:val="center"/>
            </w:pPr>
            <w:r>
              <w:rPr>
                <w:b/>
                <w:sz w:val="16"/>
              </w:rPr>
              <w:t>Bedrock / Azure AI Foundry</w:t>
            </w:r>
          </w:p>
        </w:tc>
        <w:tc>
          <w:tcPr>
            <w:tcW w:w="1022" w:type="dxa"/>
            <w:shd w:val="clear" w:color="auto" w:fill="DCEAF7"/>
            <w:vAlign w:val="center"/>
          </w:tcPr>
          <w:p w14:paraId="124522AD" w14:textId="77777777" w:rsidR="004450A4" w:rsidRDefault="00000000">
            <w:pPr>
              <w:jc w:val="center"/>
            </w:pPr>
            <w:r>
              <w:rPr>
                <w:b/>
                <w:sz w:val="16"/>
              </w:rPr>
              <w:t>Evidence/Provenance Check</w:t>
            </w:r>
          </w:p>
        </w:tc>
        <w:tc>
          <w:tcPr>
            <w:tcW w:w="1022" w:type="dxa"/>
            <w:shd w:val="clear" w:color="auto" w:fill="DCEAF7"/>
            <w:vAlign w:val="center"/>
          </w:tcPr>
          <w:p w14:paraId="015007AA" w14:textId="77777777" w:rsidR="004450A4" w:rsidRDefault="00000000">
            <w:pPr>
              <w:jc w:val="center"/>
            </w:pPr>
            <w:r>
              <w:rPr>
                <w:b/>
                <w:sz w:val="16"/>
              </w:rPr>
              <w:t>Analyst Review</w:t>
            </w:r>
          </w:p>
        </w:tc>
        <w:tc>
          <w:tcPr>
            <w:tcW w:w="1022" w:type="dxa"/>
            <w:shd w:val="clear" w:color="auto" w:fill="DCEAF7"/>
            <w:vAlign w:val="center"/>
          </w:tcPr>
          <w:p w14:paraId="7642BCCD" w14:textId="77777777" w:rsidR="004450A4" w:rsidRDefault="00000000">
            <w:pPr>
              <w:jc w:val="center"/>
            </w:pPr>
            <w:r>
              <w:rPr>
                <w:b/>
                <w:sz w:val="16"/>
              </w:rPr>
              <w:t>Report/API</w:t>
            </w:r>
          </w:p>
        </w:tc>
        <w:tc>
          <w:tcPr>
            <w:tcW w:w="1022" w:type="dxa"/>
            <w:shd w:val="clear" w:color="auto" w:fill="DCEAF7"/>
            <w:vAlign w:val="center"/>
          </w:tcPr>
          <w:p w14:paraId="7951FF94" w14:textId="77777777" w:rsidR="004450A4" w:rsidRDefault="00000000">
            <w:pPr>
              <w:jc w:val="center"/>
            </w:pPr>
            <w:r>
              <w:rPr>
                <w:b/>
                <w:sz w:val="16"/>
              </w:rPr>
              <w:t>Monitoring</w:t>
            </w:r>
          </w:p>
        </w:tc>
      </w:tr>
      <w:tr w:rsidR="004450A4" w14:paraId="6B7CB7FE" w14:textId="77777777">
        <w:trPr>
          <w:jc w:val="center"/>
        </w:trPr>
        <w:tc>
          <w:tcPr>
            <w:tcW w:w="1022" w:type="dxa"/>
          </w:tcPr>
          <w:p w14:paraId="39CA5D2C" w14:textId="77777777" w:rsidR="004450A4" w:rsidRDefault="00000000">
            <w:pPr>
              <w:jc w:val="center"/>
            </w:pPr>
            <w:r>
              <w:rPr>
                <w:sz w:val="22"/>
              </w:rPr>
              <w:t>↓</w:t>
            </w:r>
          </w:p>
        </w:tc>
        <w:tc>
          <w:tcPr>
            <w:tcW w:w="1022" w:type="dxa"/>
          </w:tcPr>
          <w:p w14:paraId="23652A1E" w14:textId="77777777" w:rsidR="004450A4" w:rsidRDefault="00000000">
            <w:pPr>
              <w:jc w:val="center"/>
            </w:pPr>
            <w:r>
              <w:rPr>
                <w:sz w:val="22"/>
              </w:rPr>
              <w:t>↓</w:t>
            </w:r>
          </w:p>
        </w:tc>
        <w:tc>
          <w:tcPr>
            <w:tcW w:w="1022" w:type="dxa"/>
          </w:tcPr>
          <w:p w14:paraId="7B0D7F29" w14:textId="77777777" w:rsidR="004450A4" w:rsidRDefault="00000000">
            <w:pPr>
              <w:jc w:val="center"/>
            </w:pPr>
            <w:r>
              <w:rPr>
                <w:sz w:val="22"/>
              </w:rPr>
              <w:t>↓</w:t>
            </w:r>
          </w:p>
        </w:tc>
        <w:tc>
          <w:tcPr>
            <w:tcW w:w="1022" w:type="dxa"/>
          </w:tcPr>
          <w:p w14:paraId="4FD445EC" w14:textId="77777777" w:rsidR="004450A4" w:rsidRDefault="00000000">
            <w:pPr>
              <w:jc w:val="center"/>
            </w:pPr>
            <w:r>
              <w:rPr>
                <w:sz w:val="22"/>
              </w:rPr>
              <w:t>↓</w:t>
            </w:r>
          </w:p>
        </w:tc>
        <w:tc>
          <w:tcPr>
            <w:tcW w:w="1022" w:type="dxa"/>
          </w:tcPr>
          <w:p w14:paraId="1D8B5CA8" w14:textId="77777777" w:rsidR="004450A4" w:rsidRDefault="00000000">
            <w:pPr>
              <w:jc w:val="center"/>
            </w:pPr>
            <w:r>
              <w:rPr>
                <w:sz w:val="22"/>
              </w:rPr>
              <w:t>↓</w:t>
            </w:r>
          </w:p>
        </w:tc>
        <w:tc>
          <w:tcPr>
            <w:tcW w:w="1022" w:type="dxa"/>
          </w:tcPr>
          <w:p w14:paraId="066E5E6B" w14:textId="77777777" w:rsidR="004450A4" w:rsidRDefault="00000000">
            <w:pPr>
              <w:jc w:val="center"/>
            </w:pPr>
            <w:r>
              <w:rPr>
                <w:sz w:val="22"/>
              </w:rPr>
              <w:t>↓</w:t>
            </w:r>
          </w:p>
        </w:tc>
        <w:tc>
          <w:tcPr>
            <w:tcW w:w="1022" w:type="dxa"/>
          </w:tcPr>
          <w:p w14:paraId="5328E9FD" w14:textId="77777777" w:rsidR="004450A4" w:rsidRDefault="00000000">
            <w:pPr>
              <w:jc w:val="center"/>
            </w:pPr>
            <w:r>
              <w:rPr>
                <w:sz w:val="22"/>
              </w:rPr>
              <w:t>↓</w:t>
            </w:r>
          </w:p>
        </w:tc>
        <w:tc>
          <w:tcPr>
            <w:tcW w:w="1022" w:type="dxa"/>
          </w:tcPr>
          <w:p w14:paraId="63A574D0" w14:textId="77777777" w:rsidR="004450A4" w:rsidRDefault="00000000">
            <w:pPr>
              <w:jc w:val="center"/>
            </w:pPr>
            <w:r>
              <w:rPr>
                <w:sz w:val="22"/>
              </w:rPr>
              <w:t>↓</w:t>
            </w:r>
          </w:p>
        </w:tc>
        <w:tc>
          <w:tcPr>
            <w:tcW w:w="1022" w:type="dxa"/>
          </w:tcPr>
          <w:p w14:paraId="5D7F2A99" w14:textId="77777777" w:rsidR="004450A4" w:rsidRDefault="00000000">
            <w:pPr>
              <w:jc w:val="center"/>
            </w:pPr>
            <w:r>
              <w:rPr>
                <w:sz w:val="22"/>
              </w:rPr>
              <w:t>↓</w:t>
            </w:r>
          </w:p>
        </w:tc>
        <w:tc>
          <w:tcPr>
            <w:tcW w:w="1022" w:type="dxa"/>
          </w:tcPr>
          <w:p w14:paraId="72922405" w14:textId="77777777" w:rsidR="004450A4" w:rsidRDefault="00000000">
            <w:pPr>
              <w:jc w:val="center"/>
            </w:pPr>
            <w:r>
              <w:rPr>
                <w:sz w:val="22"/>
              </w:rPr>
              <w:t>END</w:t>
            </w:r>
          </w:p>
        </w:tc>
      </w:tr>
    </w:tbl>
    <w:p w14:paraId="2AAB85EF" w14:textId="77777777" w:rsidR="004450A4" w:rsidRDefault="004450A4"/>
    <w:p w14:paraId="113DE2A4" w14:textId="77777777" w:rsidR="004450A4" w:rsidRDefault="00000000">
      <w:pPr>
        <w:pStyle w:val="Heading1"/>
      </w:pPr>
      <w:r>
        <w:t>6. Context and Constraints</w:t>
      </w:r>
    </w:p>
    <w:p w14:paraId="0E2C65A1" w14:textId="77777777" w:rsidR="004450A4" w:rsidRDefault="00000000">
      <w:pPr>
        <w:pStyle w:val="ListBullet"/>
      </w:pPr>
      <w:r>
        <w:t>Do not present synthetic scenarios as historical facts.</w:t>
      </w:r>
    </w:p>
    <w:p w14:paraId="58437FDE" w14:textId="77777777" w:rsidR="004450A4" w:rsidRDefault="00000000">
      <w:pPr>
        <w:pStyle w:val="ListBullet"/>
      </w:pPr>
      <w:r>
        <w:t>Use licensed/approved data or synthetic data.</w:t>
      </w:r>
    </w:p>
    <w:p w14:paraId="308D5233" w14:textId="77777777" w:rsidR="004450A4" w:rsidRDefault="00000000">
      <w:pPr>
        <w:pStyle w:val="ListBullet"/>
      </w:pPr>
      <w:r>
        <w:t>Do not provide personalized investment recommendations as a system output.</w:t>
      </w:r>
    </w:p>
    <w:p w14:paraId="38972D3E" w14:textId="77777777" w:rsidR="004450A4" w:rsidRDefault="00000000">
      <w:pPr>
        <w:pStyle w:val="ListBullet"/>
      </w:pPr>
      <w:r>
        <w:t>Agent may retrieve only approved sources and tools.</w:t>
      </w:r>
    </w:p>
    <w:p w14:paraId="1AAF7EA4" w14:textId="77777777" w:rsidR="004450A4" w:rsidRDefault="00000000">
      <w:pPr>
        <w:pStyle w:val="ListBullet"/>
      </w:pPr>
      <w:r>
        <w:t>Every report must distinguish observed data, model-derived analysis, scenario assumptions, and AI-generated narrative.</w:t>
      </w:r>
    </w:p>
    <w:p w14:paraId="599A0842" w14:textId="77777777" w:rsidR="004450A4" w:rsidRDefault="00000000">
      <w:pPr>
        <w:pStyle w:val="Heading1"/>
      </w:pPr>
      <w:r>
        <w:t>7. Expected Outputs / Deliverables</w:t>
      </w:r>
    </w:p>
    <w:p w14:paraId="053BAC0A" w14:textId="77777777" w:rsidR="004450A4" w:rsidRDefault="00000000">
      <w:pPr>
        <w:pStyle w:val="ListBullet"/>
      </w:pPr>
      <w:r>
        <w:t>Multisource market-intelligence architecture.</w:t>
      </w:r>
    </w:p>
    <w:p w14:paraId="5D43A9DD" w14:textId="77777777" w:rsidR="004450A4" w:rsidRDefault="00000000">
      <w:pPr>
        <w:pStyle w:val="ListBullet"/>
      </w:pPr>
      <w:r>
        <w:t>Python ingestion and analytics pipeline.</w:t>
      </w:r>
    </w:p>
    <w:p w14:paraId="07D85FE6" w14:textId="77777777" w:rsidR="004450A4" w:rsidRDefault="00000000">
      <w:pPr>
        <w:pStyle w:val="ListBullet"/>
      </w:pPr>
      <w:r>
        <w:t>GAN scenario generator with validation report.</w:t>
      </w:r>
    </w:p>
    <w:p w14:paraId="12E3C184" w14:textId="77777777" w:rsidR="004450A4" w:rsidRDefault="00000000">
      <w:pPr>
        <w:pStyle w:val="ListBullet"/>
      </w:pPr>
      <w:r>
        <w:t>Agent tool definitions and controlled research workflow.</w:t>
      </w:r>
    </w:p>
    <w:p w14:paraId="468398F4" w14:textId="77777777" w:rsidR="004450A4" w:rsidRDefault="00000000">
      <w:pPr>
        <w:pStyle w:val="ListBullet"/>
      </w:pPr>
      <w:r>
        <w:t>Grounded analyst report with evidence references.</w:t>
      </w:r>
    </w:p>
    <w:p w14:paraId="418FA4BA" w14:textId="77777777" w:rsidR="004450A4" w:rsidRDefault="00000000">
      <w:pPr>
        <w:pStyle w:val="ListBullet"/>
      </w:pPr>
      <w:r>
        <w:t>CI/CD pipeline and automated quality/security tests.</w:t>
      </w:r>
    </w:p>
    <w:p w14:paraId="3EAF567A" w14:textId="77777777" w:rsidR="004450A4" w:rsidRDefault="00000000">
      <w:pPr>
        <w:pStyle w:val="ListBullet"/>
      </w:pPr>
      <w:r>
        <w:t>Target: 100% of material generated claims in the test report have an evidence reference or an explicit uncertainty label.</w:t>
      </w:r>
    </w:p>
    <w:p w14:paraId="6795572A" w14:textId="77777777" w:rsidR="004450A4" w:rsidRDefault="00000000">
      <w:pPr>
        <w:pStyle w:val="ListBullet"/>
      </w:pPr>
      <w:r>
        <w:t>Target: ≥90% accuracy on predefined trend/anomaly test cases.</w:t>
      </w:r>
    </w:p>
    <w:p w14:paraId="673DE615" w14:textId="77777777" w:rsidR="004450A4" w:rsidRDefault="00000000">
      <w:pPr>
        <w:pStyle w:val="ListBullet"/>
      </w:pPr>
      <w:r>
        <w:t>Target: ≥30% reduction in analyst data-collection/report-preparation time in the PoC.</w:t>
      </w:r>
    </w:p>
    <w:p w14:paraId="4CB0AF2F" w14:textId="77777777" w:rsidR="004450A4" w:rsidRDefault="00000000">
      <w:pPr>
        <w:pStyle w:val="ListBullet"/>
      </w:pPr>
      <w:r>
        <w:t>Documented model limitations and source-provenance controls.</w:t>
      </w:r>
    </w:p>
    <w:p w14:paraId="313D8C12" w14:textId="77777777" w:rsidR="004450A4" w:rsidRDefault="00000000">
      <w:pPr>
        <w:pStyle w:val="Heading1"/>
      </w:pPr>
      <w:r>
        <w:t>8. Expected Output Details</w:t>
      </w:r>
    </w:p>
    <w:p w14:paraId="21335AE5" w14:textId="77777777" w:rsidR="004450A4" w:rsidRDefault="00000000">
      <w:pPr>
        <w:pStyle w:val="ListBullet"/>
      </w:pPr>
      <w:r>
        <w:t>Architecture package: component diagram, sequence flow, data flow, trust boundaries, AWS/Azure responsibilities, and failure paths.</w:t>
      </w:r>
    </w:p>
    <w:p w14:paraId="4A32BA30" w14:textId="77777777" w:rsidR="004450A4" w:rsidRDefault="00000000">
      <w:pPr>
        <w:pStyle w:val="ListBullet"/>
      </w:pPr>
      <w:r>
        <w:lastRenderedPageBreak/>
        <w:t>Python implementation: source code, configuration, API schemas, requirements file, unit tests, and README.</w:t>
      </w:r>
    </w:p>
    <w:p w14:paraId="171DA9B8" w14:textId="77777777" w:rsidR="004450A4" w:rsidRDefault="00000000">
      <w:pPr>
        <w:pStyle w:val="ListBullet"/>
      </w:pPr>
      <w:r>
        <w:t>AI package: system prompts, task prompts, structured outputs, model/provider configuration, evaluation dataset, and failure examples.</w:t>
      </w:r>
    </w:p>
    <w:p w14:paraId="6804A8FF" w14:textId="77777777" w:rsidR="004450A4" w:rsidRDefault="00000000">
      <w:pPr>
        <w:pStyle w:val="ListBullet"/>
      </w:pPr>
      <w:r>
        <w:t>Agentic package: agent roles, tool registry, permissions, state transitions, memory policy, approval points, and audit events.</w:t>
      </w:r>
    </w:p>
    <w:p w14:paraId="15D41E79" w14:textId="77777777" w:rsidR="004450A4" w:rsidRDefault="00000000">
      <w:pPr>
        <w:pStyle w:val="ListBullet"/>
      </w:pPr>
      <w:r>
        <w:t>DevOps package: repository structure, CI/CD pipeline, automated quality/security gates, container/IaC configuration, deployment and rollback procedures.</w:t>
      </w:r>
    </w:p>
    <w:p w14:paraId="05A1C7A6" w14:textId="77777777" w:rsidR="004450A4" w:rsidRDefault="00000000">
      <w:pPr>
        <w:pStyle w:val="ListBullet"/>
      </w:pPr>
      <w:r>
        <w:t>Governance package: risk assessment, data classification, access matrix, responsible-AI checklist, monitoring plan, incident process, and audit evidence.</w:t>
      </w:r>
    </w:p>
    <w:p w14:paraId="2A74EDEB" w14:textId="77777777" w:rsidR="004450A4" w:rsidRDefault="00000000">
      <w:pPr>
        <w:pStyle w:val="Heading1"/>
      </w:pPr>
      <w:r>
        <w:t>9. Success Metrics</w:t>
      </w:r>
    </w:p>
    <w:p w14:paraId="62D81634" w14:textId="77777777" w:rsidR="004450A4" w:rsidRDefault="00000000">
      <w:pPr>
        <w:pStyle w:val="ListBullet"/>
      </w:pPr>
      <w:r>
        <w:t>CI/CD pipeline and automated quality/security tests.</w:t>
      </w:r>
    </w:p>
    <w:p w14:paraId="16D8ADD2" w14:textId="77777777" w:rsidR="004450A4" w:rsidRDefault="00000000">
      <w:pPr>
        <w:pStyle w:val="ListBullet"/>
      </w:pPr>
      <w:r>
        <w:t>Target: 100% of material generated claims in the test report have an evidence reference or an explicit uncertainty label.</w:t>
      </w:r>
    </w:p>
    <w:p w14:paraId="11911E78" w14:textId="77777777" w:rsidR="004450A4" w:rsidRDefault="00000000">
      <w:pPr>
        <w:pStyle w:val="ListBullet"/>
      </w:pPr>
      <w:r>
        <w:t>Target: ≥90% accuracy on predefined trend/anomaly test cases.</w:t>
      </w:r>
    </w:p>
    <w:p w14:paraId="074A9885" w14:textId="77777777" w:rsidR="004450A4" w:rsidRDefault="00000000">
      <w:pPr>
        <w:pStyle w:val="ListBullet"/>
      </w:pPr>
      <w:r>
        <w:t>Target: ≥30% reduction in analyst data-collection/report-preparation time in the PoC.</w:t>
      </w:r>
    </w:p>
    <w:p w14:paraId="53C9DF43" w14:textId="77777777" w:rsidR="004450A4" w:rsidRDefault="00000000">
      <w:pPr>
        <w:pStyle w:val="ListBullet"/>
      </w:pPr>
      <w:r>
        <w:t>Documented model limitations and source-provenance controls.</w:t>
      </w:r>
    </w:p>
    <w:p w14:paraId="0286E8FB" w14:textId="77777777" w:rsidR="004450A4" w:rsidRDefault="00000000">
      <w:pPr>
        <w:pStyle w:val="Heading1"/>
      </w:pPr>
      <w:r>
        <w:t>10. Critical-Thinking Questions</w:t>
      </w:r>
    </w:p>
    <w:p w14:paraId="0CA49E48" w14:textId="77777777" w:rsidR="004450A4" w:rsidRDefault="00000000">
      <w:pPr>
        <w:pStyle w:val="ListBullet"/>
      </w:pPr>
      <w:r>
        <w:t>Which decisions should be deterministic, which can be AI-assisted, and which must always require a human?</w:t>
      </w:r>
    </w:p>
    <w:p w14:paraId="2258F35F" w14:textId="77777777" w:rsidR="004450A4" w:rsidRDefault="00000000">
      <w:pPr>
        <w:pStyle w:val="ListBullet"/>
      </w:pPr>
      <w:r>
        <w:t>How would the architecture behave if AWS Bedrock or Azure AI Foundry were temporarily unavailable?</w:t>
      </w:r>
    </w:p>
    <w:p w14:paraId="497D4B5C" w14:textId="77777777" w:rsidR="004450A4" w:rsidRDefault="00000000">
      <w:pPr>
        <w:pStyle w:val="ListBullet"/>
      </w:pPr>
      <w:r>
        <w:t>What is the blast radius if an agent receives malicious or misleading input?</w:t>
      </w:r>
    </w:p>
    <w:p w14:paraId="66C0DA6E" w14:textId="77777777" w:rsidR="004450A4" w:rsidRDefault="00000000">
      <w:pPr>
        <w:pStyle w:val="ListBullet"/>
      </w:pPr>
      <w:r>
        <w:t>How will you distinguish a genuine improvement from an AI-generated result that merely looks plausible?</w:t>
      </w:r>
    </w:p>
    <w:p w14:paraId="0F889391" w14:textId="77777777" w:rsidR="004450A4" w:rsidRDefault="00000000">
      <w:pPr>
        <w:pStyle w:val="ListBullet"/>
      </w:pPr>
      <w:r>
        <w:t>What evidence would an enterprise auditor, security reviewer, or domain expert require before approving production use?</w:t>
      </w:r>
    </w:p>
    <w:p w14:paraId="0591E0D8" w14:textId="77777777" w:rsidR="004450A4" w:rsidRDefault="00000000">
      <w:pPr>
        <w:pStyle w:val="Heading1"/>
      </w:pPr>
      <w:r>
        <w:t>11. Suggested Assessment Rubric</w:t>
      </w:r>
    </w:p>
    <w:p w14:paraId="486B76AA" w14:textId="77777777" w:rsidR="004450A4" w:rsidRDefault="00000000">
      <w:pPr>
        <w:pStyle w:val="ListBullet"/>
      </w:pPr>
      <w:r>
        <w:t>Domain problem understanding – 15%</w:t>
      </w:r>
    </w:p>
    <w:p w14:paraId="5DB43A70" w14:textId="77777777" w:rsidR="004450A4" w:rsidRDefault="00000000">
      <w:pPr>
        <w:pStyle w:val="ListBullet"/>
      </w:pPr>
      <w:r>
        <w:t>AI/Agentic AI architecture and implementation – 20%</w:t>
      </w:r>
    </w:p>
    <w:p w14:paraId="6632BCFE" w14:textId="77777777" w:rsidR="004450A4" w:rsidRDefault="00000000">
      <w:pPr>
        <w:pStyle w:val="ListBullet"/>
      </w:pPr>
      <w:r>
        <w:t>Python automation and engineering – 15%</w:t>
      </w:r>
    </w:p>
    <w:p w14:paraId="4389421A" w14:textId="77777777" w:rsidR="004450A4" w:rsidRDefault="00000000">
      <w:pPr>
        <w:pStyle w:val="ListBullet"/>
      </w:pPr>
      <w:r>
        <w:t>Multicloud + DevOps implementation – 20%</w:t>
      </w:r>
    </w:p>
    <w:p w14:paraId="03B9B385" w14:textId="77777777" w:rsidR="004450A4" w:rsidRDefault="00000000">
      <w:pPr>
        <w:pStyle w:val="ListBullet"/>
      </w:pPr>
      <w:r>
        <w:t>Security, governance and responsible AI – 20%</w:t>
      </w:r>
    </w:p>
    <w:p w14:paraId="0628A127" w14:textId="77777777" w:rsidR="004450A4" w:rsidRDefault="00000000">
      <w:pPr>
        <w:pStyle w:val="ListBullet"/>
      </w:pPr>
      <w:r>
        <w:t>Testing, metrics, documentation and critical reasoning – 10%</w:t>
      </w:r>
    </w:p>
    <w:sectPr w:rsidR="004450A4"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92723" w14:textId="77777777" w:rsidR="009023CE" w:rsidRDefault="009023CE">
      <w:pPr>
        <w:spacing w:after="0" w:line="240" w:lineRule="auto"/>
      </w:pPr>
      <w:r>
        <w:separator/>
      </w:r>
    </w:p>
  </w:endnote>
  <w:endnote w:type="continuationSeparator" w:id="0">
    <w:p w14:paraId="2FC09EEE" w14:textId="77777777" w:rsidR="009023CE" w:rsidRDefault="009023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BC079" w14:textId="77777777" w:rsidR="004450A4" w:rsidRDefault="00000000">
    <w:pPr>
      <w:pStyle w:val="Footer"/>
      <w:jc w:val="center"/>
    </w:pPr>
    <w:r>
      <w:rPr>
        <w:sz w:val="16"/>
      </w:rPr>
      <w:t>Domain AI + DevOps Mini Task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A6E86" w14:textId="77777777" w:rsidR="009023CE" w:rsidRDefault="009023CE">
      <w:pPr>
        <w:spacing w:after="0" w:line="240" w:lineRule="auto"/>
      </w:pPr>
      <w:r>
        <w:separator/>
      </w:r>
    </w:p>
  </w:footnote>
  <w:footnote w:type="continuationSeparator" w:id="0">
    <w:p w14:paraId="25436026" w14:textId="77777777" w:rsidR="009023CE" w:rsidRDefault="009023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4710372">
    <w:abstractNumId w:val="8"/>
  </w:num>
  <w:num w:numId="2" w16cid:durableId="65349169">
    <w:abstractNumId w:val="6"/>
  </w:num>
  <w:num w:numId="3" w16cid:durableId="1411537360">
    <w:abstractNumId w:val="5"/>
  </w:num>
  <w:num w:numId="4" w16cid:durableId="477963368">
    <w:abstractNumId w:val="4"/>
  </w:num>
  <w:num w:numId="5" w16cid:durableId="424377359">
    <w:abstractNumId w:val="7"/>
  </w:num>
  <w:num w:numId="6" w16cid:durableId="1576358599">
    <w:abstractNumId w:val="3"/>
  </w:num>
  <w:num w:numId="7" w16cid:durableId="157962773">
    <w:abstractNumId w:val="2"/>
  </w:num>
  <w:num w:numId="8" w16cid:durableId="1953634067">
    <w:abstractNumId w:val="1"/>
  </w:num>
  <w:num w:numId="9" w16cid:durableId="2038851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D22"/>
    <w:rsid w:val="00034616"/>
    <w:rsid w:val="0006063C"/>
    <w:rsid w:val="0015074B"/>
    <w:rsid w:val="0029639D"/>
    <w:rsid w:val="00326F90"/>
    <w:rsid w:val="004450A4"/>
    <w:rsid w:val="006F1DF2"/>
    <w:rsid w:val="009023C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AF186F"/>
  <w14:defaultImageDpi w14:val="300"/>
  <w15:docId w15:val="{659C66F3-1F60-4F0F-A233-EF16064F5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1035</Words>
  <Characters>5901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2</cp:revision>
  <dcterms:created xsi:type="dcterms:W3CDTF">2013-12-23T23:15:00Z</dcterms:created>
  <dcterms:modified xsi:type="dcterms:W3CDTF">2026-09-23T07:18:00Z</dcterms:modified>
  <cp:category/>
</cp:coreProperties>
</file>