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AAF0" w14:textId="0B4084CD" w:rsidR="0015647F" w:rsidRDefault="00062AD0">
      <w:pPr>
        <w:jc w:val="center"/>
        <w:rPr>
          <w:rFonts w:hint="eastAsia"/>
        </w:rPr>
      </w:pPr>
      <w:r>
        <w:rPr>
          <w:b/>
          <w:sz w:val="42"/>
        </w:rPr>
        <w:t>Group</w:t>
      </w:r>
      <w:r w:rsidR="00000000">
        <w:rPr>
          <w:b/>
          <w:sz w:val="42"/>
        </w:rPr>
        <w:t xml:space="preserve"> 4 – Medical Industry: Agentic Clinical Information and Patient-Data Operations Platform</w:t>
      </w:r>
    </w:p>
    <w:p w14:paraId="124370A3" w14:textId="77777777" w:rsidR="0015647F" w:rsidRDefault="00000000">
      <w:pPr>
        <w:jc w:val="center"/>
        <w:rPr>
          <w:rFonts w:hint="eastAsia"/>
        </w:rPr>
      </w:pPr>
      <w:r>
        <w:rPr>
          <w:i/>
        </w:rPr>
        <w:t>Medical Industry | Advanced AI + DevOps + Multicloud Mini Task</w:t>
      </w:r>
    </w:p>
    <w:p w14:paraId="4044E093" w14:textId="77777777" w:rsidR="0015647F" w:rsidRDefault="0015647F">
      <w:pPr>
        <w:rPr>
          <w:rFonts w:hint="eastAsia"/>
        </w:rPr>
      </w:pPr>
    </w:p>
    <w:p w14:paraId="2D684C8F" w14:textId="77777777" w:rsidR="0015647F" w:rsidRDefault="00000000">
      <w:pPr>
        <w:pStyle w:val="Heading1"/>
      </w:pPr>
      <w:r>
        <w:t>1. Detailed Case Study / Problem Statement</w:t>
      </w:r>
    </w:p>
    <w:p w14:paraId="154DC5AC" w14:textId="77777777" w:rsidR="0015647F" w:rsidRDefault="00000000">
      <w:pPr>
        <w:rPr>
          <w:rFonts w:hint="eastAsia"/>
        </w:rPr>
      </w:pPr>
      <w:r>
        <w:t>A hospital network has fragmented clinical information across electronic health records, laboratory systems, radiology reports, discharge summaries, and operational systems. Clinicians and authorized staff spend substantial time locating relevant information.</w:t>
      </w:r>
      <w:r>
        <w:br/>
      </w:r>
      <w:r>
        <w:br/>
        <w:t>The hospital wants an AI-assisted information-management platform that can classify and retrieve approved patient information, summarize records, identify missing documentation, and route administrative tasks. AWS Bedrock and Azure AI Foundry will be evaluated as multicloud AI platforms.</w:t>
      </w:r>
      <w:r>
        <w:br/>
      </w:r>
      <w:r>
        <w:br/>
        <w:t>The platform must treat patient information as highly sensitive. The agent must not diagnose patients, independently prescribe treatment, modify records, or make clinical decisions. Human clinical oversight is mandatory for any clinical interpretation.</w:t>
      </w:r>
    </w:p>
    <w:p w14:paraId="63A5020B" w14:textId="77777777" w:rsidR="0015647F" w:rsidRDefault="00000000">
      <w:pPr>
        <w:pStyle w:val="Heading1"/>
      </w:pPr>
      <w:r>
        <w:t>2. Technical Architecture / Technology Requirements</w:t>
      </w:r>
    </w:p>
    <w:p w14:paraId="4C4C406E" w14:textId="77777777" w:rsidR="0015647F" w:rsidRDefault="00000000">
      <w:pPr>
        <w:pStyle w:val="ListBullet"/>
        <w:rPr>
          <w:rFonts w:hint="eastAsia"/>
        </w:rPr>
      </w:pPr>
      <w:r>
        <w:t>Python/FastAPI service; Pydantic schemas for controlled clinical-document processing.</w:t>
      </w:r>
    </w:p>
    <w:p w14:paraId="24508D09" w14:textId="77777777" w:rsidR="0015647F" w:rsidRDefault="00000000">
      <w:pPr>
        <w:pStyle w:val="ListBullet"/>
        <w:rPr>
          <w:rFonts w:hint="eastAsia"/>
        </w:rPr>
      </w:pPr>
      <w:r>
        <w:t>Synthetic/de-identified patient records; optional FHIR-like JSON structures.</w:t>
      </w:r>
    </w:p>
    <w:p w14:paraId="413F5A47" w14:textId="77777777" w:rsidR="0015647F" w:rsidRDefault="00000000">
      <w:pPr>
        <w:pStyle w:val="ListBullet"/>
        <w:rPr>
          <w:rFonts w:hint="eastAsia"/>
        </w:rPr>
      </w:pPr>
      <w:r>
        <w:t>AWS Bedrock and Azure AI Foundry for summarization/classification within approved data boundaries.</w:t>
      </w:r>
    </w:p>
    <w:p w14:paraId="36771EA0" w14:textId="77777777" w:rsidR="0015647F" w:rsidRDefault="00000000">
      <w:pPr>
        <w:pStyle w:val="ListBullet"/>
        <w:rPr>
          <w:rFonts w:hint="eastAsia"/>
        </w:rPr>
      </w:pPr>
      <w:r>
        <w:t>Agentic workflow with tools for authorized record retrieval, document classification, missing-document detection, and task routing.</w:t>
      </w:r>
    </w:p>
    <w:p w14:paraId="12DEA8E2" w14:textId="77777777" w:rsidR="0015647F" w:rsidRDefault="00000000">
      <w:pPr>
        <w:pStyle w:val="ListBullet"/>
        <w:rPr>
          <w:rFonts w:hint="eastAsia"/>
        </w:rPr>
      </w:pPr>
      <w:r>
        <w:t>Vector database/RAG for approved internal documents and clinical-policy retrieval.</w:t>
      </w:r>
    </w:p>
    <w:p w14:paraId="0301A7E5" w14:textId="77777777" w:rsidR="0015647F" w:rsidRDefault="00000000">
      <w:pPr>
        <w:pStyle w:val="ListBullet"/>
        <w:rPr>
          <w:rFonts w:hint="eastAsia"/>
        </w:rPr>
      </w:pPr>
      <w:r>
        <w:t>GAN/synthetic-data generation for realistic document distributions and testing; no real patient data required.</w:t>
      </w:r>
    </w:p>
    <w:p w14:paraId="71929BBC" w14:textId="77777777" w:rsidR="0015647F" w:rsidRDefault="00000000">
      <w:pPr>
        <w:pStyle w:val="ListBullet"/>
        <w:rPr>
          <w:rFonts w:hint="eastAsia"/>
        </w:rPr>
      </w:pPr>
      <w:r>
        <w:t>CI/CD using GitHub Actions/Azure DevOps; Docker; Kubernetes concepts.</w:t>
      </w:r>
    </w:p>
    <w:p w14:paraId="206D6733" w14:textId="77777777" w:rsidR="0015647F" w:rsidRDefault="00000000">
      <w:pPr>
        <w:pStyle w:val="ListBullet"/>
        <w:rPr>
          <w:rFonts w:hint="eastAsia"/>
        </w:rPr>
      </w:pPr>
      <w:r>
        <w:t>RBAC/ABAC, encryption, audit logs, DLP/data masking, security scanning, monitoring.</w:t>
      </w:r>
    </w:p>
    <w:p w14:paraId="201CC94D" w14:textId="77777777" w:rsidR="0015647F" w:rsidRDefault="00000000">
      <w:pPr>
        <w:pStyle w:val="Heading1"/>
      </w:pPr>
      <w:r>
        <w:t>3. Role / Persona Specification</w:t>
      </w:r>
    </w:p>
    <w:p w14:paraId="0B63442D" w14:textId="77777777" w:rsidR="0015647F" w:rsidRDefault="00000000">
      <w:pPr>
        <w:pStyle w:val="ListBullet"/>
        <w:rPr>
          <w:rFonts w:hint="eastAsia"/>
        </w:rPr>
      </w:pPr>
      <w:r>
        <w:t>Clinical Data Engineer – designs data pipelines and schemas.</w:t>
      </w:r>
    </w:p>
    <w:p w14:paraId="7A3B2479" w14:textId="77777777" w:rsidR="0015647F" w:rsidRDefault="00000000">
      <w:pPr>
        <w:pStyle w:val="ListBullet"/>
        <w:rPr>
          <w:rFonts w:hint="eastAsia"/>
        </w:rPr>
      </w:pPr>
      <w:r>
        <w:t>AI/ML Engineer – builds classification, retrieval, and evaluation components.</w:t>
      </w:r>
    </w:p>
    <w:p w14:paraId="49F323A7" w14:textId="77777777" w:rsidR="0015647F" w:rsidRDefault="00000000">
      <w:pPr>
        <w:pStyle w:val="ListBullet"/>
        <w:rPr>
          <w:rFonts w:hint="eastAsia"/>
        </w:rPr>
      </w:pPr>
      <w:r>
        <w:t>Healthcare Systems Engineer – integrates EHR/FHIR-like services.</w:t>
      </w:r>
    </w:p>
    <w:p w14:paraId="0FAB9483" w14:textId="77777777" w:rsidR="0015647F" w:rsidRDefault="00000000">
      <w:pPr>
        <w:pStyle w:val="ListBullet"/>
        <w:rPr>
          <w:rFonts w:hint="eastAsia"/>
        </w:rPr>
      </w:pPr>
      <w:r>
        <w:t>DevOps/MLOps Engineer – implements CI/CD and deployment.</w:t>
      </w:r>
    </w:p>
    <w:p w14:paraId="446D2D12" w14:textId="77777777" w:rsidR="0015647F" w:rsidRDefault="00000000">
      <w:pPr>
        <w:pStyle w:val="ListBullet"/>
        <w:rPr>
          <w:rFonts w:hint="eastAsia"/>
        </w:rPr>
      </w:pPr>
      <w:r>
        <w:t>Clinical Reviewer – validates summaries and safety boundaries.</w:t>
      </w:r>
    </w:p>
    <w:p w14:paraId="2B66F052" w14:textId="77777777" w:rsidR="0015647F" w:rsidRDefault="00000000">
      <w:pPr>
        <w:pStyle w:val="ListBullet"/>
        <w:rPr>
          <w:rFonts w:hint="eastAsia"/>
        </w:rPr>
      </w:pPr>
      <w:r>
        <w:t>Privacy/Security Officer – controls PHI handling, access, logging, and retention.</w:t>
      </w:r>
    </w:p>
    <w:p w14:paraId="271E3908" w14:textId="77777777" w:rsidR="0015647F" w:rsidRDefault="00000000">
      <w:pPr>
        <w:pStyle w:val="Heading1"/>
      </w:pPr>
      <w:r>
        <w:t>4. Detailed Instructions</w:t>
      </w:r>
    </w:p>
    <w:p w14:paraId="4D7EA712" w14:textId="77777777" w:rsidR="0015647F" w:rsidRDefault="00000000">
      <w:pPr>
        <w:pStyle w:val="ListNumber"/>
        <w:rPr>
          <w:rFonts w:hint="eastAsia"/>
        </w:rPr>
      </w:pPr>
      <w:r>
        <w:t>Create a synthetic/de-identified dataset containing patient metadata, encounters, lab summaries, documents, and administrative tasks.</w:t>
      </w:r>
    </w:p>
    <w:p w14:paraId="0EDC3C1A" w14:textId="77777777" w:rsidR="0015647F" w:rsidRDefault="00000000">
      <w:pPr>
        <w:pStyle w:val="ListNumber"/>
        <w:rPr>
          <w:rFonts w:hint="eastAsia"/>
        </w:rPr>
      </w:pPr>
      <w:r>
        <w:t>Define role-based access rules for clinician, nurse, billing user, administrator, AI service, and auditor.</w:t>
      </w:r>
    </w:p>
    <w:p w14:paraId="31FA6DC4" w14:textId="77777777" w:rsidR="0015647F" w:rsidRDefault="00000000">
      <w:pPr>
        <w:pStyle w:val="ListNumber"/>
        <w:rPr>
          <w:rFonts w:hint="eastAsia"/>
        </w:rPr>
      </w:pPr>
      <w:r>
        <w:t>Build document classification and retrieval APIs in Python.</w:t>
      </w:r>
    </w:p>
    <w:p w14:paraId="6F51B425" w14:textId="77777777" w:rsidR="0015647F" w:rsidRDefault="00000000">
      <w:pPr>
        <w:pStyle w:val="ListNumber"/>
        <w:rPr>
          <w:rFonts w:hint="eastAsia"/>
        </w:rPr>
      </w:pPr>
      <w:r>
        <w:lastRenderedPageBreak/>
        <w:t>Use GAN-based synthetic document generation only for testing data diversity and pipeline robustness.</w:t>
      </w:r>
    </w:p>
    <w:p w14:paraId="2C78D545" w14:textId="77777777" w:rsidR="0015647F" w:rsidRDefault="00000000">
      <w:pPr>
        <w:pStyle w:val="ListNumber"/>
        <w:rPr>
          <w:rFonts w:hint="eastAsia"/>
        </w:rPr>
      </w:pPr>
      <w:r>
        <w:t>Build an agent with tightly scoped tools: retrieve_authorized_record, search_policy, classify_document, detect_missing_document, create_admin_task, and generate_summary.</w:t>
      </w:r>
    </w:p>
    <w:p w14:paraId="329A8C36" w14:textId="77777777" w:rsidR="0015647F" w:rsidRDefault="00000000">
      <w:pPr>
        <w:pStyle w:val="ListNumber"/>
        <w:rPr>
          <w:rFonts w:hint="eastAsia"/>
        </w:rPr>
      </w:pPr>
      <w:r>
        <w:t>Implement RAG so policy-related answers are grounded in approved documents and include source references.</w:t>
      </w:r>
    </w:p>
    <w:p w14:paraId="6E01CCC8" w14:textId="77777777" w:rsidR="0015647F" w:rsidRDefault="00000000">
      <w:pPr>
        <w:pStyle w:val="ListNumber"/>
        <w:rPr>
          <w:rFonts w:hint="eastAsia"/>
        </w:rPr>
      </w:pPr>
      <w:r>
        <w:t>Use Bedrock and Azure AI Foundry through a configurable provider layer.</w:t>
      </w:r>
    </w:p>
    <w:p w14:paraId="5619F457" w14:textId="77777777" w:rsidR="0015647F" w:rsidRDefault="00000000">
      <w:pPr>
        <w:pStyle w:val="ListNumber"/>
        <w:rPr>
          <w:rFonts w:hint="eastAsia"/>
        </w:rPr>
      </w:pPr>
      <w:r>
        <w:t>Create deterministic safeguards preventing diagnosis, prescription, record modification, and unauthorized retrieval.</w:t>
      </w:r>
    </w:p>
    <w:p w14:paraId="3CBF85CC" w14:textId="77777777" w:rsidR="0015647F" w:rsidRDefault="00000000">
      <w:pPr>
        <w:pStyle w:val="ListNumber"/>
        <w:rPr>
          <w:rFonts w:hint="eastAsia"/>
        </w:rPr>
      </w:pPr>
      <w:r>
        <w:t>Implement audit events for user identity, purpose, data accessed, AI action, human review, and outcome.</w:t>
      </w:r>
    </w:p>
    <w:p w14:paraId="1A7CB4EF" w14:textId="77777777" w:rsidR="0015647F" w:rsidRDefault="00000000">
      <w:pPr>
        <w:pStyle w:val="ListNumber"/>
        <w:rPr>
          <w:rFonts w:hint="eastAsia"/>
        </w:rPr>
      </w:pPr>
      <w:r>
        <w:t>Test unauthorized access, prompt injection in clinical notes, missing records, contradictory documents, and synthetic-data edge cases.</w:t>
      </w:r>
    </w:p>
    <w:p w14:paraId="3D35F5CA" w14:textId="77777777" w:rsidR="0015647F" w:rsidRDefault="00000000">
      <w:pPr>
        <w:pStyle w:val="Heading1"/>
      </w:pPr>
      <w:r>
        <w:t>5. Integrated Technology Flow Diagram</w:t>
      </w:r>
    </w:p>
    <w:p w14:paraId="5A230C5D" w14:textId="77777777" w:rsidR="0015647F" w:rsidRDefault="00000000">
      <w:pPr>
        <w:rPr>
          <w:rFonts w:hint="eastAsia"/>
        </w:rPr>
      </w:pPr>
      <w:r>
        <w:t>The following flow represents the minimum end-to-end architecture. Participants should extend it with cloud services, data stores, APIs, policies, and observability components.</w:t>
      </w:r>
    </w:p>
    <w:tbl>
      <w:tblPr>
        <w:tblW w:w="0" w:type="auto"/>
        <w:jc w:val="center"/>
        <w:tblLook w:val="04A0" w:firstRow="1" w:lastRow="0" w:firstColumn="1" w:lastColumn="0" w:noHBand="0" w:noVBand="1"/>
      </w:tblPr>
      <w:tblGrid>
        <w:gridCol w:w="992"/>
        <w:gridCol w:w="929"/>
        <w:gridCol w:w="975"/>
        <w:gridCol w:w="1023"/>
        <w:gridCol w:w="881"/>
        <w:gridCol w:w="949"/>
        <w:gridCol w:w="1186"/>
        <w:gridCol w:w="1017"/>
        <w:gridCol w:w="1474"/>
        <w:gridCol w:w="1014"/>
      </w:tblGrid>
      <w:tr w:rsidR="0015647F" w14:paraId="349BFC6C" w14:textId="77777777">
        <w:trPr>
          <w:jc w:val="center"/>
        </w:trPr>
        <w:tc>
          <w:tcPr>
            <w:tcW w:w="1022" w:type="dxa"/>
            <w:shd w:val="clear" w:color="auto" w:fill="DCEAF7"/>
            <w:vAlign w:val="center"/>
          </w:tcPr>
          <w:p w14:paraId="0D9E3EA7" w14:textId="77777777" w:rsidR="0015647F" w:rsidRDefault="00000000">
            <w:pPr>
              <w:jc w:val="center"/>
              <w:rPr>
                <w:rFonts w:hint="eastAsia"/>
              </w:rPr>
            </w:pPr>
            <w:r>
              <w:rPr>
                <w:b/>
                <w:sz w:val="16"/>
              </w:rPr>
              <w:t>Synthetic EHR/FHIR Data</w:t>
            </w:r>
          </w:p>
        </w:tc>
        <w:tc>
          <w:tcPr>
            <w:tcW w:w="1022" w:type="dxa"/>
            <w:shd w:val="clear" w:color="auto" w:fill="DCEAF7"/>
            <w:vAlign w:val="center"/>
          </w:tcPr>
          <w:p w14:paraId="0AD6519B" w14:textId="77777777" w:rsidR="0015647F" w:rsidRDefault="00000000">
            <w:pPr>
              <w:jc w:val="center"/>
              <w:rPr>
                <w:rFonts w:hint="eastAsia"/>
              </w:rPr>
            </w:pPr>
            <w:r>
              <w:rPr>
                <w:b/>
                <w:sz w:val="16"/>
              </w:rPr>
              <w:t>Access Control</w:t>
            </w:r>
          </w:p>
        </w:tc>
        <w:tc>
          <w:tcPr>
            <w:tcW w:w="1022" w:type="dxa"/>
            <w:shd w:val="clear" w:color="auto" w:fill="DCEAF7"/>
            <w:vAlign w:val="center"/>
          </w:tcPr>
          <w:p w14:paraId="5B055EFB" w14:textId="77777777" w:rsidR="0015647F" w:rsidRDefault="00000000">
            <w:pPr>
              <w:jc w:val="center"/>
              <w:rPr>
                <w:rFonts w:hint="eastAsia"/>
              </w:rPr>
            </w:pPr>
            <w:r>
              <w:rPr>
                <w:b/>
                <w:sz w:val="16"/>
              </w:rPr>
              <w:t>Python Ingestion</w:t>
            </w:r>
          </w:p>
        </w:tc>
        <w:tc>
          <w:tcPr>
            <w:tcW w:w="1022" w:type="dxa"/>
            <w:shd w:val="clear" w:color="auto" w:fill="DCEAF7"/>
            <w:vAlign w:val="center"/>
          </w:tcPr>
          <w:p w14:paraId="78199B72" w14:textId="77777777" w:rsidR="0015647F" w:rsidRDefault="00000000">
            <w:pPr>
              <w:jc w:val="center"/>
              <w:rPr>
                <w:rFonts w:hint="eastAsia"/>
              </w:rPr>
            </w:pPr>
            <w:r>
              <w:rPr>
                <w:b/>
                <w:sz w:val="16"/>
              </w:rPr>
              <w:t>RAG + Document Processing</w:t>
            </w:r>
          </w:p>
        </w:tc>
        <w:tc>
          <w:tcPr>
            <w:tcW w:w="1022" w:type="dxa"/>
            <w:shd w:val="clear" w:color="auto" w:fill="DCEAF7"/>
            <w:vAlign w:val="center"/>
          </w:tcPr>
          <w:p w14:paraId="096D6392" w14:textId="77777777" w:rsidR="0015647F" w:rsidRDefault="00000000">
            <w:pPr>
              <w:jc w:val="center"/>
              <w:rPr>
                <w:rFonts w:hint="eastAsia"/>
              </w:rPr>
            </w:pPr>
            <w:r>
              <w:rPr>
                <w:b/>
                <w:sz w:val="16"/>
              </w:rPr>
              <w:t>Agent Tools</w:t>
            </w:r>
          </w:p>
        </w:tc>
        <w:tc>
          <w:tcPr>
            <w:tcW w:w="1022" w:type="dxa"/>
            <w:shd w:val="clear" w:color="auto" w:fill="DCEAF7"/>
            <w:vAlign w:val="center"/>
          </w:tcPr>
          <w:p w14:paraId="449194F5" w14:textId="77777777" w:rsidR="0015647F" w:rsidRDefault="00000000">
            <w:pPr>
              <w:jc w:val="center"/>
              <w:rPr>
                <w:rFonts w:hint="eastAsia"/>
              </w:rPr>
            </w:pPr>
            <w:r>
              <w:rPr>
                <w:b/>
                <w:sz w:val="16"/>
              </w:rPr>
              <w:t>Bedrock / Azure AI Foundry</w:t>
            </w:r>
          </w:p>
        </w:tc>
        <w:tc>
          <w:tcPr>
            <w:tcW w:w="1022" w:type="dxa"/>
            <w:shd w:val="clear" w:color="auto" w:fill="DCEAF7"/>
            <w:vAlign w:val="center"/>
          </w:tcPr>
          <w:p w14:paraId="200C4855" w14:textId="77777777" w:rsidR="0015647F" w:rsidRDefault="00000000">
            <w:pPr>
              <w:jc w:val="center"/>
              <w:rPr>
                <w:rFonts w:hint="eastAsia"/>
              </w:rPr>
            </w:pPr>
            <w:r>
              <w:rPr>
                <w:b/>
                <w:sz w:val="16"/>
              </w:rPr>
              <w:t>Safety/Policy Gate</w:t>
            </w:r>
          </w:p>
        </w:tc>
        <w:tc>
          <w:tcPr>
            <w:tcW w:w="1022" w:type="dxa"/>
            <w:shd w:val="clear" w:color="auto" w:fill="DCEAF7"/>
            <w:vAlign w:val="center"/>
          </w:tcPr>
          <w:p w14:paraId="123FA9BE" w14:textId="77777777" w:rsidR="0015647F" w:rsidRDefault="00000000">
            <w:pPr>
              <w:jc w:val="center"/>
              <w:rPr>
                <w:rFonts w:hint="eastAsia"/>
              </w:rPr>
            </w:pPr>
            <w:r>
              <w:rPr>
                <w:b/>
                <w:sz w:val="16"/>
              </w:rPr>
              <w:t>Authorized Staff Review</w:t>
            </w:r>
          </w:p>
        </w:tc>
        <w:tc>
          <w:tcPr>
            <w:tcW w:w="1022" w:type="dxa"/>
            <w:shd w:val="clear" w:color="auto" w:fill="DCEAF7"/>
            <w:vAlign w:val="center"/>
          </w:tcPr>
          <w:p w14:paraId="2F5F8EBA" w14:textId="77777777" w:rsidR="0015647F" w:rsidRDefault="00000000">
            <w:pPr>
              <w:jc w:val="center"/>
              <w:rPr>
                <w:rFonts w:hint="eastAsia"/>
              </w:rPr>
            </w:pPr>
            <w:r>
              <w:rPr>
                <w:b/>
                <w:sz w:val="16"/>
              </w:rPr>
              <w:t>Task/Information Output</w:t>
            </w:r>
          </w:p>
        </w:tc>
        <w:tc>
          <w:tcPr>
            <w:tcW w:w="1022" w:type="dxa"/>
            <w:shd w:val="clear" w:color="auto" w:fill="DCEAF7"/>
            <w:vAlign w:val="center"/>
          </w:tcPr>
          <w:p w14:paraId="7FF351F4" w14:textId="77777777" w:rsidR="0015647F" w:rsidRDefault="00000000">
            <w:pPr>
              <w:jc w:val="center"/>
              <w:rPr>
                <w:rFonts w:hint="eastAsia"/>
              </w:rPr>
            </w:pPr>
            <w:r>
              <w:rPr>
                <w:b/>
                <w:sz w:val="16"/>
              </w:rPr>
              <w:t>Audit + Monitoring</w:t>
            </w:r>
          </w:p>
        </w:tc>
      </w:tr>
      <w:tr w:rsidR="0015647F" w14:paraId="1D0A92BF" w14:textId="77777777">
        <w:trPr>
          <w:jc w:val="center"/>
        </w:trPr>
        <w:tc>
          <w:tcPr>
            <w:tcW w:w="1022" w:type="dxa"/>
          </w:tcPr>
          <w:p w14:paraId="5F2F7B99" w14:textId="77777777" w:rsidR="0015647F" w:rsidRDefault="00000000">
            <w:pPr>
              <w:jc w:val="center"/>
              <w:rPr>
                <w:rFonts w:hint="eastAsia"/>
              </w:rPr>
            </w:pPr>
            <w:r>
              <w:rPr>
                <w:sz w:val="22"/>
              </w:rPr>
              <w:t>↓</w:t>
            </w:r>
          </w:p>
        </w:tc>
        <w:tc>
          <w:tcPr>
            <w:tcW w:w="1022" w:type="dxa"/>
          </w:tcPr>
          <w:p w14:paraId="3BA5778C" w14:textId="77777777" w:rsidR="0015647F" w:rsidRDefault="00000000">
            <w:pPr>
              <w:jc w:val="center"/>
              <w:rPr>
                <w:rFonts w:hint="eastAsia"/>
              </w:rPr>
            </w:pPr>
            <w:r>
              <w:rPr>
                <w:sz w:val="22"/>
              </w:rPr>
              <w:t>↓</w:t>
            </w:r>
          </w:p>
        </w:tc>
        <w:tc>
          <w:tcPr>
            <w:tcW w:w="1022" w:type="dxa"/>
          </w:tcPr>
          <w:p w14:paraId="55E7FCF7" w14:textId="77777777" w:rsidR="0015647F" w:rsidRDefault="00000000">
            <w:pPr>
              <w:jc w:val="center"/>
              <w:rPr>
                <w:rFonts w:hint="eastAsia"/>
              </w:rPr>
            </w:pPr>
            <w:r>
              <w:rPr>
                <w:sz w:val="22"/>
              </w:rPr>
              <w:t>↓</w:t>
            </w:r>
          </w:p>
        </w:tc>
        <w:tc>
          <w:tcPr>
            <w:tcW w:w="1022" w:type="dxa"/>
          </w:tcPr>
          <w:p w14:paraId="3FE07808" w14:textId="77777777" w:rsidR="0015647F" w:rsidRDefault="00000000">
            <w:pPr>
              <w:jc w:val="center"/>
              <w:rPr>
                <w:rFonts w:hint="eastAsia"/>
              </w:rPr>
            </w:pPr>
            <w:r>
              <w:rPr>
                <w:sz w:val="22"/>
              </w:rPr>
              <w:t>↓</w:t>
            </w:r>
          </w:p>
        </w:tc>
        <w:tc>
          <w:tcPr>
            <w:tcW w:w="1022" w:type="dxa"/>
          </w:tcPr>
          <w:p w14:paraId="21699EC1" w14:textId="77777777" w:rsidR="0015647F" w:rsidRDefault="00000000">
            <w:pPr>
              <w:jc w:val="center"/>
              <w:rPr>
                <w:rFonts w:hint="eastAsia"/>
              </w:rPr>
            </w:pPr>
            <w:r>
              <w:rPr>
                <w:sz w:val="22"/>
              </w:rPr>
              <w:t>↓</w:t>
            </w:r>
          </w:p>
        </w:tc>
        <w:tc>
          <w:tcPr>
            <w:tcW w:w="1022" w:type="dxa"/>
          </w:tcPr>
          <w:p w14:paraId="6BFC0F67" w14:textId="77777777" w:rsidR="0015647F" w:rsidRDefault="00000000">
            <w:pPr>
              <w:jc w:val="center"/>
              <w:rPr>
                <w:rFonts w:hint="eastAsia"/>
              </w:rPr>
            </w:pPr>
            <w:r>
              <w:rPr>
                <w:sz w:val="22"/>
              </w:rPr>
              <w:t>↓</w:t>
            </w:r>
          </w:p>
        </w:tc>
        <w:tc>
          <w:tcPr>
            <w:tcW w:w="1022" w:type="dxa"/>
          </w:tcPr>
          <w:p w14:paraId="3FE7D296" w14:textId="77777777" w:rsidR="0015647F" w:rsidRDefault="00000000">
            <w:pPr>
              <w:jc w:val="center"/>
              <w:rPr>
                <w:rFonts w:hint="eastAsia"/>
              </w:rPr>
            </w:pPr>
            <w:r>
              <w:rPr>
                <w:sz w:val="22"/>
              </w:rPr>
              <w:t>↓</w:t>
            </w:r>
          </w:p>
        </w:tc>
        <w:tc>
          <w:tcPr>
            <w:tcW w:w="1022" w:type="dxa"/>
          </w:tcPr>
          <w:p w14:paraId="3B869B2F" w14:textId="77777777" w:rsidR="0015647F" w:rsidRDefault="00000000">
            <w:pPr>
              <w:jc w:val="center"/>
              <w:rPr>
                <w:rFonts w:hint="eastAsia"/>
              </w:rPr>
            </w:pPr>
            <w:r>
              <w:rPr>
                <w:sz w:val="22"/>
              </w:rPr>
              <w:t>↓</w:t>
            </w:r>
          </w:p>
        </w:tc>
        <w:tc>
          <w:tcPr>
            <w:tcW w:w="1022" w:type="dxa"/>
          </w:tcPr>
          <w:p w14:paraId="35FC39FC" w14:textId="77777777" w:rsidR="0015647F" w:rsidRDefault="00000000">
            <w:pPr>
              <w:jc w:val="center"/>
              <w:rPr>
                <w:rFonts w:hint="eastAsia"/>
              </w:rPr>
            </w:pPr>
            <w:r>
              <w:rPr>
                <w:sz w:val="22"/>
              </w:rPr>
              <w:t>↓</w:t>
            </w:r>
          </w:p>
        </w:tc>
        <w:tc>
          <w:tcPr>
            <w:tcW w:w="1022" w:type="dxa"/>
          </w:tcPr>
          <w:p w14:paraId="28493F35" w14:textId="77777777" w:rsidR="0015647F" w:rsidRDefault="00000000">
            <w:pPr>
              <w:jc w:val="center"/>
              <w:rPr>
                <w:rFonts w:hint="eastAsia"/>
              </w:rPr>
            </w:pPr>
            <w:r>
              <w:rPr>
                <w:sz w:val="22"/>
              </w:rPr>
              <w:t>END</w:t>
            </w:r>
          </w:p>
        </w:tc>
      </w:tr>
    </w:tbl>
    <w:p w14:paraId="39AC6F98" w14:textId="77777777" w:rsidR="0015647F" w:rsidRDefault="0015647F">
      <w:pPr>
        <w:rPr>
          <w:rFonts w:hint="eastAsia"/>
        </w:rPr>
      </w:pPr>
    </w:p>
    <w:p w14:paraId="2741FBA1" w14:textId="77777777" w:rsidR="0015647F" w:rsidRDefault="00000000">
      <w:pPr>
        <w:pStyle w:val="Heading1"/>
      </w:pPr>
      <w:r>
        <w:t>6. Context and Constraints</w:t>
      </w:r>
    </w:p>
    <w:p w14:paraId="295F0810" w14:textId="77777777" w:rsidR="0015647F" w:rsidRDefault="00000000">
      <w:pPr>
        <w:pStyle w:val="ListBullet"/>
        <w:rPr>
          <w:rFonts w:hint="eastAsia"/>
        </w:rPr>
      </w:pPr>
      <w:r>
        <w:t>Use synthetic/de-identified data only.</w:t>
      </w:r>
    </w:p>
    <w:p w14:paraId="3DC5069C" w14:textId="77777777" w:rsidR="0015647F" w:rsidRDefault="00000000">
      <w:pPr>
        <w:pStyle w:val="ListBullet"/>
        <w:rPr>
          <w:rFonts w:hint="eastAsia"/>
        </w:rPr>
      </w:pPr>
      <w:r>
        <w:t>Do not use the system for diagnosis, prescription, or autonomous clinical decisions.</w:t>
      </w:r>
    </w:p>
    <w:p w14:paraId="4A9B5C5F" w14:textId="77777777" w:rsidR="0015647F" w:rsidRDefault="00000000">
      <w:pPr>
        <w:pStyle w:val="ListBullet"/>
        <w:rPr>
          <w:rFonts w:hint="eastAsia"/>
        </w:rPr>
      </w:pPr>
      <w:r>
        <w:t>Apply least privilege and purpose-based access.</w:t>
      </w:r>
    </w:p>
    <w:p w14:paraId="45339036" w14:textId="77777777" w:rsidR="0015647F" w:rsidRDefault="00000000">
      <w:pPr>
        <w:pStyle w:val="ListBullet"/>
        <w:rPr>
          <w:rFonts w:hint="eastAsia"/>
        </w:rPr>
      </w:pPr>
      <w:r>
        <w:t>Do not place patient identifiers in prompts unless explicitly authorized by the architecture.</w:t>
      </w:r>
    </w:p>
    <w:p w14:paraId="66305071" w14:textId="77777777" w:rsidR="0015647F" w:rsidRDefault="00000000">
      <w:pPr>
        <w:pStyle w:val="ListBullet"/>
        <w:rPr>
          <w:rFonts w:hint="eastAsia"/>
        </w:rPr>
      </w:pPr>
      <w:r>
        <w:t>Retention, encryption, audit, and privacy requirements must be defined before deployment.</w:t>
      </w:r>
    </w:p>
    <w:p w14:paraId="668ADD4F" w14:textId="77777777" w:rsidR="0015647F" w:rsidRDefault="00000000">
      <w:pPr>
        <w:pStyle w:val="Heading1"/>
      </w:pPr>
      <w:r>
        <w:t>7. Expected Outputs / Deliverables</w:t>
      </w:r>
    </w:p>
    <w:p w14:paraId="78590CDE" w14:textId="77777777" w:rsidR="0015647F" w:rsidRDefault="00000000">
      <w:pPr>
        <w:pStyle w:val="ListBullet"/>
        <w:rPr>
          <w:rFonts w:hint="eastAsia"/>
        </w:rPr>
      </w:pPr>
      <w:r>
        <w:t>Privacy-aware clinical information architecture and trust-boundary diagram.</w:t>
      </w:r>
    </w:p>
    <w:p w14:paraId="0B4F9371" w14:textId="77777777" w:rsidR="0015647F" w:rsidRDefault="00000000">
      <w:pPr>
        <w:pStyle w:val="ListBullet"/>
        <w:rPr>
          <w:rFonts w:hint="eastAsia"/>
        </w:rPr>
      </w:pPr>
      <w:r>
        <w:t>Python APIs for controlled document processing/retrieval.</w:t>
      </w:r>
    </w:p>
    <w:p w14:paraId="06D81405" w14:textId="77777777" w:rsidR="0015647F" w:rsidRDefault="00000000">
      <w:pPr>
        <w:pStyle w:val="ListBullet"/>
        <w:rPr>
          <w:rFonts w:hint="eastAsia"/>
        </w:rPr>
      </w:pPr>
      <w:r>
        <w:t>GAN-based synthetic-data experiment and quality assessment.</w:t>
      </w:r>
    </w:p>
    <w:p w14:paraId="2A84BF9C" w14:textId="77777777" w:rsidR="0015647F" w:rsidRDefault="00000000">
      <w:pPr>
        <w:pStyle w:val="ListBullet"/>
        <w:rPr>
          <w:rFonts w:hint="eastAsia"/>
        </w:rPr>
      </w:pPr>
      <w:r>
        <w:t>Agent tool registry with role/permission mapping.</w:t>
      </w:r>
    </w:p>
    <w:p w14:paraId="41B79B90" w14:textId="77777777" w:rsidR="0015647F" w:rsidRDefault="00000000">
      <w:pPr>
        <w:pStyle w:val="ListBullet"/>
        <w:rPr>
          <w:rFonts w:hint="eastAsia"/>
        </w:rPr>
      </w:pPr>
      <w:r>
        <w:t>Grounded summaries with source references.</w:t>
      </w:r>
    </w:p>
    <w:p w14:paraId="3BD7BFA0" w14:textId="77777777" w:rsidR="0015647F" w:rsidRDefault="00000000">
      <w:pPr>
        <w:pStyle w:val="ListBullet"/>
        <w:rPr>
          <w:rFonts w:hint="eastAsia"/>
        </w:rPr>
      </w:pPr>
      <w:r>
        <w:t>CI/CD pipeline with security, data-quality, and safety tests.</w:t>
      </w:r>
    </w:p>
    <w:p w14:paraId="5EDF2E92" w14:textId="77777777" w:rsidR="0015647F" w:rsidRDefault="00000000">
      <w:pPr>
        <w:pStyle w:val="ListBullet"/>
        <w:rPr>
          <w:rFonts w:hint="eastAsia"/>
        </w:rPr>
      </w:pPr>
      <w:r>
        <w:t>Target: 100% of unauthorized-access test cases are blocked.</w:t>
      </w:r>
    </w:p>
    <w:p w14:paraId="330A81E3" w14:textId="77777777" w:rsidR="0015647F" w:rsidRDefault="00000000">
      <w:pPr>
        <w:pStyle w:val="ListBullet"/>
        <w:rPr>
          <w:rFonts w:hint="eastAsia"/>
        </w:rPr>
      </w:pPr>
      <w:r>
        <w:t>Target: 100% of prohibited clinical actions are prevented.</w:t>
      </w:r>
    </w:p>
    <w:p w14:paraId="3525BC0E" w14:textId="77777777" w:rsidR="0015647F" w:rsidRDefault="00000000">
      <w:pPr>
        <w:pStyle w:val="ListBullet"/>
        <w:rPr>
          <w:rFonts w:hint="eastAsia"/>
        </w:rPr>
      </w:pPr>
      <w:r>
        <w:t>Target: ≥90% accuracy on predefined document classification/retrieval tests.</w:t>
      </w:r>
    </w:p>
    <w:p w14:paraId="03AC2FB8" w14:textId="77777777" w:rsidR="0015647F" w:rsidRDefault="00000000">
      <w:pPr>
        <w:pStyle w:val="ListBullet"/>
        <w:rPr>
          <w:rFonts w:hint="eastAsia"/>
        </w:rPr>
      </w:pPr>
      <w:r>
        <w:t>Complete audit record for every sensitive-data access and AI-assisted operation.</w:t>
      </w:r>
    </w:p>
    <w:p w14:paraId="7FAF5605" w14:textId="77777777" w:rsidR="0015647F" w:rsidRDefault="00000000">
      <w:pPr>
        <w:pStyle w:val="Heading1"/>
      </w:pPr>
      <w:r>
        <w:t>8. Expected Output Details</w:t>
      </w:r>
    </w:p>
    <w:p w14:paraId="0483F628" w14:textId="77777777" w:rsidR="0015647F" w:rsidRDefault="00000000">
      <w:pPr>
        <w:pStyle w:val="ListBullet"/>
        <w:rPr>
          <w:rFonts w:hint="eastAsia"/>
        </w:rPr>
      </w:pPr>
      <w:r>
        <w:t>Architecture package: component diagram, sequence flow, data flow, trust boundaries, AWS/Azure responsibilities, and failure paths.</w:t>
      </w:r>
    </w:p>
    <w:p w14:paraId="55870537" w14:textId="77777777" w:rsidR="0015647F" w:rsidRDefault="00000000">
      <w:pPr>
        <w:pStyle w:val="ListBullet"/>
        <w:rPr>
          <w:rFonts w:hint="eastAsia"/>
        </w:rPr>
      </w:pPr>
      <w:r>
        <w:t>Python implementation: source code, configuration, API schemas, requirements file, unit tests, and README.</w:t>
      </w:r>
    </w:p>
    <w:p w14:paraId="37E00106" w14:textId="77777777" w:rsidR="0015647F" w:rsidRDefault="00000000">
      <w:pPr>
        <w:pStyle w:val="ListBullet"/>
        <w:rPr>
          <w:rFonts w:hint="eastAsia"/>
        </w:rPr>
      </w:pPr>
      <w:r>
        <w:t>AI package: system prompts, task prompts, structured outputs, model/provider configuration, evaluation dataset, and failure examples.</w:t>
      </w:r>
    </w:p>
    <w:p w14:paraId="27940831" w14:textId="77777777" w:rsidR="0015647F" w:rsidRDefault="00000000">
      <w:pPr>
        <w:pStyle w:val="ListBullet"/>
        <w:rPr>
          <w:rFonts w:hint="eastAsia"/>
        </w:rPr>
      </w:pPr>
      <w:r>
        <w:lastRenderedPageBreak/>
        <w:t>Agentic package: agent roles, tool registry, permissions, state transitions, memory policy, approval points, and audit events.</w:t>
      </w:r>
    </w:p>
    <w:p w14:paraId="750AFE70" w14:textId="77777777" w:rsidR="0015647F" w:rsidRDefault="00000000">
      <w:pPr>
        <w:pStyle w:val="ListBullet"/>
        <w:rPr>
          <w:rFonts w:hint="eastAsia"/>
        </w:rPr>
      </w:pPr>
      <w:r>
        <w:t>DevOps package: repository structure, CI/CD pipeline, automated quality/security gates, container/IaC configuration, deployment and rollback procedures.</w:t>
      </w:r>
    </w:p>
    <w:p w14:paraId="41D00932" w14:textId="77777777" w:rsidR="0015647F" w:rsidRDefault="00000000">
      <w:pPr>
        <w:pStyle w:val="ListBullet"/>
        <w:rPr>
          <w:rFonts w:hint="eastAsia"/>
        </w:rPr>
      </w:pPr>
      <w:r>
        <w:t>Governance package: risk assessment, data classification, access matrix, responsible-AI checklist, monitoring plan, incident process, and audit evidence.</w:t>
      </w:r>
    </w:p>
    <w:p w14:paraId="64FD9C67" w14:textId="77777777" w:rsidR="0015647F" w:rsidRDefault="00000000">
      <w:pPr>
        <w:pStyle w:val="Heading1"/>
      </w:pPr>
      <w:r>
        <w:t>9. Success Metrics</w:t>
      </w:r>
    </w:p>
    <w:p w14:paraId="70660211" w14:textId="77777777" w:rsidR="0015647F" w:rsidRDefault="00000000">
      <w:pPr>
        <w:pStyle w:val="ListBullet"/>
        <w:rPr>
          <w:rFonts w:hint="eastAsia"/>
        </w:rPr>
      </w:pPr>
      <w:r>
        <w:t>CI/CD pipeline with security, data-quality, and safety tests.</w:t>
      </w:r>
    </w:p>
    <w:p w14:paraId="146A4089" w14:textId="77777777" w:rsidR="0015647F" w:rsidRDefault="00000000">
      <w:pPr>
        <w:pStyle w:val="ListBullet"/>
        <w:rPr>
          <w:rFonts w:hint="eastAsia"/>
        </w:rPr>
      </w:pPr>
      <w:r>
        <w:t>Target: 100% of unauthorized-access test cases are blocked.</w:t>
      </w:r>
    </w:p>
    <w:p w14:paraId="4B3A9312" w14:textId="77777777" w:rsidR="0015647F" w:rsidRDefault="00000000">
      <w:pPr>
        <w:pStyle w:val="ListBullet"/>
        <w:rPr>
          <w:rFonts w:hint="eastAsia"/>
        </w:rPr>
      </w:pPr>
      <w:r>
        <w:t>Target: 100% of prohibited clinical actions are prevented.</w:t>
      </w:r>
    </w:p>
    <w:p w14:paraId="2129086F" w14:textId="77777777" w:rsidR="0015647F" w:rsidRDefault="00000000">
      <w:pPr>
        <w:pStyle w:val="ListBullet"/>
        <w:rPr>
          <w:rFonts w:hint="eastAsia"/>
        </w:rPr>
      </w:pPr>
      <w:r>
        <w:t>Target: ≥90% accuracy on predefined document classification/retrieval tests.</w:t>
      </w:r>
    </w:p>
    <w:p w14:paraId="3E355D92" w14:textId="77777777" w:rsidR="0015647F" w:rsidRDefault="00000000">
      <w:pPr>
        <w:pStyle w:val="ListBullet"/>
        <w:rPr>
          <w:rFonts w:hint="eastAsia"/>
        </w:rPr>
      </w:pPr>
      <w:r>
        <w:t>Complete audit record for every sensitive-data access and AI-assisted operation.</w:t>
      </w:r>
    </w:p>
    <w:p w14:paraId="20537C50" w14:textId="77777777" w:rsidR="0015647F" w:rsidRDefault="00000000">
      <w:pPr>
        <w:pStyle w:val="Heading1"/>
      </w:pPr>
      <w:r>
        <w:t>10. Critical-Thinking Questions</w:t>
      </w:r>
    </w:p>
    <w:p w14:paraId="3DD4CD79" w14:textId="77777777" w:rsidR="0015647F" w:rsidRDefault="00000000">
      <w:pPr>
        <w:pStyle w:val="ListBullet"/>
        <w:rPr>
          <w:rFonts w:hint="eastAsia"/>
        </w:rPr>
      </w:pPr>
      <w:r>
        <w:t>Which decisions should be deterministic, which can be AI-assisted, and which must always require a human?</w:t>
      </w:r>
    </w:p>
    <w:p w14:paraId="27DB6E94" w14:textId="77777777" w:rsidR="0015647F" w:rsidRDefault="00000000">
      <w:pPr>
        <w:pStyle w:val="ListBullet"/>
        <w:rPr>
          <w:rFonts w:hint="eastAsia"/>
        </w:rPr>
      </w:pPr>
      <w:r>
        <w:t>How would the architecture behave if AWS Bedrock or Azure AI Foundry were temporarily unavailable?</w:t>
      </w:r>
    </w:p>
    <w:p w14:paraId="282DF284" w14:textId="77777777" w:rsidR="0015647F" w:rsidRDefault="00000000">
      <w:pPr>
        <w:pStyle w:val="ListBullet"/>
        <w:rPr>
          <w:rFonts w:hint="eastAsia"/>
        </w:rPr>
      </w:pPr>
      <w:r>
        <w:t>What is the blast radius if an agent receives malicious or misleading input?</w:t>
      </w:r>
    </w:p>
    <w:p w14:paraId="05BD8820" w14:textId="77777777" w:rsidR="0015647F" w:rsidRDefault="00000000">
      <w:pPr>
        <w:pStyle w:val="ListBullet"/>
        <w:rPr>
          <w:rFonts w:hint="eastAsia"/>
        </w:rPr>
      </w:pPr>
      <w:r>
        <w:t>How will you distinguish a genuine improvement from an AI-generated result that merely looks plausible?</w:t>
      </w:r>
    </w:p>
    <w:p w14:paraId="531BE2C1" w14:textId="77777777" w:rsidR="0015647F" w:rsidRDefault="00000000">
      <w:pPr>
        <w:pStyle w:val="ListBullet"/>
        <w:rPr>
          <w:rFonts w:hint="eastAsia"/>
        </w:rPr>
      </w:pPr>
      <w:r>
        <w:t>What evidence would an enterprise auditor, security reviewer, or domain expert require before approving production use?</w:t>
      </w:r>
    </w:p>
    <w:p w14:paraId="6FD6E99E" w14:textId="77777777" w:rsidR="0015647F" w:rsidRDefault="00000000">
      <w:pPr>
        <w:pStyle w:val="Heading1"/>
      </w:pPr>
      <w:r>
        <w:t>11. Suggested Assessment Rubric</w:t>
      </w:r>
    </w:p>
    <w:p w14:paraId="22CD34A2" w14:textId="77777777" w:rsidR="0015647F" w:rsidRDefault="00000000">
      <w:pPr>
        <w:pStyle w:val="ListBullet"/>
        <w:rPr>
          <w:rFonts w:hint="eastAsia"/>
        </w:rPr>
      </w:pPr>
      <w:r>
        <w:t>Domain problem understanding – 15%</w:t>
      </w:r>
    </w:p>
    <w:p w14:paraId="3568E36C" w14:textId="77777777" w:rsidR="0015647F" w:rsidRDefault="00000000">
      <w:pPr>
        <w:pStyle w:val="ListBullet"/>
        <w:rPr>
          <w:rFonts w:hint="eastAsia"/>
        </w:rPr>
      </w:pPr>
      <w:r>
        <w:t>AI/Agentic AI architecture and implementation – 20%</w:t>
      </w:r>
    </w:p>
    <w:p w14:paraId="13E98565" w14:textId="77777777" w:rsidR="0015647F" w:rsidRDefault="00000000">
      <w:pPr>
        <w:pStyle w:val="ListBullet"/>
        <w:rPr>
          <w:rFonts w:hint="eastAsia"/>
        </w:rPr>
      </w:pPr>
      <w:r>
        <w:t>Python automation and engineering – 15%</w:t>
      </w:r>
    </w:p>
    <w:p w14:paraId="00AF4165" w14:textId="77777777" w:rsidR="0015647F" w:rsidRDefault="00000000">
      <w:pPr>
        <w:pStyle w:val="ListBullet"/>
        <w:rPr>
          <w:rFonts w:hint="eastAsia"/>
        </w:rPr>
      </w:pPr>
      <w:r>
        <w:t>Multicloud + DevOps implementation – 20%</w:t>
      </w:r>
    </w:p>
    <w:p w14:paraId="5E6C8107" w14:textId="77777777" w:rsidR="0015647F" w:rsidRDefault="00000000">
      <w:pPr>
        <w:pStyle w:val="ListBullet"/>
        <w:rPr>
          <w:rFonts w:hint="eastAsia"/>
        </w:rPr>
      </w:pPr>
      <w:r>
        <w:t>Security, governance and responsible AI – 20%</w:t>
      </w:r>
    </w:p>
    <w:p w14:paraId="039ED25F" w14:textId="77777777" w:rsidR="0015647F" w:rsidRDefault="00000000">
      <w:pPr>
        <w:pStyle w:val="ListBullet"/>
        <w:rPr>
          <w:rFonts w:hint="eastAsia"/>
        </w:rPr>
      </w:pPr>
      <w:r>
        <w:t>Testing, metrics, documentation and critical reasoning – 10%</w:t>
      </w:r>
    </w:p>
    <w:sectPr w:rsidR="0015647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8D74D" w14:textId="77777777" w:rsidR="005C79C5" w:rsidRDefault="005C79C5">
      <w:pPr>
        <w:spacing w:after="0" w:line="240" w:lineRule="auto"/>
        <w:rPr>
          <w:rFonts w:hint="eastAsia"/>
        </w:rPr>
      </w:pPr>
      <w:r>
        <w:separator/>
      </w:r>
    </w:p>
  </w:endnote>
  <w:endnote w:type="continuationSeparator" w:id="0">
    <w:p w14:paraId="1DC6EDA8" w14:textId="77777777" w:rsidR="005C79C5" w:rsidRDefault="005C79C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8BD8" w14:textId="77777777" w:rsidR="0015647F" w:rsidRDefault="00000000">
    <w:pPr>
      <w:pStyle w:val="Footer"/>
      <w:jc w:val="center"/>
      <w:rPr>
        <w:rFonts w:hint="eastAsia"/>
      </w:rPr>
    </w:pPr>
    <w:r>
      <w:rPr>
        <w:sz w:val="16"/>
      </w:rPr>
      <w:t>Domain AI + DevOps Mini Task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C724C" w14:textId="77777777" w:rsidR="005C79C5" w:rsidRDefault="005C79C5">
      <w:pPr>
        <w:spacing w:after="0" w:line="240" w:lineRule="auto"/>
        <w:rPr>
          <w:rFonts w:hint="eastAsia"/>
        </w:rPr>
      </w:pPr>
      <w:r>
        <w:separator/>
      </w:r>
    </w:p>
  </w:footnote>
  <w:footnote w:type="continuationSeparator" w:id="0">
    <w:p w14:paraId="522F109E" w14:textId="77777777" w:rsidR="005C79C5" w:rsidRDefault="005C79C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126532">
    <w:abstractNumId w:val="8"/>
  </w:num>
  <w:num w:numId="2" w16cid:durableId="8414223">
    <w:abstractNumId w:val="6"/>
  </w:num>
  <w:num w:numId="3" w16cid:durableId="134375077">
    <w:abstractNumId w:val="5"/>
  </w:num>
  <w:num w:numId="4" w16cid:durableId="970093107">
    <w:abstractNumId w:val="4"/>
  </w:num>
  <w:num w:numId="5" w16cid:durableId="1375301933">
    <w:abstractNumId w:val="7"/>
  </w:num>
  <w:num w:numId="6" w16cid:durableId="562260407">
    <w:abstractNumId w:val="3"/>
  </w:num>
  <w:num w:numId="7" w16cid:durableId="550850028">
    <w:abstractNumId w:val="2"/>
  </w:num>
  <w:num w:numId="8" w16cid:durableId="228226081">
    <w:abstractNumId w:val="1"/>
  </w:num>
  <w:num w:numId="9" w16cid:durableId="190645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D0"/>
    <w:rsid w:val="0015074B"/>
    <w:rsid w:val="0015647F"/>
    <w:rsid w:val="0029639D"/>
    <w:rsid w:val="00326F90"/>
    <w:rsid w:val="005C3F80"/>
    <w:rsid w:val="005C79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75790"/>
  <w14:defaultImageDpi w14:val="300"/>
  <w15:docId w15:val="{986F5F50-3CB7-4D07-9AEF-689113BA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2026-09-23T07:21:00Z</dcterms:modified>
  <cp:category/>
</cp:coreProperties>
</file>