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Employment Discrimination Case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2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Case File: EDC-2023-12345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rPr>
          <w:sz w:val="36"/>
          <w:szCs w:val="36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Ms. Emily Foster, a five-year employee of RST Corporation, alleges a case of gender discrimination.</w:t>
      </w:r>
    </w:p>
    <w:p w:rsidR="00000000" w:rsidDel="00000000" w:rsidP="00000000" w:rsidRDefault="00000000" w:rsidRPr="00000000" w14:paraId="00000005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Background: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Ms. Foster, despite consistently outperforming her male peers, has been overlooked for promotions three times in the past two years.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RST Corporation has a history of male-dominated leadership, with only one female executive in a board of ten.</w:t>
      </w:r>
    </w:p>
    <w:p w:rsidR="00000000" w:rsidDel="00000000" w:rsidP="00000000" w:rsidRDefault="00000000" w:rsidRPr="00000000" w14:paraId="00000008">
      <w:pPr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Evidence: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HR performance reports of Ms. Foster versus male colleagues in similar roles, showcasing her superior performance metrics.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Internal email correspondence suggesting a gender bias in promotion discussions.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An anonymous employee survey indicating a perceived gender bias in promotions and raises.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74151"/>
          <w:sz w:val="36"/>
          <w:szCs w:val="36"/>
          <w:shd w:fill="f7f7f8" w:val="clear"/>
        </w:rPr>
      </w:pPr>
      <w:r w:rsidDel="00000000" w:rsidR="00000000" w:rsidRPr="00000000">
        <w:rPr>
          <w:sz w:val="36"/>
          <w:szCs w:val="36"/>
          <w:rtl w:val="0"/>
        </w:rPr>
        <w:t xml:space="preserve">Demands: Ms. Foster seeks a formal apology, immediate review of her promotion status, and compensation for emotional distress and potential income lost due to withheld promotions.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2"/>
      <w:numFmt w:val="bullet"/>
      <w:lvlText w:val="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