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12121"/>
          <w:sz w:val="44"/>
          <w:szCs w:val="44"/>
        </w:rPr>
        <w:t xml:space="preserve">Engagement Intelligence Agent</w:t>
      </w:r>
    </w:p>
    <w:p>
      <w:pPr>
        <w:spacing w:after="40"/>
      </w:pPr>
      <w:r>
        <w:rPr>
          <w:color w:val="555555"/>
          <w:sz w:val="28"/>
          <w:szCs w:val="28"/>
        </w:rPr>
        <w:t xml:space="preserve">Local Setup Guide for a Deloitte Machine</w:t>
      </w:r>
    </w:p>
    <w:p>
      <w:pPr>
        <w:spacing w:after="80"/>
      </w:pPr>
      <w:r>
        <w:rPr>
          <w:color w:val="808080"/>
          <w:sz w:val="18"/>
          <w:szCs w:val="18"/>
        </w:rPr>
        <w:t xml:space="preserve">Repository: github.com/nvaikus11/Client_Assistant   ·   Runs locally · Anthropic API (Claude)</w:t>
      </w:r>
    </w:p>
    <w:p>
      <w:pPr>
        <w:pBdr>
          <w:bottom w:val="single" w:color="86BC25" w:sz="18"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C200" w:sz="4"/>
              <w:left w:val="single" w:color="E0C200" w:sz="18"/>
              <w:bottom w:val="single" w:color="E0C200" w:sz="4"/>
              <w:right w:val="single" w:color="E0C200" w:sz="4"/>
            </w:tcBorders>
            <w:shd w:fill="FFF8E1" w:color="auto" w:val="clear"/>
            <w:tcMar>
              <w:top w:type="dxa" w:w="160"/>
              <w:left w:type="dxa" w:w="200"/>
              <w:bottom w:type="dxa" w:w="160"/>
              <w:right w:type="dxa" w:w="200"/>
            </w:tcMar>
          </w:tcPr>
          <w:p>
            <w:pPr>
              <w:spacing w:after="80"/>
            </w:pPr>
            <w:r>
              <w:rPr>
                <w:b/>
                <w:bCs/>
                <w:color w:val="7A5C00"/>
                <w:sz w:val="24"/>
                <w:szCs w:val="24"/>
              </w:rPr>
              <w:t xml:space="preserve">Important — read this first (data governance)</w:t>
            </w:r>
          </w:p>
          <w:p>
            <w:pPr>
              <w:spacing w:after="120" w:line="276"/>
            </w:pPr>
            <w:r>
              <w:t xml:space="preserve">This tool runs locally, but generating any output </w:t>
            </w:r>
            <w:r>
              <w:rPr>
                <w:b/>
                <w:bCs/>
              </w:rPr>
              <w:t xml:space="preserve">sends your document text (SOW, RFP, meeting transcripts) to the Anthropic API</w:t>
            </w:r>
            <w:r>
              <w:t xml:space="preserve"> — i.e. off your machine to a third party. The project never commits client data or keys to version control, but that does not govern the API call itself.</w:t>
            </w:r>
          </w:p>
          <w:p>
            <w:pPr>
              <w:spacing w:after="60"/>
            </w:pPr>
            <w:r>
              <w:rPr>
                <w:b/>
                <w:bCs/>
              </w:rPr>
              <w:t xml:space="preserve">Before running real client material on a firm machine, confirm with Deloitte AI-governance / risk / IT:</w:t>
            </w:r>
          </w:p>
          <w:p>
            <w:pPr>
              <w:pStyle w:val="ListParagraph"/>
              <w:numPr>
                <w:ilvl w:val="0"/>
                <w:numId w:val="2"/>
              </w:numPr>
              <w:spacing w:after="60" w:line="276"/>
            </w:pPr>
            <w:r>
              <w:t xml:space="preserve">Is sending client-confidential data to the Anthropic API an approved path?</w:t>
            </w:r>
          </w:p>
          <w:p>
            <w:pPr>
              <w:pStyle w:val="ListParagraph"/>
              <w:numPr>
                <w:ilvl w:val="0"/>
                <w:numId w:val="2"/>
              </w:numPr>
              <w:spacing w:after="60" w:line="276"/>
            </w:pPr>
            <w:r>
              <w:t xml:space="preserve">Should this run under a firm-managed Anthropic account/key rather than a personal one?</w:t>
            </w:r>
          </w:p>
          <w:p>
            <w:pPr>
              <w:pStyle w:val="ListParagraph"/>
              <w:numPr>
                <w:ilvl w:val="0"/>
                <w:numId w:val="2"/>
              </w:numPr>
              <w:spacing w:after="60" w:line="276"/>
            </w:pPr>
            <w:r>
              <w:t xml:space="preserve">Rotate any API key that has been shared over chat, email, or screen-share.</w:t>
            </w:r>
          </w:p>
          <w:p>
            <w:pPr>
              <w:spacing w:after="0"/>
            </w:pPr>
            <w:r>
              <w:t xml:space="preserve">The repository itself is safe to clone — it contains code only (no client data, no secrets).</w:t>
            </w:r>
          </w:p>
        </w:tc>
      </w:tr>
    </w:tbl>
    <w:p>
      <w:pPr>
        <w:spacing w:after="220"/>
      </w:pPr>
    </w:p>
    <w:p>
      <w:pPr>
        <w:pStyle w:val="Heading1"/>
      </w:pPr>
      <w:r>
        <w:t xml:space="preserve">What you are setting up</w:t>
      </w:r>
    </w:p>
    <w:p>
      <w:pPr>
        <w:spacing w:after="120" w:line="276"/>
      </w:pPr>
      <w:r>
        <w:t xml:space="preserve">A local, self-contained assistant that helps you prepare for client meetings. You drop an engagement’s documents into folders, then chat with the model to produce briefs, recaps, talk tracks, slide outlines, and more — grounded only in the documents you provide.</w:t>
      </w:r>
    </w:p>
    <w:p>
      <w:pPr>
        <w:pStyle w:val="ListParagraph"/>
        <w:numPr>
          <w:ilvl w:val="0"/>
          <w:numId w:val="3"/>
        </w:numPr>
        <w:spacing w:after="60" w:line="276"/>
      </w:pPr>
      <w:r>
        <w:t xml:space="preserve">Runs entirely on your machine as a local web app (http://localhost:8501). No cloud deployment, no Docker.</w:t>
      </w:r>
    </w:p>
    <w:p>
      <w:pPr>
        <w:pStyle w:val="ListParagraph"/>
        <w:numPr>
          <w:ilvl w:val="0"/>
          <w:numId w:val="3"/>
        </w:numPr>
        <w:spacing w:after="60" w:line="276"/>
      </w:pPr>
      <w:r>
        <w:t xml:space="preserve">Client material stays in a local, git-ignored folder — it is never uploaded to GitHub.</w:t>
      </w:r>
    </w:p>
    <w:p>
      <w:pPr>
        <w:pStyle w:val="ListParagraph"/>
        <w:numPr>
          <w:ilvl w:val="0"/>
          <w:numId w:val="3"/>
        </w:numPr>
        <w:spacing w:after="60" w:line="276"/>
      </w:pPr>
      <w:r>
        <w:t xml:space="preserve">Built on the Anthropic API (Claude). The only external call is to api.anthropic.com, made at generation time.</w:t>
      </w:r>
    </w:p>
    <w:p>
      <w:pPr>
        <w:spacing w:after="140"/>
      </w:pPr>
    </w:p>
    <w:p>
      <w:pPr>
        <w:pStyle w:val="Heading1"/>
      </w:pPr>
      <w:r>
        <w:t xml:space="preserve">Before you begin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F2F7EC" w:color="auto" w:val="clear"/>
            <w:tcMar>
              <w:top w:type="dxa" w:w="80"/>
              <w:left w:type="dxa" w:w="120"/>
              <w:bottom w:type="dxa" w:w="80"/>
              <w:right w:type="dxa" w:w="120"/>
            </w:tcMar>
            <w:vAlign w:val="center"/>
          </w:tcPr>
          <w:p>
            <w:r>
              <w:rPr>
                <w:b/>
                <w:bCs/>
                <w:sz w:val="21"/>
                <w:szCs w:val="21"/>
              </w:rPr>
              <w:t xml:space="preserve">Requirement</w:t>
            </w:r>
          </w:p>
        </w:tc>
        <w:tc>
          <w:tcPr>
            <w:tcW w:type="dxa" w:w="6760"/>
            <w:shd w:fill="F2F7EC" w:color="auto" w:val="clear"/>
            <w:tcMar>
              <w:top w:type="dxa" w:w="80"/>
              <w:left w:type="dxa" w:w="120"/>
              <w:bottom w:type="dxa" w:w="80"/>
              <w:right w:type="dxa" w:w="120"/>
            </w:tcMar>
            <w:vAlign w:val="center"/>
          </w:tcPr>
          <w:p>
            <w:r>
              <w:rPr>
                <w:b/>
                <w:bCs/>
                <w:sz w:val="21"/>
                <w:szCs w:val="21"/>
              </w:rPr>
              <w:t xml:space="preserve">Details</w:t>
            </w:r>
          </w:p>
        </w:tc>
      </w:tr>
      <w:tr>
        <w:tc>
          <w:tcPr>
            <w:tcW w:type="dxa" w:w="260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sz w:val="21"/>
                <w:szCs w:val="21"/>
              </w:rPr>
              <w:t xml:space="preserve">Python 3.11 or newer</w:t>
            </w:r>
          </w:p>
        </w:tc>
        <w:tc>
          <w:tcPr>
            <w:tcW w:type="dxa" w:w="676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sz w:val="21"/>
                <w:szCs w:val="21"/>
              </w:rPr>
              <w:t xml:space="preserve">Check with  python3 --version.  If unavailable, request a firm-approved Python or ask IT.</w:t>
            </w:r>
          </w:p>
        </w:tc>
      </w:tr>
      <w:tr>
        <w:tc>
          <w:tcPr>
            <w:tcW w:type="dxa" w:w="260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sz w:val="21"/>
                <w:szCs w:val="21"/>
              </w:rPr>
              <w:t xml:space="preserve">Git</w:t>
            </w:r>
          </w:p>
        </w:tc>
        <w:tc>
          <w:tcPr>
            <w:tcW w:type="dxa" w:w="676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sz w:val="21"/>
                <w:szCs w:val="21"/>
              </w:rPr>
              <w:t xml:space="preserve">To clone the private repository. If git/GitHub is blocked, use the ZIP option in Step 1.</w:t>
            </w:r>
          </w:p>
        </w:tc>
      </w:tr>
      <w:tr>
        <w:tc>
          <w:tcPr>
            <w:tcW w:type="dxa" w:w="260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sz w:val="21"/>
                <w:szCs w:val="21"/>
              </w:rPr>
              <w:t xml:space="preserve">Network access</w:t>
            </w:r>
          </w:p>
        </w:tc>
        <w:tc>
          <w:tcPr>
            <w:tcW w:type="dxa" w:w="676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sz w:val="21"/>
                <w:szCs w:val="21"/>
              </w:rPr>
              <w:t xml:space="preserve">Outbound HTTPS to PyPI (to install packages) and to api.anthropic.com (for generation).</w:t>
            </w:r>
          </w:p>
        </w:tc>
      </w:tr>
      <w:tr>
        <w:tc>
          <w:tcPr>
            <w:tcW w:type="dxa" w:w="260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sz w:val="21"/>
                <w:szCs w:val="21"/>
              </w:rPr>
              <w:t xml:space="preserve">Anthropic API key</w:t>
            </w:r>
          </w:p>
        </w:tc>
        <w:tc>
          <w:tcPr>
            <w:tcW w:type="dxa" w:w="676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sz w:val="21"/>
                <w:szCs w:val="21"/>
              </w:rPr>
              <w:t xml:space="preserve">A key from console.anthropic.com, subject to the governance note above.</w:t>
            </w:r>
          </w:p>
        </w:tc>
      </w:tr>
    </w:tbl>
    <w:p>
      <w:pPr>
        <w:spacing w:after="200"/>
      </w:pPr>
    </w:p>
    <w:p>
      <w:pPr>
        <w:pStyle w:val="Heading1"/>
      </w:pPr>
      <w:r>
        <w:t xml:space="preserve">Setup steps</w:t>
      </w:r>
    </w:p>
    <w:p>
      <w:pPr>
        <w:pStyle w:val="Heading2"/>
      </w:pPr>
      <w:r>
        <w:t xml:space="preserve">Step 1 — Get the code</w:t>
      </w:r>
    </w:p>
    <w:p>
      <w:pPr>
        <w:spacing w:after="120" w:line="276"/>
      </w:pPr>
      <w:r>
        <w:t xml:space="preserve">The repository is private: </w:t>
      </w:r>
      <w:r>
        <w:rPr>
          <w:rFonts w:ascii="Consolas" w:cs="Consolas" w:eastAsia="Consolas" w:hAnsi="Consolas"/>
          <w:sz w:val="19"/>
          <w:szCs w:val="19"/>
        </w:rPr>
        <w:t xml:space="preserve">github.com/nvaikus11/Client_Assistant</w:t>
      </w:r>
      <w:r>
        <w:t xml:space="preserve">. Use whichever method your IT allows.</w:t>
      </w:r>
    </w:p>
    <w:p>
      <w:pPr>
        <w:pStyle w:val="ListParagraph"/>
        <w:numPr>
          <w:ilvl w:val="0"/>
          <w:numId w:val="3"/>
        </w:numPr>
        <w:spacing w:after="60" w:line="276"/>
      </w:pPr>
      <w:r>
        <w:rPr>
          <w:b/>
          <w:bCs/>
        </w:rPr>
        <w:t xml:space="preserve">Option A — GitHub CLI:</w:t>
      </w:r>
      <w:r>
        <w:t xml:space="preserve"> authenticate once, then clone.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2"/>
              <w:left w:val="single" w:color="E2E2E2" w:sz="2"/>
              <w:bottom w:val="single" w:color="E2E2E2" w:sz="2"/>
              <w:right w:val="single" w:color="E2E2E2" w:sz="2"/>
            </w:tcBorders>
            <w:shd w:fill="F4F4F4" w:color="auto" w:val="clear"/>
            <w:tcMar>
              <w:top w:type="dxa" w:w="120"/>
              <w:left w:type="dxa" w:w="160"/>
              <w:bottom w:type="dxa" w:w="120"/>
              <w:right w:type="dxa" w:w="160"/>
            </w:tcMar>
          </w:tcPr>
          <w:p>
            <w:pPr>
              <w:spacing w:after="0" w:before="0" w:line="240"/>
            </w:pPr>
            <w:r>
              <w:rPr>
                <w:rFonts w:ascii="Consolas" w:cs="Consolas" w:eastAsia="Consolas" w:hAnsi="Consolas"/>
                <w:color w:val="1A1A1A"/>
                <w:sz w:val="19"/>
                <w:szCs w:val="19"/>
              </w:rPr>
              <w:t xml:space="preserve">gh auth login</w:t>
            </w:r>
          </w:p>
          <w:p>
            <w:pPr>
              <w:spacing w:after="0" w:before="0" w:line="240"/>
            </w:pPr>
            <w:r>
              <w:rPr>
                <w:rFonts w:ascii="Consolas" w:cs="Consolas" w:eastAsia="Consolas" w:hAnsi="Consolas"/>
                <w:color w:val="1A1A1A"/>
                <w:sz w:val="19"/>
                <w:szCs w:val="19"/>
              </w:rPr>
              <w:t xml:space="preserve">gh repo clone nvaikus11/Client_Assistant</w:t>
            </w:r>
          </w:p>
        </w:tc>
      </w:tr>
    </w:tbl>
    <w:p>
      <w:pPr>
        <w:spacing w:after="100"/>
      </w:pPr>
    </w:p>
    <w:p>
      <w:pPr>
        <w:pStyle w:val="ListParagraph"/>
        <w:numPr>
          <w:ilvl w:val="0"/>
          <w:numId w:val="3"/>
        </w:numPr>
        <w:spacing w:after="60" w:line="276"/>
      </w:pPr>
      <w:r>
        <w:rPr>
          <w:b/>
          <w:bCs/>
        </w:rPr>
        <w:t xml:space="preserve">Option B — HTTPS + Personal Access Token:</w:t>
      </w:r>
      <w:r>
        <w:t xml:space="preserve"> paste the token when prompted for a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2"/>
              <w:left w:val="single" w:color="E2E2E2" w:sz="2"/>
              <w:bottom w:val="single" w:color="E2E2E2" w:sz="2"/>
              <w:right w:val="single" w:color="E2E2E2" w:sz="2"/>
            </w:tcBorders>
            <w:shd w:fill="F4F4F4" w:color="auto" w:val="clear"/>
            <w:tcMar>
              <w:top w:type="dxa" w:w="120"/>
              <w:left w:type="dxa" w:w="160"/>
              <w:bottom w:type="dxa" w:w="120"/>
              <w:right w:type="dxa" w:w="160"/>
            </w:tcMar>
          </w:tcPr>
          <w:p>
            <w:pPr>
              <w:spacing w:after="0" w:before="0" w:line="240"/>
            </w:pPr>
            <w:r>
              <w:rPr>
                <w:rFonts w:ascii="Consolas" w:cs="Consolas" w:eastAsia="Consolas" w:hAnsi="Consolas"/>
                <w:color w:val="1A1A1A"/>
                <w:sz w:val="19"/>
                <w:szCs w:val="19"/>
              </w:rPr>
              <w:t xml:space="preserve">git clone https://github.com/nvaikus11/Client_Assistant.git</w:t>
            </w:r>
          </w:p>
        </w:tc>
      </w:tr>
    </w:tbl>
    <w:p>
      <w:pPr>
        <w:spacing w:after="100"/>
      </w:pPr>
    </w:p>
    <w:p>
      <w:pPr>
        <w:pStyle w:val="ListParagraph"/>
        <w:numPr>
          <w:ilvl w:val="0"/>
          <w:numId w:val="3"/>
        </w:numPr>
        <w:spacing w:after="60" w:line="276"/>
      </w:pPr>
      <w:r>
        <w:rPr>
          <w:b/>
          <w:bCs/>
        </w:rPr>
        <w:t xml:space="preserve">Option C — No git access:</w:t>
      </w:r>
      <w:r>
        <w:t xml:space="preserve"> download the repository as a ZIP from the GitHub website, then unzip it.</w:t>
      </w:r>
    </w:p>
    <w:p>
      <w:pPr>
        <w:spacing w:after="60"/>
      </w:pPr>
    </w:p>
    <w:p>
      <w:pPr>
        <w:spacing w:after="120" w:line="276"/>
      </w:pPr>
      <w:r>
        <w:t xml:space="preserve">Then move into the project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2"/>
              <w:left w:val="single" w:color="E2E2E2" w:sz="2"/>
              <w:bottom w:val="single" w:color="E2E2E2" w:sz="2"/>
              <w:right w:val="single" w:color="E2E2E2" w:sz="2"/>
            </w:tcBorders>
            <w:shd w:fill="F4F4F4" w:color="auto" w:val="clear"/>
            <w:tcMar>
              <w:top w:type="dxa" w:w="120"/>
              <w:left w:type="dxa" w:w="160"/>
              <w:bottom w:type="dxa" w:w="120"/>
              <w:right w:type="dxa" w:w="160"/>
            </w:tcMar>
          </w:tcPr>
          <w:p>
            <w:pPr>
              <w:spacing w:after="0" w:before="0" w:line="240"/>
            </w:pPr>
            <w:r>
              <w:rPr>
                <w:rFonts w:ascii="Consolas" w:cs="Consolas" w:eastAsia="Consolas" w:hAnsi="Consolas"/>
                <w:color w:val="1A1A1A"/>
                <w:sz w:val="19"/>
                <w:szCs w:val="19"/>
              </w:rPr>
              <w:t xml:space="preserve">cd Client_Assistant</w:t>
            </w:r>
          </w:p>
        </w:tc>
      </w:tr>
    </w:tbl>
    <w:p>
      <w:pPr>
        <w:spacing w:after="60"/>
      </w:pPr>
    </w:p>
    <w:p>
      <w:pPr>
        <w:spacing w:after="120" w:line="276"/>
      </w:pPr>
      <w:r>
        <w:rPr>
          <w:i/>
          <w:iCs/>
          <w:color w:val="666666"/>
          <w:sz w:val="19"/>
          <w:szCs w:val="19"/>
        </w:rPr>
        <w:t xml:space="preserve">Note: a fresh clone contains only an empty template — no client data comes across. You recreate each engagement locally (see “Using the app”).</w:t>
      </w:r>
    </w:p>
    <w:p>
      <w:pPr>
        <w:spacing w:after="140"/>
      </w:pPr>
    </w:p>
    <w:p>
      <w:pPr>
        <w:pStyle w:val="Heading2"/>
      </w:pPr>
      <w:r>
        <w:t xml:space="preserve">Step 2 — Create a virtual environment</w:t>
      </w:r>
    </w:p>
    <w:p>
      <w:pPr>
        <w:spacing w:after="120" w:line="276"/>
      </w:pPr>
      <w:r>
        <w:t xml:space="preserve">This keeps the project’s Python packages isolated from the rest of the machine.</w:t>
      </w:r>
    </w:p>
    <w:p>
      <w:pPr>
        <w:spacing w:after="60"/>
      </w:pPr>
      <w:r>
        <w:rPr>
          <w:b/>
          <w:bCs/>
        </w:rPr>
        <w:t xml:space="preserve">macOS / Linux: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2"/>
              <w:left w:val="single" w:color="E2E2E2" w:sz="2"/>
              <w:bottom w:val="single" w:color="E2E2E2" w:sz="2"/>
              <w:right w:val="single" w:color="E2E2E2" w:sz="2"/>
            </w:tcBorders>
            <w:shd w:fill="F4F4F4" w:color="auto" w:val="clear"/>
            <w:tcMar>
              <w:top w:type="dxa" w:w="120"/>
              <w:left w:type="dxa" w:w="160"/>
              <w:bottom w:type="dxa" w:w="120"/>
              <w:right w:type="dxa" w:w="160"/>
            </w:tcMar>
          </w:tcPr>
          <w:p>
            <w:pPr>
              <w:spacing w:after="0" w:before="0" w:line="240"/>
            </w:pPr>
            <w:r>
              <w:rPr>
                <w:rFonts w:ascii="Consolas" w:cs="Consolas" w:eastAsia="Consolas" w:hAnsi="Consolas"/>
                <w:color w:val="1A1A1A"/>
                <w:sz w:val="19"/>
                <w:szCs w:val="19"/>
              </w:rPr>
              <w:t xml:space="preserve">python3 -m venv .venv</w:t>
            </w:r>
          </w:p>
          <w:p>
            <w:pPr>
              <w:spacing w:after="0" w:before="0" w:line="240"/>
            </w:pPr>
            <w:r>
              <w:rPr>
                <w:rFonts w:ascii="Consolas" w:cs="Consolas" w:eastAsia="Consolas" w:hAnsi="Consolas"/>
                <w:color w:val="1A1A1A"/>
                <w:sz w:val="19"/>
                <w:szCs w:val="19"/>
              </w:rPr>
              <w:t xml:space="preserve">source .venv/bin/activate</w:t>
            </w:r>
          </w:p>
        </w:tc>
      </w:tr>
    </w:tbl>
    <w:p>
      <w:pPr>
        <w:spacing w:after="100"/>
      </w:pPr>
    </w:p>
    <w:p>
      <w:pPr>
        <w:spacing w:after="60"/>
      </w:pPr>
      <w:r>
        <w:rPr>
          <w:b/>
          <w:bCs/>
        </w:rPr>
        <w:t xml:space="preserve">Windows (PowerShell):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2"/>
              <w:left w:val="single" w:color="E2E2E2" w:sz="2"/>
              <w:bottom w:val="single" w:color="E2E2E2" w:sz="2"/>
              <w:right w:val="single" w:color="E2E2E2" w:sz="2"/>
            </w:tcBorders>
            <w:shd w:fill="F4F4F4" w:color="auto" w:val="clear"/>
            <w:tcMar>
              <w:top w:type="dxa" w:w="120"/>
              <w:left w:type="dxa" w:w="160"/>
              <w:bottom w:type="dxa" w:w="120"/>
              <w:right w:type="dxa" w:w="160"/>
            </w:tcMar>
          </w:tcPr>
          <w:p>
            <w:pPr>
              <w:spacing w:after="0" w:before="0" w:line="240"/>
            </w:pPr>
            <w:r>
              <w:rPr>
                <w:rFonts w:ascii="Consolas" w:cs="Consolas" w:eastAsia="Consolas" w:hAnsi="Consolas"/>
                <w:color w:val="1A1A1A"/>
                <w:sz w:val="19"/>
                <w:szCs w:val="19"/>
              </w:rPr>
              <w:t xml:space="preserve">python -m venv .venv</w:t>
            </w:r>
          </w:p>
          <w:p>
            <w:pPr>
              <w:spacing w:after="0" w:before="0" w:line="240"/>
            </w:pPr>
            <w:r>
              <w:rPr>
                <w:rFonts w:ascii="Consolas" w:cs="Consolas" w:eastAsia="Consolas" w:hAnsi="Consolas"/>
                <w:color w:val="1A1A1A"/>
                <w:sz w:val="19"/>
                <w:szCs w:val="19"/>
              </w:rPr>
              <w:t xml:space="preserve">.venv\Scripts\Activate.ps1</w:t>
            </w:r>
          </w:p>
        </w:tc>
      </w:tr>
    </w:tbl>
    <w:p>
      <w:pPr>
        <w:spacing w:after="140"/>
      </w:pPr>
    </w:p>
    <w:p>
      <w:pPr>
        <w:pStyle w:val="Heading2"/>
      </w:pPr>
      <w:r>
        <w:t xml:space="preserve">Step 3 — Install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2"/>
              <w:left w:val="single" w:color="E2E2E2" w:sz="2"/>
              <w:bottom w:val="single" w:color="E2E2E2" w:sz="2"/>
              <w:right w:val="single" w:color="E2E2E2" w:sz="2"/>
            </w:tcBorders>
            <w:shd w:fill="F4F4F4" w:color="auto" w:val="clear"/>
            <w:tcMar>
              <w:top w:type="dxa" w:w="120"/>
              <w:left w:type="dxa" w:w="160"/>
              <w:bottom w:type="dxa" w:w="120"/>
              <w:right w:type="dxa" w:w="160"/>
            </w:tcMar>
          </w:tcPr>
          <w:p>
            <w:pPr>
              <w:spacing w:after="0" w:before="0" w:line="240"/>
            </w:pPr>
            <w:r>
              <w:rPr>
                <w:rFonts w:ascii="Consolas" w:cs="Consolas" w:eastAsia="Consolas" w:hAnsi="Consolas"/>
                <w:color w:val="1A1A1A"/>
                <w:sz w:val="19"/>
                <w:szCs w:val="19"/>
              </w:rPr>
              <w:t xml:space="preserve">pip install -r requirements.txt</w:t>
            </w:r>
          </w:p>
        </w:tc>
      </w:tr>
    </w:tbl>
    <w:p>
      <w:pPr>
        <w:spacing w:after="80"/>
      </w:pPr>
    </w:p>
    <w:p>
      <w:pPr>
        <w:spacing w:after="120" w:line="276"/>
      </w:pPr>
      <w:r>
        <w:t xml:space="preserve">Optional — to run the test suite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2"/>
              <w:left w:val="single" w:color="E2E2E2" w:sz="2"/>
              <w:bottom w:val="single" w:color="E2E2E2" w:sz="2"/>
              <w:right w:val="single" w:color="E2E2E2" w:sz="2"/>
            </w:tcBorders>
            <w:shd w:fill="F4F4F4" w:color="auto" w:val="clear"/>
            <w:tcMar>
              <w:top w:type="dxa" w:w="120"/>
              <w:left w:type="dxa" w:w="160"/>
              <w:bottom w:type="dxa" w:w="120"/>
              <w:right w:type="dxa" w:w="160"/>
            </w:tcMar>
          </w:tcPr>
          <w:p>
            <w:pPr>
              <w:spacing w:after="0" w:before="0" w:line="240"/>
            </w:pPr>
            <w:r>
              <w:rPr>
                <w:rFonts w:ascii="Consolas" w:cs="Consolas" w:eastAsia="Consolas" w:hAnsi="Consolas"/>
                <w:color w:val="1A1A1A"/>
                <w:sz w:val="19"/>
                <w:szCs w:val="19"/>
              </w:rPr>
              <w:t xml:space="preserve">pip install -r requirements-dev.txt</w:t>
            </w:r>
          </w:p>
        </w:tc>
      </w:tr>
    </w:tbl>
    <w:p>
      <w:pPr>
        <w:spacing w:after="140"/>
      </w:pPr>
    </w:p>
    <w:p>
      <w:pPr>
        <w:pStyle w:val="Heading2"/>
      </w:pPr>
      <w:r>
        <w:t xml:space="preserve">Step 4 — Add your API key</w:t>
      </w:r>
    </w:p>
    <w:p>
      <w:pPr>
        <w:spacing w:after="120" w:line="276"/>
      </w:pPr>
      <w:r>
        <w:t xml:space="preserve">Create your local environment file (it is git-ignored and must never be committed):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2"/>
              <w:left w:val="single" w:color="E2E2E2" w:sz="2"/>
              <w:bottom w:val="single" w:color="E2E2E2" w:sz="2"/>
              <w:right w:val="single" w:color="E2E2E2" w:sz="2"/>
            </w:tcBorders>
            <w:shd w:fill="F4F4F4" w:color="auto" w:val="clear"/>
            <w:tcMar>
              <w:top w:type="dxa" w:w="120"/>
              <w:left w:type="dxa" w:w="160"/>
              <w:bottom w:type="dxa" w:w="120"/>
              <w:right w:type="dxa" w:w="160"/>
            </w:tcMar>
          </w:tcPr>
          <w:p>
            <w:pPr>
              <w:spacing w:after="0" w:before="0" w:line="240"/>
            </w:pPr>
            <w:r>
              <w:rPr>
                <w:rFonts w:ascii="Consolas" w:cs="Consolas" w:eastAsia="Consolas" w:hAnsi="Consolas"/>
                <w:color w:val="1A1A1A"/>
                <w:sz w:val="19"/>
                <w:szCs w:val="19"/>
              </w:rPr>
              <w:t xml:space="preserve">cp .env.example .env</w:t>
            </w:r>
          </w:p>
        </w:tc>
      </w:tr>
    </w:tbl>
    <w:p>
      <w:pPr>
        <w:spacing w:after="80"/>
      </w:pPr>
    </w:p>
    <w:p>
      <w:pPr>
        <w:spacing w:after="120" w:line="276"/>
      </w:pPr>
      <w:r>
        <w:t xml:space="preserve">Open </w:t>
      </w:r>
      <w:r>
        <w:rPr>
          <w:rFonts w:ascii="Consolas" w:cs="Consolas" w:eastAsia="Consolas" w:hAnsi="Consolas"/>
          <w:sz w:val="19"/>
          <w:szCs w:val="19"/>
        </w:rPr>
        <w:t xml:space="preserve">.env</w:t>
      </w:r>
      <w:r>
        <w:t xml:space="preserve"> in a text editor and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2"/>
              <w:left w:val="single" w:color="E2E2E2" w:sz="2"/>
              <w:bottom w:val="single" w:color="E2E2E2" w:sz="2"/>
              <w:right w:val="single" w:color="E2E2E2" w:sz="2"/>
            </w:tcBorders>
            <w:shd w:fill="F4F4F4" w:color="auto" w:val="clear"/>
            <w:tcMar>
              <w:top w:type="dxa" w:w="120"/>
              <w:left w:type="dxa" w:w="160"/>
              <w:bottom w:type="dxa" w:w="120"/>
              <w:right w:type="dxa" w:w="160"/>
            </w:tcMar>
          </w:tcPr>
          <w:p>
            <w:pPr>
              <w:spacing w:after="0" w:before="0" w:line="240"/>
            </w:pPr>
            <w:r>
              <w:rPr>
                <w:rFonts w:ascii="Consolas" w:cs="Consolas" w:eastAsia="Consolas" w:hAnsi="Consolas"/>
                <w:color w:val="1A1A1A"/>
                <w:sz w:val="19"/>
                <w:szCs w:val="19"/>
              </w:rPr>
              <w:t xml:space="preserve">ANTHROPIC_API_KEY=sk-ant-...your key...</w:t>
            </w:r>
          </w:p>
          <w:p>
            <w:pPr>
              <w:spacing w:after="0" w:before="0" w:line="240"/>
            </w:pPr>
            <w:r>
              <w:rPr>
                <w:rFonts w:ascii="Consolas" w:cs="Consolas" w:eastAsia="Consolas" w:hAnsi="Consolas"/>
                <w:color w:val="1A1A1A"/>
                <w:sz w:val="19"/>
                <w:szCs w:val="19"/>
              </w:rPr>
              <w:t xml:space="preserve">ANTHROPIC_MODEL=claude-opus-4-8</w:t>
            </w:r>
          </w:p>
        </w:tc>
      </w:tr>
    </w:tbl>
    <w:p>
      <w:pPr>
        <w:spacing w:after="140"/>
      </w:pPr>
    </w:p>
    <w:p>
      <w:pPr>
        <w:pStyle w:val="Heading2"/>
      </w:pPr>
      <w:r>
        <w:t xml:space="preserve">Step 5 — Run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2"/>
              <w:left w:val="single" w:color="E2E2E2" w:sz="2"/>
              <w:bottom w:val="single" w:color="E2E2E2" w:sz="2"/>
              <w:right w:val="single" w:color="E2E2E2" w:sz="2"/>
            </w:tcBorders>
            <w:shd w:fill="F4F4F4" w:color="auto" w:val="clear"/>
            <w:tcMar>
              <w:top w:type="dxa" w:w="120"/>
              <w:left w:type="dxa" w:w="160"/>
              <w:bottom w:type="dxa" w:w="120"/>
              <w:right w:type="dxa" w:w="160"/>
            </w:tcMar>
          </w:tcPr>
          <w:p>
            <w:pPr>
              <w:spacing w:after="0" w:before="0" w:line="240"/>
            </w:pPr>
            <w:r>
              <w:rPr>
                <w:rFonts w:ascii="Consolas" w:cs="Consolas" w:eastAsia="Consolas" w:hAnsi="Consolas"/>
                <w:color w:val="1A1A1A"/>
                <w:sz w:val="19"/>
                <w:szCs w:val="19"/>
              </w:rPr>
              <w:t xml:space="preserve">streamlit run ui/app.py</w:t>
            </w:r>
          </w:p>
        </w:tc>
      </w:tr>
    </w:tbl>
    <w:p>
      <w:pPr>
        <w:spacing w:after="80"/>
      </w:pPr>
    </w:p>
    <w:p>
      <w:pPr>
        <w:spacing w:after="120" w:line="276"/>
      </w:pPr>
      <w:r>
        <w:t xml:space="preserve">Your browser opens to </w:t>
      </w:r>
      <w:r>
        <w:rPr>
          <w:rFonts w:ascii="Consolas" w:cs="Consolas" w:eastAsia="Consolas" w:hAnsi="Consolas"/>
          <w:sz w:val="19"/>
          <w:szCs w:val="19"/>
        </w:rPr>
        <w:t xml:space="preserve">http://localhost:8501</w:t>
      </w:r>
      <w:r>
        <w:t xml:space="preserve">.  To stop the app, press </w:t>
      </w:r>
      <w:r>
        <w:rPr>
          <w:rFonts w:ascii="Consolas" w:cs="Consolas" w:eastAsia="Consolas" w:hAnsi="Consolas"/>
          <w:sz w:val="19"/>
          <w:szCs w:val="19"/>
        </w:rPr>
        <w:t xml:space="preserve">Ctrl+C</w:t>
      </w:r>
      <w:r>
        <w:t xml:space="preserve"> in the terminal.</w:t>
      </w:r>
    </w:p>
    <w:p>
      <w:pPr>
        <w:spacing w:after="140"/>
      </w:pPr>
    </w:p>
    <w:p>
      <w:pPr>
        <w:pStyle w:val="Heading2"/>
      </w:pPr>
      <w:r>
        <w:t xml:space="preserve">Step 6 — (Optional) Tests and commit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2"/>
              <w:left w:val="single" w:color="E2E2E2" w:sz="2"/>
              <w:bottom w:val="single" w:color="E2E2E2" w:sz="2"/>
              <w:right w:val="single" w:color="E2E2E2" w:sz="2"/>
            </w:tcBorders>
            <w:shd w:fill="F4F4F4" w:color="auto" w:val="clear"/>
            <w:tcMar>
              <w:top w:type="dxa" w:w="120"/>
              <w:left w:type="dxa" w:w="160"/>
              <w:bottom w:type="dxa" w:w="120"/>
              <w:right w:type="dxa" w:w="160"/>
            </w:tcMar>
          </w:tcPr>
          <w:p>
            <w:pPr>
              <w:spacing w:after="0" w:before="0" w:line="240"/>
            </w:pPr>
            <w:r>
              <w:rPr>
                <w:rFonts w:ascii="Consolas" w:cs="Consolas" w:eastAsia="Consolas" w:hAnsi="Consolas"/>
                <w:color w:val="1A1A1A"/>
                <w:sz w:val="19"/>
                <w:szCs w:val="19"/>
              </w:rPr>
              <w:t xml:space="preserve">pytest</w:t>
            </w:r>
          </w:p>
          <w:p>
            <w:pPr>
              <w:spacing w:after="0" w:before="0" w:line="240"/>
            </w:pPr>
            <w:r>
              <w:rPr>
                <w:rFonts w:ascii="Consolas" w:cs="Consolas" w:eastAsia="Consolas" w:hAnsi="Consolas"/>
                <w:color w:val="1A1A1A"/>
                <w:sz w:val="19"/>
                <w:szCs w:val="19"/>
              </w:rPr>
              <w:t xml:space="preserve">./scripts/install-hooks.sh</w:t>
            </w:r>
          </w:p>
        </w:tc>
      </w:tr>
    </w:tbl>
    <w:p>
      <w:pPr>
        <w:spacing w:after="80"/>
      </w:pPr>
    </w:p>
    <w:p>
      <w:pPr>
        <w:spacing w:after="120" w:line="276"/>
      </w:pPr>
      <w:r>
        <w:t xml:space="preserve">“pytest” should report all tests passing. “install-hooks.sh” enables a check that runs the tests automatically before each commit.</w:t>
      </w:r>
    </w:p>
    <w:p>
      <w:pPr>
        <w:spacing w:after="180"/>
      </w:pPr>
    </w:p>
    <w:p>
      <w:pPr>
        <w:pStyle w:val="Heading1"/>
      </w:pPr>
      <w:r>
        <w:t xml:space="preserve">Using the app</w:t>
      </w:r>
    </w:p>
    <w:p>
      <w:pPr>
        <w:pStyle w:val="ListParagraph"/>
        <w:numPr>
          <w:ilvl w:val="0"/>
          <w:numId w:val="4"/>
        </w:numPr>
        <w:spacing w:after="80" w:line="276"/>
      </w:pPr>
      <w:r>
        <w:rPr>
          <w:b/>
          <w:bCs/>
        </w:rPr>
        <w:t xml:space="preserve">New client:</w:t>
      </w:r>
      <w:r>
        <w:t xml:space="preserve"> in the sidebar, click “➕ New client” and name the engagement.</w:t>
      </w:r>
    </w:p>
    <w:p>
      <w:pPr>
        <w:pStyle w:val="ListParagraph"/>
        <w:numPr>
          <w:ilvl w:val="0"/>
          <w:numId w:val="4"/>
        </w:numPr>
        <w:spacing w:after="80" w:line="276"/>
      </w:pPr>
      <w:r>
        <w:rPr>
          <w:b/>
          <w:bCs/>
        </w:rPr>
        <w:t xml:space="preserve">Add files:</w:t>
      </w:r>
      <w:r>
        <w:t xml:space="preserve"> drop the engagement’s documents into the matching folder — SOW / RFP, Meeting summaries, Executive updates, or Other. Transcripts must be text; date-stamp filenames like 2026-06-03-vp-sync.md.</w:t>
      </w:r>
    </w:p>
    <w:p>
      <w:pPr>
        <w:pStyle w:val="ListParagraph"/>
        <w:numPr>
          <w:ilvl w:val="0"/>
          <w:numId w:val="4"/>
        </w:numPr>
        <w:spacing w:after="80" w:line="276"/>
      </w:pPr>
      <w:r>
        <w:rPr>
          <w:b/>
          <w:bCs/>
        </w:rPr>
        <w:t xml:space="preserve">Start session:</w:t>
      </w:r>
      <w:r>
        <w:t xml:space="preserve"> choose what you need first (Brief, Recap, Talk track, …), enter the meeting objective and audience, and pick a model (“Auto” recommended).</w:t>
      </w:r>
    </w:p>
    <w:p>
      <w:pPr>
        <w:pStyle w:val="ListParagraph"/>
        <w:numPr>
          <w:ilvl w:val="0"/>
          <w:numId w:val="4"/>
        </w:numPr>
        <w:spacing w:after="80" w:line="276"/>
      </w:pPr>
      <w:r>
        <w:rPr>
          <w:b/>
          <w:bCs/>
        </w:rPr>
        <w:t xml:space="preserve">Chat to refine:</w:t>
      </w:r>
      <w:r>
        <w:t xml:space="preserve"> read the first draft, then converse — answer the model’s clarifying questions, or ask it to expand a section or redo it as slides.</w:t>
      </w:r>
    </w:p>
    <w:p>
      <w:pPr>
        <w:pStyle w:val="ListParagraph"/>
        <w:numPr>
          <w:ilvl w:val="0"/>
          <w:numId w:val="4"/>
        </w:numPr>
        <w:spacing w:after="80" w:line="276"/>
      </w:pPr>
      <w:r>
        <w:rPr>
          <w:b/>
          <w:bCs/>
        </w:rPr>
        <w:t xml:space="preserve">Save:</w:t>
      </w:r>
      <w:r>
        <w:t xml:space="preserve"> click “💾 Save latest reply” to keep an output in the client’s outputs folder.</w:t>
      </w:r>
    </w:p>
    <w:p>
      <w:pPr>
        <w:spacing w:after="180"/>
      </w:pPr>
    </w:p>
    <w:p>
      <w:pPr>
        <w:pStyle w:val="Heading1"/>
      </w:pPr>
      <w:r>
        <w:t xml:space="preserve">Corporate network notes</w:t>
      </w:r>
    </w:p>
    <w:p>
      <w:pPr>
        <w:spacing w:after="120" w:line="276"/>
      </w:pPr>
      <w:r>
        <w:t xml:space="preserve">Locked-down machines usually need one of the following:</w:t>
      </w:r>
    </w:p>
    <w:p>
      <w:pPr>
        <w:pStyle w:val="ListParagraph"/>
        <w:numPr>
          <w:ilvl w:val="0"/>
          <w:numId w:val="3"/>
        </w:numPr>
        <w:spacing w:after="60" w:line="276"/>
      </w:pPr>
      <w:r>
        <w:rPr>
          <w:b/>
          <w:bCs/>
        </w:rPr>
        <w:t xml:space="preserve">Proxy:</w:t>
      </w:r>
      <w:r>
        <w:t xml:space="preserve"> set HTTPS_PROXY (and HTTP_PROXY) so pip and the app can reach the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2"/>
              <w:left w:val="single" w:color="E2E2E2" w:sz="2"/>
              <w:bottom w:val="single" w:color="E2E2E2" w:sz="2"/>
              <w:right w:val="single" w:color="E2E2E2" w:sz="2"/>
            </w:tcBorders>
            <w:shd w:fill="F4F4F4" w:color="auto" w:val="clear"/>
            <w:tcMar>
              <w:top w:type="dxa" w:w="120"/>
              <w:left w:type="dxa" w:w="160"/>
              <w:bottom w:type="dxa" w:w="120"/>
              <w:right w:type="dxa" w:w="160"/>
            </w:tcMar>
          </w:tcPr>
          <w:p>
            <w:pPr>
              <w:spacing w:after="0" w:before="0" w:line="240"/>
            </w:pPr>
            <w:r>
              <w:rPr>
                <w:rFonts w:ascii="Consolas" w:cs="Consolas" w:eastAsia="Consolas" w:hAnsi="Consolas"/>
                <w:color w:val="1A1A1A"/>
                <w:sz w:val="19"/>
                <w:szCs w:val="19"/>
              </w:rPr>
              <w:t xml:space="preserve">export HTTPS_PROXY=http://user:pass@proxy.corp:8080</w:t>
            </w:r>
          </w:p>
          <w:p>
            <w:pPr>
              <w:spacing w:after="0" w:before="0" w:line="240"/>
            </w:pPr>
            <w:r>
              <w:rPr>
                <w:rFonts w:ascii="Consolas" w:cs="Consolas" w:eastAsia="Consolas" w:hAnsi="Consolas"/>
                <w:color w:val="1A1A1A"/>
                <w:sz w:val="19"/>
                <w:szCs w:val="19"/>
              </w:rPr>
              <w:t xml:space="preserve">pip install -r requirements.txt --proxy "$HTTPS_PROXY"</w:t>
            </w:r>
          </w:p>
        </w:tc>
      </w:tr>
    </w:tbl>
    <w:p>
      <w:pPr>
        <w:spacing w:after="100"/>
      </w:pPr>
    </w:p>
    <w:p>
      <w:pPr>
        <w:pStyle w:val="ListParagraph"/>
        <w:numPr>
          <w:ilvl w:val="0"/>
          <w:numId w:val="3"/>
        </w:numPr>
        <w:spacing w:after="60" w:line="276"/>
      </w:pPr>
      <w:r>
        <w:rPr>
          <w:b/>
          <w:bCs/>
        </w:rPr>
        <w:t xml:space="preserve">Internal package mirror:</w:t>
      </w:r>
      <w:r>
        <w:t xml:space="preserve"> if PyPI is blocked, install from your firm’s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2"/>
              <w:left w:val="single" w:color="E2E2E2" w:sz="2"/>
              <w:bottom w:val="single" w:color="E2E2E2" w:sz="2"/>
              <w:right w:val="single" w:color="E2E2E2" w:sz="2"/>
            </w:tcBorders>
            <w:shd w:fill="F4F4F4" w:color="auto" w:val="clear"/>
            <w:tcMar>
              <w:top w:type="dxa" w:w="120"/>
              <w:left w:type="dxa" w:w="160"/>
              <w:bottom w:type="dxa" w:w="120"/>
              <w:right w:type="dxa" w:w="160"/>
            </w:tcMar>
          </w:tcPr>
          <w:p>
            <w:pPr>
              <w:spacing w:after="0" w:before="0" w:line="240"/>
            </w:pPr>
            <w:r>
              <w:rPr>
                <w:rFonts w:ascii="Consolas" w:cs="Consolas" w:eastAsia="Consolas" w:hAnsi="Consolas"/>
                <w:color w:val="1A1A1A"/>
                <w:sz w:val="19"/>
                <w:szCs w:val="19"/>
              </w:rPr>
              <w:t xml:space="preserve">pip install -r requirements.txt -i https://pypi.internal.corp/simple</w:t>
            </w:r>
          </w:p>
        </w:tc>
      </w:tr>
    </w:tbl>
    <w:p>
      <w:pPr>
        <w:spacing w:after="100"/>
      </w:pPr>
    </w:p>
    <w:p>
      <w:pPr>
        <w:pStyle w:val="ListParagraph"/>
        <w:numPr>
          <w:ilvl w:val="0"/>
          <w:numId w:val="3"/>
        </w:numPr>
        <w:spacing w:after="60" w:line="276"/>
      </w:pPr>
      <w:r>
        <w:rPr>
          <w:b/>
          <w:bCs/>
        </w:rPr>
        <w:t xml:space="preserve">Firewall:</w:t>
      </w:r>
      <w:r>
        <w:t xml:space="preserve"> the app must reach https://api.anthropic.com. If blocked, the app loads but generation fails — ask IT to allow-list it or route via the approved proxy.</w:t>
      </w:r>
    </w:p>
    <w:p>
      <w:pPr>
        <w:pStyle w:val="ListParagraph"/>
        <w:numPr>
          <w:ilvl w:val="0"/>
          <w:numId w:val="3"/>
        </w:numPr>
        <w:spacing w:after="60" w:line="276"/>
      </w:pPr>
      <w:r>
        <w:rPr>
          <w:b/>
          <w:bCs/>
        </w:rPr>
        <w:t xml:space="preserve">Admin rights:</w:t>
      </w:r>
      <w:r>
        <w:t xml:space="preserve"> installing Python or creating a virtual environment may require IT approval.</w:t>
      </w:r>
    </w:p>
    <w:p>
      <w:pPr>
        <w:spacing w:after="180"/>
      </w:pPr>
    </w:p>
    <w:p>
      <w:pPr>
        <w:pStyle w:val="Heading1"/>
      </w:pPr>
      <w: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shd w:fill="F2F7EC" w:color="auto" w:val="clear"/>
            <w:tcMar>
              <w:top w:type="dxa" w:w="80"/>
              <w:left w:type="dxa" w:w="120"/>
              <w:bottom w:type="dxa" w:w="80"/>
              <w:right w:type="dxa" w:w="120"/>
            </w:tcMar>
            <w:vAlign w:val="center"/>
          </w:tcPr>
          <w:p>
            <w:r>
              <w:rPr>
                <w:b/>
                <w:bCs/>
                <w:sz w:val="21"/>
                <w:szCs w:val="21"/>
              </w:rPr>
              <w:t xml:space="preserve">Symptom</w:t>
            </w:r>
          </w:p>
        </w:tc>
        <w:tc>
          <w:tcPr>
            <w:tcW w:type="dxa" w:w="5360"/>
            <w:shd w:fill="F2F7EC" w:color="auto" w:val="clear"/>
            <w:tcMar>
              <w:top w:type="dxa" w:w="80"/>
              <w:left w:type="dxa" w:w="120"/>
              <w:bottom w:type="dxa" w:w="80"/>
              <w:right w:type="dxa" w:w="120"/>
            </w:tcMar>
            <w:vAlign w:val="center"/>
          </w:tcPr>
          <w:p>
            <w:r>
              <w:rPr>
                <w:b/>
                <w:bCs/>
                <w:sz w:val="21"/>
                <w:szCs w:val="21"/>
              </w:rPr>
              <w:t xml:space="preserve">Fix</w:t>
            </w:r>
          </w:p>
        </w:tc>
      </w:tr>
      <w:tr>
        <w:tc>
          <w:tcPr>
            <w:tcW w:type="dxa" w:w="400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sz w:val="21"/>
                <w:szCs w:val="21"/>
              </w:rPr>
              <w:t xml:space="preserve">“ANTHROPIC_API_KEY is not set”</w:t>
            </w:r>
          </w:p>
        </w:tc>
        <w:tc>
          <w:tcPr>
            <w:tcW w:type="dxa" w:w="536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sz w:val="21"/>
                <w:szCs w:val="21"/>
              </w:rPr>
              <w:t xml:space="preserve">The .env file is missing or the key is blank — see Step 4.</w:t>
            </w:r>
          </w:p>
        </w:tc>
      </w:tr>
      <w:tr>
        <w:tc>
          <w:tcPr>
            <w:tcW w:type="dxa" w:w="400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sz w:val="21"/>
                <w:szCs w:val="21"/>
              </w:rPr>
              <w:t xml:space="preserve">ModuleNotFoundError (streamlit / anthropic)</w:t>
            </w:r>
          </w:p>
        </w:tc>
        <w:tc>
          <w:tcPr>
            <w:tcW w:type="dxa" w:w="536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sz w:val="21"/>
                <w:szCs w:val="21"/>
              </w:rPr>
              <w:t xml:space="preserve">The virtual environment isn’t active, or dependencies aren’t installed — repeat Steps 2–3.</w:t>
            </w:r>
          </w:p>
        </w:tc>
      </w:tr>
      <w:tr>
        <w:tc>
          <w:tcPr>
            <w:tcW w:type="dxa" w:w="400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sz w:val="21"/>
                <w:szCs w:val="21"/>
              </w:rPr>
              <w:t xml:space="preserve">Generation hangs or shows a connection error</w:t>
            </w:r>
          </w:p>
        </w:tc>
        <w:tc>
          <w:tcPr>
            <w:tcW w:type="dxa" w:w="536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sz w:val="21"/>
                <w:szCs w:val="21"/>
              </w:rPr>
              <w:t xml:space="preserve">Egress to api.anthropic.com is blocked, or the proxy isn’t set — see Corporate network notes.</w:t>
            </w:r>
          </w:p>
        </w:tc>
      </w:tr>
      <w:tr>
        <w:tc>
          <w:tcPr>
            <w:tcW w:type="dxa" w:w="400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sz w:val="21"/>
                <w:szCs w:val="21"/>
              </w:rPr>
              <w:t xml:space="preserve">“command not found: python3”</w:t>
            </w:r>
          </w:p>
        </w:tc>
        <w:tc>
          <w:tcPr>
            <w:tcW w:type="dxa" w:w="536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sz w:val="21"/>
                <w:szCs w:val="21"/>
              </w:rPr>
              <w:t xml:space="preserve">Use  python  (Windows) or install Python 3.11+.</w:t>
            </w:r>
          </w:p>
        </w:tc>
      </w:tr>
      <w:tr>
        <w:tc>
          <w:tcPr>
            <w:tcW w:type="dxa" w:w="400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sz w:val="21"/>
                <w:szCs w:val="21"/>
              </w:rPr>
              <w:t xml:space="preserve">A scanned PDF yields an empty document</w:t>
            </w:r>
          </w:p>
        </w:tc>
        <w:tc>
          <w:tcPr>
            <w:tcW w:type="dxa" w:w="536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sz w:val="21"/>
                <w:szCs w:val="21"/>
              </w:rPr>
              <w:t xml:space="preserve">Text is extracted, not OCR’d — use a text-based PDF/Word file, or OCR it first.</w:t>
            </w:r>
          </w:p>
        </w:tc>
      </w:tr>
    </w:tbl>
    <w:p>
      <w:pPr>
        <w:spacing w:after="200"/>
      </w:pPr>
    </w:p>
    <w:p>
      <w:pPr>
        <w:pStyle w:val="Heading1"/>
      </w:pPr>
      <w:r>
        <w:t xml:space="preserve">Quick command reference</w:t>
      </w:r>
    </w:p>
    <w:p>
      <w:pPr>
        <w:spacing w:after="120" w:line="276"/>
      </w:pPr>
      <w:r>
        <w:t xml:space="preserve">The full sequence, start to finish (macOS / Linux):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2"/>
              <w:left w:val="single" w:color="E2E2E2" w:sz="2"/>
              <w:bottom w:val="single" w:color="E2E2E2" w:sz="2"/>
              <w:right w:val="single" w:color="E2E2E2" w:sz="2"/>
            </w:tcBorders>
            <w:shd w:fill="F4F4F4" w:color="auto" w:val="clear"/>
            <w:tcMar>
              <w:top w:type="dxa" w:w="120"/>
              <w:left w:type="dxa" w:w="160"/>
              <w:bottom w:type="dxa" w:w="120"/>
              <w:right w:type="dxa" w:w="160"/>
            </w:tcMar>
          </w:tcPr>
          <w:p>
            <w:pPr>
              <w:spacing w:after="0" w:before="0" w:line="240"/>
            </w:pPr>
            <w:r>
              <w:rPr>
                <w:rFonts w:ascii="Consolas" w:cs="Consolas" w:eastAsia="Consolas" w:hAnsi="Consolas"/>
                <w:color w:val="1A1A1A"/>
                <w:sz w:val="19"/>
                <w:szCs w:val="19"/>
              </w:rPr>
              <w:t xml:space="preserve">git clone https://github.com/nvaikus11/Client_Assistant.git</w:t>
            </w:r>
          </w:p>
          <w:p>
            <w:pPr>
              <w:spacing w:after="0" w:before="0" w:line="240"/>
            </w:pPr>
            <w:r>
              <w:rPr>
                <w:rFonts w:ascii="Consolas" w:cs="Consolas" w:eastAsia="Consolas" w:hAnsi="Consolas"/>
                <w:color w:val="1A1A1A"/>
                <w:sz w:val="19"/>
                <w:szCs w:val="19"/>
              </w:rPr>
              <w:t xml:space="preserve">cd Client_Assistant</w:t>
            </w:r>
          </w:p>
          <w:p>
            <w:pPr>
              <w:spacing w:after="0" w:before="0" w:line="240"/>
            </w:pPr>
            <w:r>
              <w:rPr>
                <w:rFonts w:ascii="Consolas" w:cs="Consolas" w:eastAsia="Consolas" w:hAnsi="Consolas"/>
                <w:color w:val="1A1A1A"/>
                <w:sz w:val="19"/>
                <w:szCs w:val="19"/>
              </w:rPr>
              <w:t xml:space="preserve">python3 -m venv .venv</w:t>
            </w:r>
          </w:p>
          <w:p>
            <w:pPr>
              <w:spacing w:after="0" w:before="0" w:line="240"/>
            </w:pPr>
            <w:r>
              <w:rPr>
                <w:rFonts w:ascii="Consolas" w:cs="Consolas" w:eastAsia="Consolas" w:hAnsi="Consolas"/>
                <w:color w:val="1A1A1A"/>
                <w:sz w:val="19"/>
                <w:szCs w:val="19"/>
              </w:rPr>
              <w:t xml:space="preserve">source .venv/bin/activate</w:t>
            </w:r>
          </w:p>
          <w:p>
            <w:pPr>
              <w:spacing w:after="0" w:before="0" w:line="240"/>
            </w:pPr>
            <w:r>
              <w:rPr>
                <w:rFonts w:ascii="Consolas" w:cs="Consolas" w:eastAsia="Consolas" w:hAnsi="Consolas"/>
                <w:color w:val="1A1A1A"/>
                <w:sz w:val="19"/>
                <w:szCs w:val="19"/>
              </w:rPr>
              <w:t xml:space="preserve">pip install -r requirements.txt</w:t>
            </w:r>
          </w:p>
          <w:p>
            <w:pPr>
              <w:spacing w:after="0" w:before="0" w:line="240"/>
            </w:pPr>
            <w:r>
              <w:rPr>
                <w:rFonts w:ascii="Consolas" w:cs="Consolas" w:eastAsia="Consolas" w:hAnsi="Consolas"/>
                <w:color w:val="1A1A1A"/>
                <w:sz w:val="19"/>
                <w:szCs w:val="19"/>
              </w:rPr>
              <w:t xml:space="preserve">cp .env.example .env        # then edit .env and paste your key</w:t>
            </w:r>
          </w:p>
          <w:p>
            <w:pPr>
              <w:spacing w:after="0" w:before="0" w:line="240"/>
            </w:pPr>
            <w:r>
              <w:rPr>
                <w:rFonts w:ascii="Consolas" w:cs="Consolas" w:eastAsia="Consolas" w:hAnsi="Consolas"/>
                <w:color w:val="1A1A1A"/>
                <w:sz w:val="19"/>
                <w:szCs w:val="19"/>
              </w:rPr>
              <w:t xml:space="preserve">streamlit run ui/app.py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6"/>
      </w:pBdr>
      <w:tabs>
        <w:tab w:val="right" w:pos="9360"/>
      </w:tabs>
    </w:pPr>
    <w:r>
      <w:rPr>
        <w:color w:val="888888"/>
        <w:sz w:val="16"/>
        <w:szCs w:val="16"/>
      </w:rPr>
      <w:t xml:space="preserve">Engagement Intelligence Agent — Local Setup Guide</w:t>
    </w:r>
    <w:r>
      <w:rPr>
        <w:sz w:val="16"/>
        <w:szCs w:val="16"/>
      </w:rPr>
      <w:t xml:space="preserve">	</w:t>
    </w: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420" w:hanging="24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6BC25" w:sz="8" w:space="4"/>
      </w:pBdr>
      <w:spacing w:after="140" w:before="280"/>
      <w:outlineLvl w:val="0"/>
    </w:pPr>
    <w:rPr>
      <w:rFonts w:ascii="Arial" w:cs="Arial" w:eastAsia="Arial" w:hAnsi="Arial"/>
      <w:b/>
      <w:bCs/>
      <w:color w:val="212121"/>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2E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Setup Guide for a Deloitte Machine</dc:title>
  <dc:creator>Engagement Intelligence Agent</dc:creator>
  <cp:lastModifiedBy>Un-named</cp:lastModifiedBy>
  <cp:revision>1</cp:revision>
  <dcterms:created xsi:type="dcterms:W3CDTF">2026-06-08T23:54:17.921Z</dcterms:created>
  <dcterms:modified xsi:type="dcterms:W3CDTF">2026-06-08T23:54:17.921Z</dcterms:modified>
</cp:coreProperties>
</file>

<file path=docProps/custom.xml><?xml version="1.0" encoding="utf-8"?>
<Properties xmlns="http://schemas.openxmlformats.org/officeDocument/2006/custom-properties" xmlns:vt="http://schemas.openxmlformats.org/officeDocument/2006/docPropsVTypes"/>
</file>