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right" w:pos="10780"/>
        </w:tabs>
        <w:spacing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Noriel Valdes</w:t>
        <w:tab/>
      </w:r>
      <w:r>
        <w:rPr>
          <w:i w:val="1"/>
          <w:iCs w:val="1"/>
          <w:outline w:val="0"/>
          <w:color w:val="535353"/>
          <w:sz w:val="20"/>
          <w:szCs w:val="20"/>
          <w:u w:color="990000"/>
          <w:rtl w:val="0"/>
          <w:lang w:val="en-US"/>
          <w14:textFill>
            <w14:solidFill>
              <w14:srgbClr w14:val="535353"/>
            </w14:solidFill>
          </w14:textFill>
        </w:rPr>
        <w:t>Prospect Park, NJ     973-800-7639     noriel@valdes.dev</w:t>
      </w:r>
    </w:p>
    <w:p>
      <w:pPr>
        <w:pStyle w:val="Body A"/>
        <w:widowControl w:val="0"/>
        <w:spacing w:after="40" w:line="240" w:lineRule="auto"/>
        <w:rPr>
          <w:b w:val="1"/>
          <w:bCs w:val="1"/>
          <w:outline w:val="0"/>
          <w:color w:val="666666"/>
          <w:sz w:val="6"/>
          <w:szCs w:val="6"/>
          <w:u w:color="666666"/>
          <w:shd w:val="nil" w:color="auto" w:fill="auto"/>
          <w14:textFill>
            <w14:solidFill>
              <w14:srgbClr w14:val="666666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i w:val="1"/>
          <w:iCs w:val="1"/>
        </w:rPr>
      </w:pPr>
      <w:r>
        <w:rPr>
          <w:i w:val="1"/>
          <w:iCs w:val="1"/>
          <w:shd w:val="nil" w:color="auto" w:fill="auto"/>
          <w:rtl w:val="0"/>
          <w:lang w:val="en-US"/>
        </w:rPr>
        <w:t>Senior full-stack</w:t>
      </w:r>
      <w:r>
        <w:rPr>
          <w:i w:val="1"/>
          <w:iCs w:val="1"/>
          <w:rtl w:val="0"/>
          <w:lang w:val="en-US"/>
        </w:rPr>
        <w:t xml:space="preserve"> engineer with 1</w:t>
      </w:r>
      <w:r>
        <w:rPr>
          <w:i w:val="1"/>
          <w:iCs w:val="1"/>
          <w:rtl w:val="0"/>
          <w:lang w:val="en-US"/>
        </w:rPr>
        <w:t>1</w:t>
      </w:r>
      <w:r>
        <w:rPr>
          <w:i w:val="1"/>
          <w:iCs w:val="1"/>
          <w:rtl w:val="0"/>
          <w:lang w:val="en-US"/>
        </w:rPr>
        <w:t xml:space="preserve"> years of demonstrated technical experience showcasing a diverse, flexible, and pragmatic set of problem solving skills, an emphasis on collaborative mentorship and leadership, and a high standard of excellence.</w:t>
      </w:r>
    </w:p>
    <w:p>
      <w:pPr>
        <w:pStyle w:val="Body A"/>
        <w:widowControl w:val="0"/>
        <w:spacing w:after="40" w:line="240" w:lineRule="auto"/>
        <w:rPr>
          <w:i w:val="1"/>
          <w:iCs w:val="1"/>
          <w:sz w:val="6"/>
          <w:szCs w:val="6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Work Experience</w:t>
      </w:r>
    </w:p>
    <w:p>
      <w:pPr>
        <w:pStyle w:val="Body A"/>
        <w:widowControl w:val="0"/>
        <w:spacing w:after="40" w:line="240" w:lineRule="auto"/>
        <w:rPr>
          <w:outline w:val="0"/>
          <w:color w:val="990000"/>
          <w:sz w:val="6"/>
          <w:szCs w:val="6"/>
          <w:u w:color="990000"/>
          <w14:textFill>
            <w14:solidFill>
              <w14:srgbClr w14:val="990000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>Instacart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September 2023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Present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Senior Software Engineer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II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Caper Retailer Tooling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Leading</w:t>
      </w:r>
      <w:r>
        <w:rPr>
          <w:sz w:val="20"/>
          <w:szCs w:val="20"/>
          <w:rtl w:val="0"/>
          <w:lang w:val="en-US"/>
        </w:rPr>
        <w:t xml:space="preserve"> an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engineering </w:t>
      </w:r>
      <w:r>
        <w:rPr>
          <w:sz w:val="20"/>
          <w:szCs w:val="20"/>
          <w:rtl w:val="0"/>
          <w:lang w:val="en-US"/>
        </w:rPr>
        <w:t>pillar</w:t>
      </w:r>
      <w:r>
        <w:rPr>
          <w:sz w:val="20"/>
          <w:szCs w:val="20"/>
          <w:rtl w:val="0"/>
          <w:lang w:val="en-US"/>
        </w:rPr>
        <w:t xml:space="preserve"> of </w:t>
      </w:r>
      <w:r>
        <w:rPr>
          <w:sz w:val="20"/>
          <w:szCs w:val="20"/>
          <w:rtl w:val="0"/>
          <w:lang w:val="en-US"/>
        </w:rPr>
        <w:t>five, responsible for rapidly developing a suite of retailer-facing web tools for Instacart's Caper smart shopping cart.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Designing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modeling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prototyping</w:t>
      </w:r>
      <w:r>
        <w:rPr>
          <w:sz w:val="20"/>
          <w:szCs w:val="20"/>
          <w:rtl w:val="0"/>
          <w:lang w:val="en-US"/>
        </w:rPr>
        <w:t xml:space="preserve">, and </w:t>
      </w:r>
      <w:r>
        <w:rPr>
          <w:sz w:val="20"/>
          <w:szCs w:val="20"/>
          <w:rtl w:val="0"/>
          <w:lang w:val="en-US"/>
        </w:rPr>
        <w:t>implementing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multiple </w:t>
      </w:r>
      <w:r>
        <w:rPr>
          <w:sz w:val="20"/>
          <w:szCs w:val="20"/>
          <w:rtl w:val="0"/>
          <w:lang w:val="en-US"/>
        </w:rPr>
        <w:t>services</w:t>
      </w:r>
      <w:r>
        <w:rPr>
          <w:sz w:val="20"/>
          <w:szCs w:val="20"/>
          <w:rtl w:val="0"/>
          <w:lang w:val="en-US"/>
        </w:rPr>
        <w:t xml:space="preserve"> with Spring Boot, gRPC, events sourced from AWS IOT Core (MQTT) and SQS.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Crafting bespoke tooling to meet the specific loss prevention standards of supermarket retailers like Shoprite, Schnucks, Aldi (Austria/Germany), and Kroger.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Coaching</w:t>
      </w:r>
      <w:r>
        <w:rPr>
          <w:sz w:val="20"/>
          <w:szCs w:val="20"/>
          <w:rtl w:val="0"/>
          <w:lang w:val="en-US"/>
        </w:rPr>
        <w:t xml:space="preserve"> engineers through code reviews to ensure that architectural, integration testing, and unit testing standards are being met consistently.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Mentoring</w:t>
      </w:r>
      <w:r>
        <w:rPr>
          <w:sz w:val="20"/>
          <w:szCs w:val="20"/>
          <w:rtl w:val="0"/>
          <w:lang w:val="en-US"/>
        </w:rPr>
        <w:t xml:space="preserve"> engineers through 1:1 pair programming, enabling the team to grow continuously.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 a workflow to manage offshore remote inspectors' real-time evaluations of discrepancies during customer shops with live video and computer vision, leveraging Temporal for scalability.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Maintained legacy systems as operational as possible while implementing replacements that focused on observability and future expansion capability.</w:t>
      </w:r>
    </w:p>
    <w:p>
      <w:pPr>
        <w:pStyle w:val="Body A"/>
        <w:widowControl w:val="0"/>
        <w:spacing w:after="40" w:line="240" w:lineRule="auto"/>
        <w:ind w:left="174" w:firstLine="0"/>
        <w:rPr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Northpass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March 2021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September 2023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Integrations &amp; Partnerships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Northpass was acquired by Gainsight in July 2023.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Led</w:t>
      </w:r>
      <w:r>
        <w:rPr>
          <w:sz w:val="20"/>
          <w:szCs w:val="20"/>
          <w:rtl w:val="0"/>
          <w:lang w:val="en-US"/>
        </w:rPr>
        <w:t xml:space="preserve"> an empowered product engineering team of three, responsible for building and maintaining a suite of integrations between Northpass's Ruby on Rails codebase and our strategic partner SaaS applications.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</w:t>
      </w:r>
      <w:r>
        <w:rPr>
          <w:sz w:val="20"/>
          <w:szCs w:val="20"/>
          <w:rtl w:val="0"/>
          <w:lang w:val="en-US"/>
        </w:rPr>
        <w:t xml:space="preserve"> an array of services and microservices; leveraging domain-driven design for clarity and consistency; CQRS for scalability and decoupling; and </w:t>
      </w:r>
      <w:r>
        <w:rPr>
          <w:sz w:val="20"/>
          <w:szCs w:val="20"/>
          <w:rtl w:val="0"/>
          <w:lang w:val="en-US"/>
        </w:rPr>
        <w:t xml:space="preserve">Apache </w:t>
      </w:r>
      <w:r>
        <w:rPr>
          <w:sz w:val="20"/>
          <w:szCs w:val="20"/>
          <w:rtl w:val="0"/>
          <w:lang w:val="en-US"/>
        </w:rPr>
        <w:t>Kafka for fault-tolerance, reliability, and high availability.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Migrated</w:t>
      </w:r>
      <w:r>
        <w:rPr>
          <w:sz w:val="20"/>
          <w:szCs w:val="20"/>
          <w:rtl w:val="0"/>
          <w:lang w:val="en-US"/>
        </w:rPr>
        <w:t xml:space="preserve"> continuous integration for Northpass's library of microservices from CircleCI to Github Actions.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Optimized Northpass's webhooks engine to ensure prompt delivery of customer event data during application load spikes while expanding its capabilities by connecting it to course enrollment and learning path events.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Enabled Northpass's custom Salesforce AppExchange application to retain historical course progress.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bespoke integration between the HackerRank Academy and ChurnZero, using AWS Glue and Lambda.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Embedded the Workato workflow engine seamlessly into the Northpass product, leveraging existing webhooks and APIs to streamline the development process.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Leveraged Workato's built-in connectors to quickly release integrations that synchronize client learning data with Gainsight, Zendesk, and Iterable.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Configured local development environments with Docker Compose, staging and production environments with Kubernetes, and continuous integration with Github Actions</w:t>
      </w:r>
    </w:p>
    <w:p>
      <w:pPr>
        <w:pStyle w:val="Body A"/>
        <w:widowControl w:val="0"/>
        <w:spacing w:after="40" w:line="240" w:lineRule="auto"/>
        <w:rPr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2020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March 2021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Front End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Mentored a team of 20 engineers based in Mumbai on software development fundamentals like Object Oriented Programming, Test-Driven Development, DRY, orthogonality, and idempotence.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Ported the suite of marketing tags on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"http://vitaminshoppe.com"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  <w:lang w:val="en-US"/>
        </w:rPr>
        <w:t xml:space="preserve"> from Signal to Google Tag Manager on an emergency basis after an unexpected data flow interruption.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Choreographed sourcing of updated technical requirements and data flow validation with internal stakeholders and external providers, as part of the tag manager migration.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Led a team consisting of three engineers, a quality analyst, and a product manager responsible for upgrading from AngularJS 1.5 to Angular 8 without interrupting ongoing feature development.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a hybrid module approach with ngUpgrade, allowing the two versions of Angular to operate in tandem.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Built a NodeJS middleware between Aptos One (POS) and JDA (ERP) which converted the incoming REST requests to XML payloads that JDA understood.  The middleware was deployed using dockerhub and kubernetes.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Automated the aggregation of data for consumption by in-store digital displays, enabling the stores team to avoid needing a tedious manual data collation process.</w:t>
      </w:r>
    </w:p>
    <w:p>
      <w:pPr>
        <w:pStyle w:val="Body A"/>
        <w:widowControl w:val="0"/>
        <w:spacing w:after="40" w:line="240" w:lineRule="auto"/>
        <w:ind w:left="174" w:firstLine="0"/>
        <w:rPr>
          <w:rStyle w:val="Hyperlink.0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February 2018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2020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Front End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Maintained ownership over the customer-facing storefront </w:t>
      </w:r>
      <w:r>
        <w:rPr>
          <w:rStyle w:val="Hyperlink.0"/>
          <w:sz w:val="20"/>
          <w:szCs w:val="20"/>
          <w:rtl w:val="0"/>
          <w:lang w:val="en-US"/>
        </w:rPr>
        <w:t xml:space="preserve">of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"http://vitaminshoppe.com"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, ensuring that business initiatives were delivered on-time and adhered to specifications.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 xml:space="preserve">Introduced Typescript to the front-end stack, providing instant validation of data formats being passed throughout the codebase. 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Converted the front-end application architecture from bare controllers and template-directives to reusable components and singleton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Migrated the build process from RequireJS to Webpack, enabling us to lazy-load JS modules, CSS stylesheets, and HTML templates, thereby decreasing website load time.</w:t>
      </w:r>
    </w:p>
    <w:p>
      <w:pPr>
        <w:pStyle w:val="Body B"/>
        <w:widowControl w:val="0"/>
        <w:numPr>
          <w:ilvl w:val="0"/>
          <w:numId w:val="2"/>
        </w:numPr>
        <w:bidi w:val="0"/>
        <w:spacing w:after="4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Georgia" w:hAnsi="Georgia"/>
          <w:sz w:val="20"/>
          <w:szCs w:val="20"/>
          <w:rtl w:val="0"/>
          <w:lang w:val="en-US"/>
        </w:rPr>
        <w:t>Automated the front-end build process, including enforcement of code quality standards.</w:t>
      </w:r>
    </w:p>
    <w:p>
      <w:pPr>
        <w:pStyle w:val="Body A"/>
        <w:widowControl w:val="0"/>
        <w:spacing w:after="40" w:line="240" w:lineRule="auto"/>
        <w:ind w:left="174" w:firstLine="0"/>
        <w:rPr>
          <w:rStyle w:val="Hyperlink.0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</w:rPr>
      </w:pPr>
      <w:r>
        <w:rPr>
          <w:rStyle w:val="None"/>
          <w:sz w:val="20"/>
          <w:szCs w:val="20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April 2016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February 2018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Full Stack 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 a web application with Angular 5 on the frontend</w:t>
      </w:r>
      <w:r>
        <w:rPr>
          <w:rStyle w:val="None"/>
          <w:sz w:val="20"/>
          <w:szCs w:val="20"/>
          <w:rtl w:val="0"/>
          <w:lang w:val="de-DE"/>
        </w:rPr>
        <w:t xml:space="preserve"> and .NET Web API</w:t>
      </w:r>
      <w:r>
        <w:rPr>
          <w:rStyle w:val="None"/>
          <w:sz w:val="20"/>
          <w:szCs w:val="20"/>
          <w:rtl w:val="0"/>
          <w:lang w:val="en-US"/>
        </w:rPr>
        <w:t xml:space="preserve"> on the backend to facilitate financial record-keeping for a </w:t>
      </w:r>
      <w:r>
        <w:rPr>
          <w:rStyle w:val="None"/>
          <w:rFonts w:ascii="Arial Unicode MS" w:hAnsi="Arial Unicode MS" w:hint="default"/>
          <w:sz w:val="20"/>
          <w:szCs w:val="20"/>
          <w:rtl w:val="1"/>
          <w:lang w:val="ar-SA" w:bidi="ar-SA"/>
        </w:rPr>
        <w:t>“</w:t>
      </w:r>
      <w:r>
        <w:rPr>
          <w:rStyle w:val="None"/>
          <w:sz w:val="20"/>
          <w:szCs w:val="20"/>
          <w:rtl w:val="0"/>
          <w:lang w:val="en-US"/>
        </w:rPr>
        <w:t>Mystery Gift Card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>marketing campaign.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Realized a browser-based 360</w:t>
      </w:r>
      <w:r>
        <w:rPr>
          <w:rStyle w:val="Hyperlink.0"/>
          <w:sz w:val="20"/>
          <w:szCs w:val="20"/>
          <w:rtl w:val="0"/>
          <w:lang w:val="en-US"/>
        </w:rPr>
        <w:t xml:space="preserve">° </w:t>
      </w:r>
      <w:r>
        <w:rPr>
          <w:rStyle w:val="Hyperlink.0"/>
          <w:sz w:val="20"/>
          <w:szCs w:val="20"/>
          <w:rtl w:val="0"/>
          <w:lang w:val="en-US"/>
        </w:rPr>
        <w:t>virtual reality shopping experience for the 2017 Holiday Homepage Takeover.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Combined a vast library of disparate web applications</w:t>
      </w:r>
      <w:r>
        <w:rPr>
          <w:rStyle w:val="None"/>
          <w:sz w:val="20"/>
          <w:szCs w:val="20"/>
          <w:rtl w:val="0"/>
          <w:lang w:val="it-IT"/>
        </w:rPr>
        <w:t xml:space="preserve"> into a </w:t>
      </w:r>
      <w:r>
        <w:rPr>
          <w:rStyle w:val="None"/>
          <w:sz w:val="20"/>
          <w:szCs w:val="20"/>
          <w:rtl w:val="0"/>
          <w:lang w:val="en-US"/>
        </w:rPr>
        <w:t>single Ruby on Rails site that integrated with Active Directory for single sign-on and access control.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</w:t>
      </w:r>
      <w:r>
        <w:rPr>
          <w:rStyle w:val="None"/>
          <w:sz w:val="20"/>
          <w:szCs w:val="20"/>
          <w:rtl w:val="0"/>
          <w:lang w:val="fr-FR"/>
        </w:rPr>
        <w:t xml:space="preserve"> a native </w:t>
      </w:r>
      <w:r>
        <w:rPr>
          <w:rStyle w:val="None"/>
          <w:sz w:val="20"/>
          <w:szCs w:val="20"/>
          <w:rtl w:val="0"/>
          <w:lang w:val="en-US"/>
        </w:rPr>
        <w:t>iPad</w:t>
      </w:r>
      <w:r>
        <w:rPr>
          <w:rStyle w:val="None"/>
          <w:sz w:val="20"/>
          <w:szCs w:val="20"/>
          <w:rtl w:val="0"/>
          <w:lang w:val="nl-NL"/>
        </w:rPr>
        <w:t xml:space="preserve"> app </w:t>
      </w:r>
      <w:r>
        <w:rPr>
          <w:rStyle w:val="None"/>
          <w:sz w:val="20"/>
          <w:szCs w:val="20"/>
          <w:rtl w:val="0"/>
          <w:lang w:val="en-US"/>
        </w:rPr>
        <w:t>in Swift for soliciting credit applications from customers on the sales floor, and used Mobileiron to manage the deployment of this app to 175 devices at 11 stores across 4 states.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Created a product data management tool with AngularJS 1.4 on the frontend</w:t>
      </w:r>
      <w:r>
        <w:rPr>
          <w:rStyle w:val="None"/>
          <w:sz w:val="20"/>
          <w:szCs w:val="20"/>
          <w:rtl w:val="0"/>
          <w:lang w:val="de-DE"/>
        </w:rPr>
        <w:t xml:space="preserve"> and .NET Web API </w:t>
      </w:r>
      <w:r>
        <w:rPr>
          <w:rStyle w:val="None"/>
          <w:sz w:val="20"/>
          <w:szCs w:val="20"/>
          <w:rtl w:val="0"/>
          <w:lang w:val="en-US"/>
        </w:rPr>
        <w:t>on the backend enabling the eCommerce production team to complete a week's worth of work in less than 5 minutes.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January 2015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April 2016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Product Manager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Managed the re-platforming of </w: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begin" w:fldLock="0"/>
      </w:r>
      <w:r>
        <w:rPr>
          <w:rStyle w:val="Hyperlink.1"/>
          <w:sz w:val="20"/>
          <w:szCs w:val="20"/>
          <w:shd w:val="nil" w:color="auto" w:fill="auto"/>
          <w:lang w:val="pt-PT"/>
        </w:rPr>
        <w:instrText xml:space="preserve"> HYPERLINK "http://c21stores.com"</w:instrTex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separate" w:fldLock="0"/>
      </w:r>
      <w:r>
        <w:rPr>
          <w:rStyle w:val="Hyperlink.1"/>
          <w:sz w:val="20"/>
          <w:szCs w:val="20"/>
          <w:shd w:val="nil" w:color="auto" w:fill="auto"/>
          <w:rtl w:val="0"/>
          <w:lang w:val="pt-PT"/>
        </w:rPr>
        <w:t>c21stores.com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to Ruby on Rails.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Documented all production and post-production workflows on the legacy Coldfusion platform to speed up QA.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Facilitated the day-to-day operations of the Web Production team to ensure business continuity.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several scripts and tools to automate the transition between platforms for business users.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December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2015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Requirements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Elicited business requirements from stakeholders.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Formalized business requirements into specification documents containing a combination of functional/non- functional requirements, and UI/UX wireframes, mockups, and comps.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Ensured that deliverables complied with functional requirements.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Frick Collection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June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December 2013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iOS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Implemented a fullstack cross-platform mobile app with Adobe AIR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in accordance with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the iOS 7 HIG.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Also served as Business Analyst and Project Manager for the team.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Education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 2017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Master of Science: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Enterprise and Cloud Computing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Stevens Institute of Technology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2008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May 2013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Bachelor of Arts: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Music &amp; Technology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Minor: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Computer Science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hd w:val="nil" w:color="auto" w:fill="auto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rtl w:val="0"/>
          <w:lang w:val="en-US"/>
          <w14:textFill>
            <w14:solidFill>
              <w14:srgbClr w14:val="990000"/>
            </w14:solidFill>
          </w14:textFill>
        </w:rPr>
        <w:t>Skills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 and Libraries:</w:t>
      </w:r>
      <w:r>
        <w:rPr>
          <w:rStyle w:val="None"/>
          <w:sz w:val="20"/>
          <w:szCs w:val="20"/>
          <w:rtl w:val="0"/>
          <w:lang w:val="en-US"/>
        </w:rPr>
        <w:t xml:space="preserve"> Ruby on Rails, Javascript, Angular, NodeJS, React, Python, Swift, C#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Engineering:</w:t>
      </w:r>
      <w:r>
        <w:rPr>
          <w:rStyle w:val="None"/>
          <w:sz w:val="20"/>
          <w:szCs w:val="20"/>
          <w:rtl w:val="0"/>
          <w:lang w:val="en-US"/>
        </w:rPr>
        <w:t xml:space="preserve"> Test-Driven Development, Clean Code, Domain-Driven Design</w:t>
      </w:r>
    </w:p>
    <w:p>
      <w:pPr>
        <w:pStyle w:val="Body A"/>
        <w:widowControl w:val="0"/>
        <w:spacing w:after="40" w:line="240" w:lineRule="auto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Spoken Languages:</w:t>
      </w:r>
      <w:r>
        <w:rPr>
          <w:rStyle w:val="None"/>
          <w:sz w:val="20"/>
          <w:szCs w:val="20"/>
          <w:rtl w:val="0"/>
          <w:lang w:val="en-US"/>
        </w:rPr>
        <w:t xml:space="preserve"> Natively fluent in both English and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1" w:hanging="187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1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7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shd w:val="nil" w:color="auto" w:fill="auto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