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85" w:rsidRPr="001F5A1B" w:rsidRDefault="00272985" w:rsidP="00272985">
      <w:pPr>
        <w:rPr>
          <w:rFonts w:ascii="Arial" w:hAnsi="Arial" w:cs="Arial"/>
          <w:b/>
          <w:color w:val="7F7F7F" w:themeColor="text1" w:themeTint="80"/>
          <w:sz w:val="24"/>
          <w:szCs w:val="24"/>
        </w:rPr>
      </w:pPr>
      <w:bookmarkStart w:id="0" w:name="_GoBack"/>
      <w:bookmarkEnd w:id="0"/>
    </w:p>
    <w:p w:rsidR="001F5A1B" w:rsidRPr="001F5A1B" w:rsidRDefault="001F5A1B" w:rsidP="001F5A1B">
      <w:pPr>
        <w:rPr>
          <w:rFonts w:ascii="Arial" w:hAnsi="Arial" w:cs="Arial"/>
          <w:b/>
          <w:color w:val="7F7F7F" w:themeColor="text1" w:themeTint="80"/>
          <w:sz w:val="24"/>
          <w:szCs w:val="24"/>
        </w:rPr>
      </w:pPr>
      <w:r w:rsidRPr="001F5A1B">
        <w:rPr>
          <w:rFonts w:ascii="Arial" w:hAnsi="Arial" w:cs="Arial"/>
          <w:b/>
          <w:color w:val="7F7F7F" w:themeColor="text1" w:themeTint="80"/>
          <w:sz w:val="24"/>
          <w:szCs w:val="24"/>
        </w:rPr>
        <w:t>UNIDAD DE CUMPLIMIENTO</w:t>
      </w:r>
    </w:p>
    <w:p w:rsidR="001F5A1B" w:rsidRPr="001F5A1B" w:rsidRDefault="001F5A1B" w:rsidP="001F5A1B">
      <w:pPr>
        <w:rPr>
          <w:rFonts w:ascii="Arial" w:hAnsi="Arial" w:cs="Arial"/>
          <w:b/>
          <w:color w:val="7F7F7F" w:themeColor="text1" w:themeTint="80"/>
          <w:sz w:val="24"/>
          <w:szCs w:val="24"/>
        </w:rPr>
      </w:pPr>
    </w:p>
    <w:p w:rsidR="001F5A1B" w:rsidRPr="001F5A1B" w:rsidRDefault="001F5A1B" w:rsidP="001F5A1B">
      <w:pPr>
        <w:rPr>
          <w:rFonts w:ascii="Arial" w:hAnsi="Arial" w:cs="Arial"/>
          <w:b/>
          <w:bCs/>
          <w:color w:val="7F7F7F" w:themeColor="text1" w:themeTint="80"/>
          <w:sz w:val="24"/>
          <w:szCs w:val="24"/>
          <w:lang w:eastAsia="es-EC"/>
        </w:rPr>
      </w:pPr>
      <w:r w:rsidRPr="001F5A1B">
        <w:rPr>
          <w:rFonts w:ascii="Arial" w:hAnsi="Arial" w:cs="Arial"/>
          <w:b/>
          <w:bCs/>
          <w:color w:val="7F7F7F" w:themeColor="text1" w:themeTint="80"/>
          <w:sz w:val="24"/>
          <w:szCs w:val="24"/>
          <w:lang w:eastAsia="es-EC"/>
        </w:rPr>
        <w:t>Declaración de PLAFTyoD</w:t>
      </w:r>
    </w:p>
    <w:p w:rsidR="001F5A1B" w:rsidRDefault="001F5A1B" w:rsidP="001F5A1B">
      <w:pPr>
        <w:rPr>
          <w:rFonts w:ascii="Arial" w:hAnsi="Arial" w:cs="Arial"/>
          <w:color w:val="7F7F7F" w:themeColor="text1" w:themeTint="80"/>
          <w:sz w:val="24"/>
          <w:szCs w:val="24"/>
          <w:lang w:eastAsia="es-EC"/>
        </w:rPr>
      </w:pPr>
    </w:p>
    <w:p w:rsidR="001F5A1B" w:rsidRPr="001F5A1B" w:rsidRDefault="001F5A1B" w:rsidP="001F5A1B">
      <w:pPr>
        <w:rPr>
          <w:rFonts w:ascii="Arial" w:hAnsi="Arial" w:cs="Arial"/>
          <w:color w:val="7F7F7F" w:themeColor="text1" w:themeTint="80"/>
          <w:sz w:val="24"/>
          <w:szCs w:val="24"/>
          <w:lang w:eastAsia="es-EC"/>
        </w:rPr>
      </w:pPr>
      <w:r w:rsidRPr="001F5A1B">
        <w:rPr>
          <w:rFonts w:ascii="Arial" w:hAnsi="Arial" w:cs="Arial"/>
          <w:color w:val="7F7F7F" w:themeColor="text1" w:themeTint="80"/>
          <w:sz w:val="24"/>
          <w:szCs w:val="24"/>
          <w:lang w:eastAsia="es-EC"/>
        </w:rPr>
        <w:t>DLA – Declaración Lavado de Activos</w:t>
      </w:r>
    </w:p>
    <w:p w:rsidR="001F5A1B" w:rsidRPr="001F5A1B" w:rsidRDefault="001F5A1B" w:rsidP="001F5A1B">
      <w:pPr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H</w:t>
      </w:r>
      <w:r>
        <w:rPr>
          <w:rFonts w:ascii="Arial" w:hAnsi="Arial" w:cs="Arial"/>
          <w:color w:val="000000"/>
          <w:sz w:val="20"/>
          <w:szCs w:val="20"/>
          <w:lang w:eastAsia="es-EC"/>
        </w:rPr>
        <w:t>e</w:t>
      </w: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 xml:space="preserve"> leído e</w:t>
      </w:r>
      <w:r>
        <w:rPr>
          <w:rFonts w:ascii="Arial" w:hAnsi="Arial" w:cs="Arial"/>
          <w:color w:val="000000"/>
          <w:sz w:val="20"/>
          <w:szCs w:val="20"/>
          <w:lang w:eastAsia="es-EC"/>
        </w:rPr>
        <w:t>l Código de Ética Institucional</w:t>
      </w: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</w:p>
    <w:p w:rsidR="001F5A1B" w:rsidRPr="001F5A1B" w:rsidRDefault="001F5A1B" w:rsidP="001F5A1B">
      <w:pPr>
        <w:ind w:firstLine="708"/>
        <w:jc w:val="both"/>
        <w:rPr>
          <w:rFonts w:ascii="Arial" w:hAnsi="Arial" w:cs="Arial"/>
          <w:b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>SI [     ]</w:t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  <w:t>NO [     ]</w:t>
      </w: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H</w:t>
      </w:r>
      <w:r>
        <w:rPr>
          <w:rFonts w:ascii="Arial" w:hAnsi="Arial" w:cs="Arial"/>
          <w:color w:val="000000"/>
          <w:sz w:val="20"/>
          <w:szCs w:val="20"/>
          <w:lang w:eastAsia="es-EC"/>
        </w:rPr>
        <w:t>e</w:t>
      </w: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 xml:space="preserve"> leído el Manual de Prevención de Lavado de Activos y Financiamiento del Terrorismo y/</w:t>
      </w:r>
      <w:r>
        <w:rPr>
          <w:rFonts w:ascii="Arial" w:hAnsi="Arial" w:cs="Arial"/>
          <w:color w:val="000000"/>
          <w:sz w:val="20"/>
          <w:szCs w:val="20"/>
          <w:lang w:eastAsia="es-EC"/>
        </w:rPr>
        <w:t xml:space="preserve"> otros Delitos</w:t>
      </w:r>
    </w:p>
    <w:p w:rsidR="001F5A1B" w:rsidRPr="001F5A1B" w:rsidRDefault="001F5A1B" w:rsidP="001F5A1B">
      <w:pPr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</w:p>
    <w:p w:rsidR="001F5A1B" w:rsidRPr="001F5A1B" w:rsidRDefault="001F5A1B" w:rsidP="001F5A1B">
      <w:pPr>
        <w:ind w:firstLine="708"/>
        <w:jc w:val="both"/>
        <w:rPr>
          <w:rFonts w:ascii="Arial" w:hAnsi="Arial" w:cs="Arial"/>
          <w:b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>SI [     ]</w:t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  <w:t>NO [     ]</w:t>
      </w:r>
    </w:p>
    <w:p w:rsidR="001F5A1B" w:rsidRPr="001F5A1B" w:rsidRDefault="001F5A1B" w:rsidP="001F5A1B">
      <w:pPr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</w:p>
    <w:p w:rsidR="001F5A1B" w:rsidRPr="001F5A1B" w:rsidRDefault="001F5A1B" w:rsidP="001F5A1B">
      <w:pPr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H</w:t>
      </w:r>
      <w:r>
        <w:rPr>
          <w:rFonts w:ascii="Arial" w:hAnsi="Arial" w:cs="Arial"/>
          <w:color w:val="000000"/>
          <w:sz w:val="20"/>
          <w:szCs w:val="20"/>
          <w:lang w:eastAsia="es-EC"/>
        </w:rPr>
        <w:t>e</w:t>
      </w: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 xml:space="preserve"> recibido capacitación en temas de Prevención de Lavado de Activos y Financiamiento d</w:t>
      </w:r>
      <w:r>
        <w:rPr>
          <w:rFonts w:ascii="Arial" w:hAnsi="Arial" w:cs="Arial"/>
          <w:color w:val="000000"/>
          <w:sz w:val="20"/>
          <w:szCs w:val="20"/>
          <w:lang w:eastAsia="es-EC"/>
        </w:rPr>
        <w:t>el Terrorismo y/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s-EC"/>
        </w:rPr>
        <w:t>o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s-EC"/>
        </w:rPr>
        <w:t xml:space="preserve"> otros Delitos</w:t>
      </w:r>
    </w:p>
    <w:p w:rsidR="001F5A1B" w:rsidRPr="001F5A1B" w:rsidRDefault="001F5A1B" w:rsidP="001F5A1B">
      <w:pPr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</w:p>
    <w:p w:rsidR="001F5A1B" w:rsidRPr="001F5A1B" w:rsidRDefault="001F5A1B" w:rsidP="001F5A1B">
      <w:pPr>
        <w:ind w:firstLine="708"/>
        <w:jc w:val="both"/>
        <w:rPr>
          <w:rFonts w:ascii="Arial" w:hAnsi="Arial" w:cs="Arial"/>
          <w:b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>SI [     ]</w:t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</w:r>
      <w:r w:rsidRPr="001F5A1B">
        <w:rPr>
          <w:rFonts w:ascii="Arial" w:hAnsi="Arial" w:cs="Arial"/>
          <w:b/>
          <w:color w:val="000000"/>
          <w:sz w:val="20"/>
          <w:szCs w:val="20"/>
          <w:lang w:eastAsia="es-EC"/>
        </w:rPr>
        <w:tab/>
        <w:t>NO [     ]</w:t>
      </w: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</w:p>
    <w:p w:rsidR="001F5A1B" w:rsidRPr="001F5A1B" w:rsidRDefault="001F5A1B" w:rsidP="001F5A1B">
      <w:pPr>
        <w:ind w:left="708"/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Si no lo ha recibido, por favor solicítelo a la Unidad de Cumplimiento y/o Dirección de</w:t>
      </w:r>
      <w:r>
        <w:rPr>
          <w:rFonts w:ascii="Arial" w:hAnsi="Arial" w:cs="Arial"/>
          <w:color w:val="000000"/>
          <w:sz w:val="20"/>
          <w:szCs w:val="20"/>
          <w:lang w:eastAsia="es-EC"/>
        </w:rPr>
        <w:t xml:space="preserve"> Administración de</w:t>
      </w: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 xml:space="preserve"> Talento Humano (</w:t>
      </w:r>
      <w:r>
        <w:rPr>
          <w:rFonts w:ascii="Arial" w:hAnsi="Arial" w:cs="Arial"/>
          <w:color w:val="000000"/>
          <w:sz w:val="20"/>
          <w:szCs w:val="20"/>
          <w:lang w:eastAsia="es-EC"/>
        </w:rPr>
        <w:t>obligatorio</w:t>
      </w: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)</w:t>
      </w:r>
    </w:p>
    <w:p w:rsidR="001F5A1B" w:rsidRPr="001F5A1B" w:rsidRDefault="001F5A1B" w:rsidP="001F5A1B">
      <w:pPr>
        <w:jc w:val="both"/>
        <w:rPr>
          <w:rFonts w:ascii="Arial" w:hAnsi="Arial" w:cs="Arial"/>
          <w:color w:val="7F7F7F" w:themeColor="text1" w:themeTint="80"/>
          <w:sz w:val="20"/>
          <w:szCs w:val="20"/>
          <w:lang w:eastAsia="es-EC"/>
        </w:rPr>
      </w:pP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De acuerdo con los preceptos del Código de Ética del BANCO DE DESARROLLO DEL ECUADOR B.P., yo declaro el compromiso de cumplirlos a cabalidad en las actividades laborales diarias.</w:t>
      </w: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De acuerdo con las funciones y los procedimientos establecidos en el Manual de Prevención de Lavado de Activos y Financiamiento del Terrorismo y/</w:t>
      </w:r>
      <w:proofErr w:type="spellStart"/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>o</w:t>
      </w:r>
      <w:proofErr w:type="spellEnd"/>
      <w:r w:rsidRPr="001F5A1B">
        <w:rPr>
          <w:rFonts w:ascii="Arial" w:hAnsi="Arial" w:cs="Arial"/>
          <w:color w:val="000000"/>
          <w:sz w:val="20"/>
          <w:szCs w:val="20"/>
          <w:lang w:eastAsia="es-EC"/>
        </w:rPr>
        <w:t xml:space="preserve"> otros Delitos, yo declaro conocerlos y el compromiso de cumplirlos.</w:t>
      </w:r>
    </w:p>
    <w:p w:rsidR="001F5A1B" w:rsidRPr="001F5A1B" w:rsidRDefault="001F5A1B" w:rsidP="001F5A1B">
      <w:pPr>
        <w:jc w:val="both"/>
        <w:rPr>
          <w:rFonts w:ascii="Arial" w:hAnsi="Arial" w:cs="Arial"/>
          <w:color w:val="000000"/>
          <w:sz w:val="20"/>
          <w:szCs w:val="20"/>
          <w:lang w:eastAsia="es-EC"/>
        </w:rPr>
      </w:pPr>
    </w:p>
    <w:p w:rsidR="001F5A1B" w:rsidRPr="001F5A1B" w:rsidRDefault="001F5A1B" w:rsidP="001F5A1B">
      <w:pPr>
        <w:pStyle w:val="Textoindependiente"/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</w:rPr>
        <w:t>Declaro Juramentadamente que no me encuentro incurso en las prohibiciones establecidas en la Constitución y la Ley para el ejercicio de un puesto o función pública y que cumplo con todos los requisitos establecidos en el Art. 5 de la Ley Orgánica del Servicio Público, así como también declaro: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Que </w:t>
      </w:r>
      <w:r w:rsidRPr="001F5A1B">
        <w:rPr>
          <w:rFonts w:ascii="Arial" w:hAnsi="Arial" w:cs="Arial"/>
          <w:sz w:val="20"/>
          <w:szCs w:val="20"/>
          <w:lang w:val="es-ES"/>
        </w:rPr>
        <w:t>todos los ingresos que percibo en mi unidad familiar son de origen lícito.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Que </w:t>
      </w:r>
      <w:r w:rsidRPr="001F5A1B">
        <w:rPr>
          <w:rFonts w:ascii="Arial" w:hAnsi="Arial" w:cs="Arial"/>
          <w:sz w:val="20"/>
          <w:szCs w:val="20"/>
          <w:lang w:val="es-ES"/>
        </w:rPr>
        <w:t>todos los ingresos recibidos de parte del BANCO DE DESARROLLO DEL ECUADOR B.P. (remuneración, viáticos, etc.) van a ser utilizados en actividades de origen lícito.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  <w:lang w:val="es-ES"/>
        </w:rPr>
        <w:t>No haber sido enjuiciado y condenado por el cometimiento de actividades ilícitas.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No encontrarme</w:t>
      </w:r>
      <w:r w:rsidRPr="001F5A1B">
        <w:rPr>
          <w:rFonts w:ascii="Arial" w:hAnsi="Arial" w:cs="Arial"/>
          <w:sz w:val="20"/>
          <w:szCs w:val="20"/>
          <w:lang w:val="es-ES"/>
        </w:rPr>
        <w:t xml:space="preserve"> en interdicción civil, no ser el deudor al que se siga proceso de concurso de acreedores</w:t>
      </w:r>
      <w:r>
        <w:rPr>
          <w:rFonts w:ascii="Arial" w:hAnsi="Arial" w:cs="Arial"/>
          <w:sz w:val="20"/>
          <w:szCs w:val="20"/>
          <w:lang w:val="es-ES"/>
        </w:rPr>
        <w:t xml:space="preserve"> y no hallarme</w:t>
      </w:r>
      <w:r w:rsidRPr="001F5A1B">
        <w:rPr>
          <w:rFonts w:ascii="Arial" w:hAnsi="Arial" w:cs="Arial"/>
          <w:sz w:val="20"/>
          <w:szCs w:val="20"/>
          <w:lang w:val="es-ES"/>
        </w:rPr>
        <w:t xml:space="preserve"> en estado de insolvencia fraudulenta declarada judicialmente.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No encontrarme </w:t>
      </w:r>
      <w:r w:rsidRPr="001F5A1B">
        <w:rPr>
          <w:rFonts w:ascii="Arial" w:hAnsi="Arial" w:cs="Arial"/>
          <w:sz w:val="20"/>
          <w:szCs w:val="20"/>
          <w:lang w:val="es-ES"/>
        </w:rPr>
        <w:t>en mora del pago de créditos establecidos a favor de entidades u organismos del sector</w:t>
      </w:r>
      <w:r>
        <w:rPr>
          <w:rFonts w:ascii="Arial" w:hAnsi="Arial" w:cs="Arial"/>
          <w:sz w:val="20"/>
          <w:szCs w:val="20"/>
          <w:lang w:val="es-ES"/>
        </w:rPr>
        <w:t xml:space="preserve"> público. En caso de encontrarme</w:t>
      </w:r>
      <w:r w:rsidRPr="001F5A1B">
        <w:rPr>
          <w:rFonts w:ascii="Arial" w:hAnsi="Arial" w:cs="Arial"/>
          <w:sz w:val="20"/>
          <w:szCs w:val="20"/>
          <w:lang w:val="es-ES"/>
        </w:rPr>
        <w:t xml:space="preserve"> en mora de obligaciones para con el sector pú</w:t>
      </w:r>
      <w:r>
        <w:rPr>
          <w:rFonts w:ascii="Arial" w:hAnsi="Arial" w:cs="Arial"/>
          <w:sz w:val="20"/>
          <w:szCs w:val="20"/>
          <w:lang w:val="es-ES"/>
        </w:rPr>
        <w:t>blico, legalmente exigibles, haré</w:t>
      </w:r>
      <w:r w:rsidRPr="001F5A1B">
        <w:rPr>
          <w:rFonts w:ascii="Arial" w:hAnsi="Arial" w:cs="Arial"/>
          <w:sz w:val="20"/>
          <w:szCs w:val="20"/>
          <w:lang w:val="es-ES"/>
        </w:rPr>
        <w:t xml:space="preserve"> constar el detalle de la deuda con el convenio de pago suscrito.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  <w:lang w:val="es-ES"/>
        </w:rPr>
        <w:t>Autorización para levantar el sigilo de sus cuentas bancarias.</w:t>
      </w:r>
    </w:p>
    <w:p w:rsidR="001F5A1B" w:rsidRPr="001F5A1B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N</w:t>
      </w:r>
      <w:r w:rsidRPr="001F5A1B">
        <w:rPr>
          <w:rFonts w:ascii="Arial" w:hAnsi="Arial" w:cs="Arial"/>
          <w:sz w:val="20"/>
          <w:szCs w:val="20"/>
          <w:lang w:val="es-ES"/>
        </w:rPr>
        <w:t>o adeudar más de dos pensiones alimenticias.</w:t>
      </w:r>
    </w:p>
    <w:p w:rsidR="001F5A1B" w:rsidRPr="00556183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 xml:space="preserve">No incurrir en </w:t>
      </w:r>
      <w:r w:rsidRPr="001F5A1B">
        <w:rPr>
          <w:rFonts w:ascii="Arial" w:hAnsi="Arial" w:cs="Arial"/>
          <w:sz w:val="20"/>
          <w:szCs w:val="20"/>
          <w:lang w:val="es-ES"/>
        </w:rPr>
        <w:t xml:space="preserve">pluriempleo </w:t>
      </w:r>
      <w:r>
        <w:rPr>
          <w:rFonts w:ascii="Arial" w:hAnsi="Arial" w:cs="Arial"/>
          <w:sz w:val="20"/>
          <w:szCs w:val="20"/>
          <w:lang w:val="es-ES"/>
        </w:rPr>
        <w:t xml:space="preserve">ni en </w:t>
      </w:r>
      <w:r w:rsidRPr="001F5A1B">
        <w:rPr>
          <w:rFonts w:ascii="Arial" w:hAnsi="Arial" w:cs="Arial"/>
          <w:sz w:val="20"/>
          <w:szCs w:val="20"/>
          <w:lang w:val="es-ES"/>
        </w:rPr>
        <w:t>nepotismo.</w:t>
      </w:r>
    </w:p>
    <w:p w:rsidR="00556183" w:rsidRPr="002F7EA4" w:rsidRDefault="00556183" w:rsidP="00556183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 w:rsidRPr="002F7EA4">
        <w:rPr>
          <w:rFonts w:ascii="Arial" w:hAnsi="Arial" w:cs="Arial"/>
          <w:sz w:val="20"/>
          <w:szCs w:val="20"/>
        </w:rPr>
        <w:t>No ser contratista incumplido con el Estado.</w:t>
      </w:r>
    </w:p>
    <w:p w:rsidR="00556183" w:rsidRPr="00556183" w:rsidRDefault="00556183" w:rsidP="00556183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 w:rsidRPr="002F7EA4">
        <w:rPr>
          <w:rFonts w:ascii="Arial" w:hAnsi="Arial" w:cs="Arial"/>
          <w:sz w:val="20"/>
          <w:szCs w:val="20"/>
        </w:rPr>
        <w:t>No tener en su contra sentencia penal condenatoria que se encuentre ejecutoriada por delitos previstos en el art. 10 de la LOSEP.</w:t>
      </w:r>
    </w:p>
    <w:p w:rsidR="001F5A1B" w:rsidRPr="00556183" w:rsidRDefault="001F5A1B" w:rsidP="001F5A1B">
      <w:pPr>
        <w:numPr>
          <w:ilvl w:val="0"/>
          <w:numId w:val="1"/>
        </w:numPr>
        <w:tabs>
          <w:tab w:val="clear" w:pos="705"/>
        </w:tabs>
        <w:suppressAutoHyphens/>
        <w:spacing w:after="200"/>
        <w:ind w:left="426" w:hanging="426"/>
        <w:jc w:val="both"/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  <w:lang w:val="es-ES"/>
        </w:rPr>
        <w:t>No haber prestado servicios profesionales durante los dos últimos años en la Superintendencia de Bancos conforme lo establece el artículo 8 del Código Orgánico Monetario y Financiero.</w:t>
      </w:r>
    </w:p>
    <w:p w:rsidR="00556183" w:rsidRPr="001F5A1B" w:rsidRDefault="00556183" w:rsidP="00556183">
      <w:pPr>
        <w:suppressAutoHyphens/>
        <w:spacing w:after="200"/>
        <w:jc w:val="both"/>
        <w:rPr>
          <w:rFonts w:ascii="Arial" w:hAnsi="Arial" w:cs="Arial"/>
          <w:sz w:val="20"/>
          <w:szCs w:val="20"/>
        </w:rPr>
      </w:pPr>
      <w:r w:rsidRPr="002F7EA4">
        <w:rPr>
          <w:rFonts w:ascii="Arial" w:hAnsi="Arial" w:cs="Arial"/>
          <w:sz w:val="20"/>
          <w:szCs w:val="20"/>
        </w:rPr>
        <w:t xml:space="preserve">Además </w:t>
      </w:r>
      <w:r>
        <w:rPr>
          <w:rFonts w:ascii="Arial" w:hAnsi="Arial" w:cs="Arial"/>
          <w:sz w:val="20"/>
          <w:szCs w:val="20"/>
        </w:rPr>
        <w:t>D</w:t>
      </w:r>
      <w:r w:rsidRPr="002F7EA4">
        <w:rPr>
          <w:rFonts w:ascii="Arial" w:hAnsi="Arial" w:cs="Arial"/>
          <w:sz w:val="20"/>
          <w:szCs w:val="20"/>
        </w:rPr>
        <w:t>eclaro Juramentadamente conforme lo establecen los Arts. 128 y 129 de la Ley Orgánica del Servicio Público, que no recibo pensión jubilar, ni pensión de retiro (ISSFA, ISSPOL), ni he iniciado los trámites para acogerme al beneficio por jubilación</w:t>
      </w:r>
      <w:r>
        <w:rPr>
          <w:rFonts w:ascii="Arial" w:hAnsi="Arial" w:cs="Arial"/>
          <w:sz w:val="20"/>
          <w:szCs w:val="20"/>
        </w:rPr>
        <w:t>.</w:t>
      </w:r>
    </w:p>
    <w:p w:rsidR="001F5A1B" w:rsidRPr="001F5A1B" w:rsidRDefault="001F5A1B" w:rsidP="00272985">
      <w:pPr>
        <w:rPr>
          <w:rFonts w:ascii="Arial" w:hAnsi="Arial" w:cs="Arial"/>
          <w:sz w:val="20"/>
          <w:szCs w:val="20"/>
        </w:rPr>
      </w:pPr>
    </w:p>
    <w:p w:rsidR="001F5A1B" w:rsidRPr="001F5A1B" w:rsidRDefault="001F5A1B" w:rsidP="00272985">
      <w:pPr>
        <w:rPr>
          <w:rFonts w:ascii="Arial" w:hAnsi="Arial" w:cs="Arial"/>
          <w:sz w:val="20"/>
          <w:szCs w:val="20"/>
        </w:rPr>
      </w:pP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</w:rPr>
        <w:t>Nombres y Apellidos:</w:t>
      </w:r>
      <w:r w:rsidRPr="001F5A1B">
        <w:rPr>
          <w:rFonts w:ascii="Arial" w:hAnsi="Arial" w:cs="Arial"/>
          <w:sz w:val="20"/>
          <w:szCs w:val="20"/>
        </w:rPr>
        <w:tab/>
        <w:t>_________________________________________________________________________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  <w:r w:rsidRPr="001F5A1B">
        <w:rPr>
          <w:rFonts w:ascii="Arial" w:hAnsi="Arial" w:cs="Arial"/>
          <w:sz w:val="20"/>
          <w:szCs w:val="20"/>
        </w:rPr>
        <w:tab/>
      </w: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</w:rPr>
        <w:t>Cédula Ciudadanía:</w:t>
      </w:r>
      <w:r w:rsidRPr="001F5A1B">
        <w:rPr>
          <w:rFonts w:ascii="Arial" w:hAnsi="Arial" w:cs="Arial"/>
          <w:sz w:val="20"/>
          <w:szCs w:val="20"/>
        </w:rPr>
        <w:tab/>
        <w:t>_________________________________________________________________________</w:t>
      </w: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</w:rPr>
        <w:t>Cargo:</w:t>
      </w:r>
      <w:r w:rsidRPr="001F5A1B">
        <w:rPr>
          <w:rFonts w:ascii="Arial" w:hAnsi="Arial" w:cs="Arial"/>
          <w:sz w:val="20"/>
          <w:szCs w:val="20"/>
        </w:rPr>
        <w:tab/>
      </w:r>
      <w:r w:rsidRPr="001F5A1B">
        <w:rPr>
          <w:rFonts w:ascii="Arial" w:hAnsi="Arial" w:cs="Arial"/>
          <w:sz w:val="20"/>
          <w:szCs w:val="20"/>
        </w:rPr>
        <w:tab/>
      </w:r>
      <w:r w:rsidRPr="001F5A1B">
        <w:rPr>
          <w:rFonts w:ascii="Arial" w:hAnsi="Arial" w:cs="Arial"/>
          <w:sz w:val="20"/>
          <w:szCs w:val="20"/>
        </w:rPr>
        <w:tab/>
        <w:t>_________________________________________________________________________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  <w:r w:rsidRPr="001F5A1B">
        <w:rPr>
          <w:rFonts w:ascii="Arial" w:hAnsi="Arial" w:cs="Arial"/>
          <w:sz w:val="20"/>
          <w:szCs w:val="20"/>
        </w:rPr>
        <w:tab/>
      </w: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  <w:r w:rsidRPr="001F5A1B">
        <w:rPr>
          <w:rFonts w:ascii="Arial" w:hAnsi="Arial" w:cs="Arial"/>
          <w:sz w:val="20"/>
          <w:szCs w:val="20"/>
        </w:rPr>
        <w:t>Unidad Administrativa:</w:t>
      </w:r>
      <w:r w:rsidRPr="001F5A1B">
        <w:rPr>
          <w:rFonts w:ascii="Arial" w:hAnsi="Arial" w:cs="Arial"/>
          <w:sz w:val="20"/>
          <w:szCs w:val="20"/>
        </w:rPr>
        <w:tab/>
        <w:t>_________________________________________________________________________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  <w:r w:rsidRPr="001F5A1B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pPr w:leftFromText="141" w:rightFromText="141" w:vertAnchor="text" w:horzAnchor="page" w:tblpX="616" w:tblpY="36"/>
        <w:tblW w:w="10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"/>
        <w:gridCol w:w="3464"/>
        <w:gridCol w:w="525"/>
        <w:gridCol w:w="751"/>
        <w:gridCol w:w="2145"/>
        <w:gridCol w:w="923"/>
        <w:gridCol w:w="398"/>
        <w:gridCol w:w="1050"/>
        <w:gridCol w:w="1364"/>
        <w:gridCol w:w="6"/>
      </w:tblGrid>
      <w:tr w:rsidR="00556183" w:rsidRPr="001F5A1B" w:rsidTr="00556183">
        <w:trPr>
          <w:trHeight w:val="277"/>
        </w:trPr>
        <w:tc>
          <w:tcPr>
            <w:tcW w:w="4028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75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14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32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05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36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6" w:type="dxa"/>
            <w:vAlign w:val="center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56183" w:rsidRPr="001F5A1B" w:rsidTr="00556183">
        <w:trPr>
          <w:trHeight w:val="277"/>
        </w:trPr>
        <w:tc>
          <w:tcPr>
            <w:tcW w:w="4028" w:type="dxa"/>
            <w:gridSpan w:val="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1F5A1B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Firma: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1F5A1B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321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05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1F5A1B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Fecha :</w:t>
            </w:r>
          </w:p>
        </w:tc>
        <w:tc>
          <w:tcPr>
            <w:tcW w:w="136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56183" w:rsidRPr="001F5A1B" w:rsidRDefault="00556183" w:rsidP="00556183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1F5A1B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___/___/____</w:t>
            </w:r>
          </w:p>
        </w:tc>
        <w:tc>
          <w:tcPr>
            <w:tcW w:w="6" w:type="dxa"/>
            <w:vAlign w:val="center"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</w:tr>
      <w:tr w:rsidR="00556183" w:rsidRPr="001F5A1B" w:rsidTr="00556183">
        <w:tblPrEx>
          <w:tblCellMar>
            <w:left w:w="70" w:type="dxa"/>
            <w:right w:w="70" w:type="dxa"/>
          </w:tblCellMar>
        </w:tblPrEx>
        <w:trPr>
          <w:gridBefore w:val="1"/>
          <w:gridAfter w:val="4"/>
          <w:wBefore w:w="39" w:type="dxa"/>
          <w:wAfter w:w="2818" w:type="dxa"/>
          <w:trHeight w:val="280"/>
        </w:trPr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  <w:p w:rsidR="00556183" w:rsidRPr="001F5A1B" w:rsidRDefault="00556183" w:rsidP="005561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  <w:p w:rsidR="00556183" w:rsidRPr="001F5A1B" w:rsidRDefault="00556183" w:rsidP="005561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1F5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               </w:t>
            </w:r>
          </w:p>
          <w:p w:rsidR="00556183" w:rsidRPr="001F5A1B" w:rsidRDefault="00556183" w:rsidP="005561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  <w:p w:rsidR="00556183" w:rsidRPr="0079340F" w:rsidRDefault="00556183" w:rsidP="00556183">
            <w:pP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1F5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 xml:space="preserve">              </w:t>
            </w:r>
            <w:r w:rsidRPr="0079340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Versión 31-12-2016</w:t>
            </w:r>
          </w:p>
        </w:tc>
        <w:tc>
          <w:tcPr>
            <w:tcW w:w="43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6183" w:rsidRPr="001F5A1B" w:rsidRDefault="00556183" w:rsidP="005561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</w:p>
    <w:p w:rsidR="00272985" w:rsidRPr="001F5A1B" w:rsidRDefault="00272985" w:rsidP="00272985">
      <w:pPr>
        <w:rPr>
          <w:rFonts w:ascii="Arial" w:hAnsi="Arial" w:cs="Arial"/>
          <w:sz w:val="20"/>
          <w:szCs w:val="20"/>
        </w:rPr>
      </w:pPr>
    </w:p>
    <w:sectPr w:rsidR="00272985" w:rsidRPr="001F5A1B" w:rsidSect="00272985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008" w:rsidRDefault="00DE2008" w:rsidP="00272985">
      <w:r>
        <w:separator/>
      </w:r>
    </w:p>
  </w:endnote>
  <w:endnote w:type="continuationSeparator" w:id="0">
    <w:p w:rsidR="00DE2008" w:rsidRDefault="00DE2008" w:rsidP="0027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85" w:rsidRPr="000724AF" w:rsidRDefault="00272985" w:rsidP="00272985">
    <w:pPr>
      <w:pStyle w:val="Piedepgina"/>
      <w:jc w:val="center"/>
      <w:rPr>
        <w:sz w:val="18"/>
        <w:szCs w:val="18"/>
      </w:rPr>
    </w:pPr>
    <w:r w:rsidRPr="000724AF">
      <w:rPr>
        <w:sz w:val="18"/>
        <w:szCs w:val="18"/>
      </w:rPr>
      <w:t>Av. Atahualpa Oe1-109 y Av. 10 de Agosto, PBX: (02)2999600 Código Postal: 170518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008" w:rsidRDefault="00DE2008" w:rsidP="00272985">
      <w:r>
        <w:separator/>
      </w:r>
    </w:p>
  </w:footnote>
  <w:footnote w:type="continuationSeparator" w:id="0">
    <w:p w:rsidR="00DE2008" w:rsidRDefault="00DE2008" w:rsidP="00272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85" w:rsidRDefault="00272985">
    <w:pPr>
      <w:pStyle w:val="Encabezado"/>
    </w:pPr>
    <w:r w:rsidRPr="00104AF9">
      <w:rPr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EC0519B" wp14:editId="330798FA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9348470" cy="885825"/>
          <wp:effectExtent l="0" t="0" r="508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84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85"/>
    <w:rsid w:val="001F5A1B"/>
    <w:rsid w:val="00272985"/>
    <w:rsid w:val="00556183"/>
    <w:rsid w:val="005D35C4"/>
    <w:rsid w:val="006B2ABF"/>
    <w:rsid w:val="0076115B"/>
    <w:rsid w:val="0079340F"/>
    <w:rsid w:val="007B1D1C"/>
    <w:rsid w:val="00D169F6"/>
    <w:rsid w:val="00D36790"/>
    <w:rsid w:val="00D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2425F-C5DB-4210-8348-2602586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5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985"/>
    <w:pPr>
      <w:tabs>
        <w:tab w:val="center" w:pos="4419"/>
        <w:tab w:val="right" w:pos="8838"/>
      </w:tabs>
    </w:pPr>
    <w:rPr>
      <w:rFonts w:ascii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72985"/>
  </w:style>
  <w:style w:type="paragraph" w:styleId="Piedepgina">
    <w:name w:val="footer"/>
    <w:basedOn w:val="Normal"/>
    <w:link w:val="PiedepginaCar"/>
    <w:uiPriority w:val="99"/>
    <w:unhideWhenUsed/>
    <w:rsid w:val="00272985"/>
    <w:pPr>
      <w:tabs>
        <w:tab w:val="center" w:pos="4419"/>
        <w:tab w:val="right" w:pos="8838"/>
      </w:tabs>
    </w:pPr>
    <w:rPr>
      <w:rFonts w:ascii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2985"/>
  </w:style>
  <w:style w:type="paragraph" w:styleId="Textoindependiente">
    <w:name w:val="Body Text"/>
    <w:basedOn w:val="Normal"/>
    <w:link w:val="TextoindependienteCar"/>
    <w:semiHidden/>
    <w:rsid w:val="001F5A1B"/>
    <w:pPr>
      <w:suppressAutoHyphens/>
      <w:spacing w:after="120" w:line="276" w:lineRule="auto"/>
    </w:pPr>
    <w:rPr>
      <w:rFonts w:eastAsia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F5A1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UIOWCSYSCENTER1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Posso Ligia</dc:creator>
  <cp:keywords/>
  <dc:description/>
  <cp:lastModifiedBy>Sistemas Point. Technical</cp:lastModifiedBy>
  <cp:revision>2</cp:revision>
  <dcterms:created xsi:type="dcterms:W3CDTF">2017-05-05T17:35:00Z</dcterms:created>
  <dcterms:modified xsi:type="dcterms:W3CDTF">2017-05-05T17:35:00Z</dcterms:modified>
</cp:coreProperties>
</file>