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5950" w14:textId="33FE0504" w:rsidR="00553095" w:rsidRPr="00EC664D" w:rsidRDefault="00553095" w:rsidP="003024AB">
      <w:pPr>
        <w:rPr>
          <w:rFonts w:cs="Arial"/>
          <w:b/>
          <w:sz w:val="22"/>
          <w:szCs w:val="22"/>
          <w:lang w:val="en-US"/>
        </w:rPr>
      </w:pPr>
      <w:r w:rsidRPr="00EC664D">
        <w:rPr>
          <w:rFonts w:cs="Arial"/>
          <w:b/>
          <w:sz w:val="22"/>
          <w:szCs w:val="22"/>
          <w:lang w:val="en-US"/>
        </w:rPr>
        <w:t>Bachelor-after-bachelor bioinformatics</w:t>
      </w:r>
    </w:p>
    <w:p w14:paraId="1460F5E8" w14:textId="77777777" w:rsidR="003024AB" w:rsidRPr="00EC664D" w:rsidRDefault="003024AB" w:rsidP="003024AB">
      <w:pPr>
        <w:rPr>
          <w:sz w:val="22"/>
          <w:szCs w:val="22"/>
          <w:lang w:val="en-US"/>
        </w:rPr>
      </w:pPr>
    </w:p>
    <w:p w14:paraId="66C670AA" w14:textId="21C1EC2A" w:rsidR="003024AB" w:rsidRPr="001B4C54" w:rsidRDefault="00E10BED" w:rsidP="003024AB">
      <w:pPr>
        <w:pStyle w:val="Inhopg1"/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Development of a</w:t>
      </w:r>
      <w:r w:rsidR="00292D4B" w:rsidRPr="001B4C54">
        <w:rPr>
          <w:rFonts w:ascii="Verdana" w:hAnsi="Verdana" w:cs="Arial"/>
          <w:sz w:val="22"/>
          <w:szCs w:val="22"/>
          <w:lang w:val="en-US"/>
        </w:rPr>
        <w:t xml:space="preserve"> pipeline </w:t>
      </w:r>
      <w:r>
        <w:rPr>
          <w:rFonts w:ascii="Verdana" w:hAnsi="Verdana" w:cs="Arial"/>
          <w:sz w:val="22"/>
          <w:szCs w:val="22"/>
          <w:lang w:val="en-US"/>
        </w:rPr>
        <w:t>for</w:t>
      </w:r>
      <w:r w:rsidR="00292D4B" w:rsidRPr="001B4C54">
        <w:rPr>
          <w:rFonts w:ascii="Verdana" w:hAnsi="Verdana" w:cs="Arial"/>
          <w:sz w:val="22"/>
          <w:szCs w:val="22"/>
          <w:lang w:val="en-US"/>
        </w:rPr>
        <w:t xml:space="preserve"> single-cell RNA-</w:t>
      </w:r>
      <w:proofErr w:type="spellStart"/>
      <w:r w:rsidR="00292D4B" w:rsidRPr="001B4C54">
        <w:rPr>
          <w:rFonts w:ascii="Verdana" w:hAnsi="Verdana" w:cs="Arial"/>
          <w:sz w:val="22"/>
          <w:szCs w:val="22"/>
          <w:lang w:val="en-US"/>
        </w:rPr>
        <w:t>seq</w:t>
      </w:r>
      <w:proofErr w:type="spellEnd"/>
      <w:r w:rsidR="00E851F4" w:rsidRPr="001B4C54">
        <w:rPr>
          <w:rFonts w:ascii="Verdana" w:hAnsi="Verdana" w:cs="Arial"/>
          <w:sz w:val="22"/>
          <w:szCs w:val="22"/>
          <w:lang w:val="en-US"/>
        </w:rPr>
        <w:t xml:space="preserve"> analysis</w:t>
      </w:r>
    </w:p>
    <w:p w14:paraId="65DD0A1D" w14:textId="77777777" w:rsidR="003024AB" w:rsidRPr="001B4C54" w:rsidRDefault="003024AB" w:rsidP="003024AB">
      <w:pPr>
        <w:ind w:left="900"/>
        <w:rPr>
          <w:rFonts w:cs="Arial"/>
          <w:b/>
          <w:bCs/>
          <w:sz w:val="22"/>
          <w:szCs w:val="22"/>
          <w:lang w:val="en-US"/>
        </w:rPr>
      </w:pPr>
    </w:p>
    <w:p w14:paraId="6BD9EB00" w14:textId="6EC95CD9" w:rsidR="003024AB" w:rsidRPr="00EC664D" w:rsidRDefault="00495844" w:rsidP="003024AB">
      <w:pPr>
        <w:pStyle w:val="Kop3"/>
        <w:rPr>
          <w:rFonts w:ascii="Verdana" w:hAnsi="Verdana" w:cs="Arial"/>
          <w:szCs w:val="22"/>
          <w:lang w:val="en-US"/>
        </w:rPr>
      </w:pPr>
      <w:r w:rsidRPr="00EC664D">
        <w:rPr>
          <w:rFonts w:ascii="Verdana" w:hAnsi="Verdana" w:cs="Arial"/>
          <w:szCs w:val="22"/>
          <w:lang w:val="en-US"/>
        </w:rPr>
        <w:t>Niels Vanneste</w:t>
      </w:r>
    </w:p>
    <w:p w14:paraId="2219517E" w14:textId="77777777" w:rsidR="003024AB" w:rsidRPr="00EC664D" w:rsidRDefault="003024AB" w:rsidP="003024AB">
      <w:pPr>
        <w:rPr>
          <w:rFonts w:cs="Arial"/>
          <w:b/>
          <w:bCs/>
          <w:sz w:val="22"/>
          <w:szCs w:val="22"/>
          <w:lang w:val="en-US"/>
        </w:rPr>
      </w:pPr>
    </w:p>
    <w:p w14:paraId="4058173B" w14:textId="52A6CD9E" w:rsidR="003024AB" w:rsidRPr="00EC664D" w:rsidRDefault="00DB723E" w:rsidP="003024AB">
      <w:pPr>
        <w:rPr>
          <w:rFonts w:cs="Arial"/>
          <w:b/>
          <w:bCs/>
          <w:sz w:val="22"/>
          <w:szCs w:val="22"/>
          <w:lang w:val="en-US"/>
        </w:rPr>
      </w:pPr>
      <w:r w:rsidRPr="00EC664D">
        <w:rPr>
          <w:rFonts w:cs="Arial"/>
          <w:b/>
          <w:bCs/>
          <w:sz w:val="22"/>
          <w:szCs w:val="22"/>
          <w:lang w:val="en-US"/>
        </w:rPr>
        <w:t xml:space="preserve">Jasper </w:t>
      </w:r>
      <w:proofErr w:type="spellStart"/>
      <w:r w:rsidRPr="00EC664D">
        <w:rPr>
          <w:rFonts w:cs="Arial"/>
          <w:b/>
          <w:bCs/>
          <w:sz w:val="22"/>
          <w:szCs w:val="22"/>
          <w:lang w:val="en-US"/>
        </w:rPr>
        <w:t>Decuyper</w:t>
      </w:r>
      <w:proofErr w:type="spellEnd"/>
      <w:r w:rsidR="003024AB" w:rsidRPr="00EC664D">
        <w:rPr>
          <w:rFonts w:cs="Arial"/>
          <w:b/>
          <w:bCs/>
          <w:sz w:val="22"/>
          <w:szCs w:val="22"/>
          <w:lang w:val="en-US"/>
        </w:rPr>
        <w:t>, HOWEST University of Applied Sciences</w:t>
      </w:r>
    </w:p>
    <w:p w14:paraId="0E7FFEB7" w14:textId="12313979" w:rsidR="003024AB" w:rsidRPr="00080408" w:rsidRDefault="00DB723E" w:rsidP="003024AB">
      <w:pPr>
        <w:rPr>
          <w:rFonts w:cs="Arial"/>
          <w:b/>
          <w:bCs/>
          <w:sz w:val="22"/>
          <w:szCs w:val="22"/>
          <w:lang w:val="es-ES"/>
        </w:rPr>
      </w:pPr>
      <w:r w:rsidRPr="00080408">
        <w:rPr>
          <w:rFonts w:cs="Arial"/>
          <w:b/>
          <w:bCs/>
          <w:sz w:val="22"/>
          <w:szCs w:val="22"/>
          <w:lang w:val="es-ES"/>
        </w:rPr>
        <w:t xml:space="preserve">Álvaro Cortés </w:t>
      </w:r>
      <w:proofErr w:type="spellStart"/>
      <w:r w:rsidRPr="00080408">
        <w:rPr>
          <w:rFonts w:cs="Arial"/>
          <w:b/>
          <w:bCs/>
          <w:sz w:val="22"/>
          <w:szCs w:val="22"/>
          <w:lang w:val="es-ES"/>
        </w:rPr>
        <w:t>Calabuig</w:t>
      </w:r>
      <w:proofErr w:type="spellEnd"/>
      <w:r w:rsidR="003024AB" w:rsidRPr="00080408">
        <w:rPr>
          <w:rFonts w:cs="Arial"/>
          <w:b/>
          <w:bCs/>
          <w:sz w:val="22"/>
          <w:szCs w:val="22"/>
          <w:lang w:val="es-ES"/>
        </w:rPr>
        <w:t xml:space="preserve">, </w:t>
      </w:r>
      <w:proofErr w:type="spellStart"/>
      <w:r w:rsidR="00495844" w:rsidRPr="00080408">
        <w:rPr>
          <w:rFonts w:cs="Arial"/>
          <w:b/>
          <w:bCs/>
          <w:sz w:val="22"/>
          <w:szCs w:val="22"/>
          <w:lang w:val="es-ES"/>
        </w:rPr>
        <w:t>Genomics</w:t>
      </w:r>
      <w:proofErr w:type="spellEnd"/>
      <w:r w:rsidR="00495844" w:rsidRPr="00080408">
        <w:rPr>
          <w:rFonts w:cs="Arial"/>
          <w:b/>
          <w:bCs/>
          <w:sz w:val="22"/>
          <w:szCs w:val="22"/>
          <w:lang w:val="es-ES"/>
        </w:rPr>
        <w:t xml:space="preserve"> Core</w:t>
      </w:r>
      <w:r w:rsidRPr="00080408">
        <w:rPr>
          <w:rFonts w:cs="Arial"/>
          <w:b/>
          <w:bCs/>
          <w:sz w:val="22"/>
          <w:szCs w:val="22"/>
          <w:lang w:val="es-ES"/>
        </w:rPr>
        <w:t xml:space="preserve"> UZ </w:t>
      </w:r>
      <w:proofErr w:type="spellStart"/>
      <w:r w:rsidRPr="00080408">
        <w:rPr>
          <w:rFonts w:cs="Arial"/>
          <w:b/>
          <w:bCs/>
          <w:sz w:val="22"/>
          <w:szCs w:val="22"/>
          <w:lang w:val="es-ES"/>
        </w:rPr>
        <w:t>Leuven</w:t>
      </w:r>
      <w:proofErr w:type="spellEnd"/>
    </w:p>
    <w:p w14:paraId="5F5B6282" w14:textId="77777777" w:rsidR="003024AB" w:rsidRPr="00080408" w:rsidRDefault="003024AB" w:rsidP="003024AB">
      <w:pPr>
        <w:rPr>
          <w:rFonts w:cs="Arial"/>
          <w:b/>
          <w:bCs/>
          <w:sz w:val="22"/>
          <w:szCs w:val="22"/>
          <w:lang w:val="es-ES"/>
        </w:rPr>
      </w:pPr>
    </w:p>
    <w:p w14:paraId="4FDEFFA0" w14:textId="4A5247C6" w:rsidR="003024AB" w:rsidRPr="00EC664D" w:rsidRDefault="003024AB" w:rsidP="003024AB">
      <w:pPr>
        <w:pStyle w:val="Kop2"/>
        <w:spacing w:after="120"/>
        <w:ind w:left="902"/>
        <w:rPr>
          <w:rFonts w:ascii="Verdana" w:hAnsi="Verdana" w:cs="Arial"/>
          <w:sz w:val="22"/>
          <w:szCs w:val="22"/>
          <w:lang w:val="nl-NL"/>
        </w:rPr>
      </w:pPr>
      <w:r w:rsidRPr="00EC664D">
        <w:rPr>
          <w:rFonts w:ascii="Verdana" w:hAnsi="Verdana" w:cs="Arial"/>
          <w:sz w:val="22"/>
          <w:szCs w:val="22"/>
          <w:lang w:val="nl-NL"/>
        </w:rPr>
        <w:t>Abstract</w:t>
      </w:r>
      <w:r w:rsidRPr="00EC664D">
        <w:rPr>
          <w:rFonts w:ascii="Verdana" w:hAnsi="Verdana" w:cs="Arial"/>
          <w:b w:val="0"/>
          <w:sz w:val="22"/>
          <w:szCs w:val="22"/>
          <w:u w:val="none"/>
          <w:lang w:val="nl-NL"/>
        </w:rPr>
        <w:t xml:space="preserve"> </w:t>
      </w:r>
    </w:p>
    <w:p w14:paraId="1C57AAC7" w14:textId="7C64A22E" w:rsidR="00E10BED" w:rsidRPr="00E10BED" w:rsidRDefault="00E10BED" w:rsidP="00E10BED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  <w:r w:rsidRPr="00E10BED">
        <w:rPr>
          <w:rFonts w:ascii="Verdana" w:hAnsi="Verdana" w:cs="Arial"/>
          <w:i/>
          <w:sz w:val="20"/>
          <w:szCs w:val="20"/>
          <w:lang w:val="en-US"/>
        </w:rPr>
        <w:t>Through the constant innovations in the field of genomics, new technologies</w:t>
      </w:r>
      <w:r>
        <w:rPr>
          <w:rFonts w:ascii="Verdana" w:hAnsi="Verdana" w:cs="Arial"/>
          <w:i/>
          <w:sz w:val="20"/>
          <w:szCs w:val="20"/>
          <w:lang w:val="en-US"/>
        </w:rPr>
        <w:t xml:space="preserve"> are made available in the industry</w:t>
      </w:r>
      <w:r w:rsidRPr="00E10BED">
        <w:rPr>
          <w:rFonts w:ascii="Verdana" w:hAnsi="Verdana" w:cs="Arial"/>
          <w:i/>
          <w:sz w:val="20"/>
          <w:szCs w:val="20"/>
          <w:lang w:val="en-US"/>
        </w:rPr>
        <w:t>. Single-cell RNA-seq</w:t>
      </w:r>
      <w:r>
        <w:rPr>
          <w:rFonts w:ascii="Verdana" w:hAnsi="Verdana" w:cs="Arial"/>
          <w:i/>
          <w:sz w:val="20"/>
          <w:szCs w:val="20"/>
          <w:lang w:val="en-US"/>
        </w:rPr>
        <w:t>uencing</w:t>
      </w:r>
      <w:r w:rsidRPr="00E10BED">
        <w:rPr>
          <w:rFonts w:ascii="Verdana" w:hAnsi="Verdana" w:cs="Arial"/>
          <w:i/>
          <w:sz w:val="20"/>
          <w:szCs w:val="20"/>
          <w:lang w:val="en-US"/>
        </w:rPr>
        <w:t xml:space="preserve"> is a recent technique that can provide a lot more insights into diseases such as cancer.</w:t>
      </w:r>
    </w:p>
    <w:p w14:paraId="6A3F4B2D" w14:textId="16FCE2BF" w:rsidR="00E10BED" w:rsidRPr="00E10BED" w:rsidRDefault="00E10BED" w:rsidP="00E10BED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  <w:r w:rsidRPr="00E10BED">
        <w:rPr>
          <w:rFonts w:ascii="Verdana" w:hAnsi="Verdana" w:cs="Arial"/>
          <w:i/>
          <w:sz w:val="20"/>
          <w:szCs w:val="20"/>
          <w:lang w:val="en-US"/>
        </w:rPr>
        <w:t>Single-cell gene expression studies promise to show rare cell types and cryptic states, but the high variability of single-cell RNA</w:t>
      </w:r>
      <w:r>
        <w:rPr>
          <w:rFonts w:ascii="Verdana" w:hAnsi="Verdana" w:cs="Arial"/>
          <w:i/>
          <w:sz w:val="20"/>
          <w:szCs w:val="20"/>
          <w:lang w:val="en-US"/>
        </w:rPr>
        <w:t>-</w:t>
      </w:r>
      <w:r w:rsidRPr="00E10BED">
        <w:rPr>
          <w:rFonts w:ascii="Verdana" w:hAnsi="Verdana" w:cs="Arial"/>
          <w:i/>
          <w:sz w:val="20"/>
          <w:szCs w:val="20"/>
          <w:lang w:val="en-US"/>
        </w:rPr>
        <w:t>seq</w:t>
      </w:r>
      <w:r>
        <w:rPr>
          <w:rFonts w:ascii="Verdana" w:hAnsi="Verdana" w:cs="Arial"/>
          <w:i/>
          <w:sz w:val="20"/>
          <w:szCs w:val="20"/>
          <w:lang w:val="en-US"/>
        </w:rPr>
        <w:t>uencing</w:t>
      </w:r>
      <w:r w:rsidRPr="00E10BED">
        <w:rPr>
          <w:rFonts w:ascii="Verdana" w:hAnsi="Verdana" w:cs="Arial"/>
          <w:i/>
          <w:sz w:val="20"/>
          <w:szCs w:val="20"/>
          <w:lang w:val="en-US"/>
        </w:rPr>
        <w:t xml:space="preserve"> measurements inhibits attempts to test transcriptional differences between cells.</w:t>
      </w:r>
    </w:p>
    <w:p w14:paraId="1933EC5B" w14:textId="1C29C5EB" w:rsidR="00E10BED" w:rsidRPr="00E10BED" w:rsidRDefault="00E10BED" w:rsidP="00E10BED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 w:rsidRPr="00E10BED">
        <w:rPr>
          <w:rFonts w:ascii="Verdana" w:hAnsi="Verdana" w:cs="Arial"/>
          <w:i/>
          <w:sz w:val="20"/>
          <w:szCs w:val="20"/>
          <w:lang w:val="en-US"/>
        </w:rPr>
        <w:t>The intention is to write a pipeline into which the other</w:t>
      </w:r>
      <w:r w:rsidR="001701A7" w:rsidRPr="001701A7">
        <w:rPr>
          <w:rFonts w:ascii="Verdana" w:hAnsi="Verdana" w:cs="Arial"/>
          <w:i/>
          <w:sz w:val="20"/>
          <w:szCs w:val="20"/>
          <w:lang w:val="en-US"/>
        </w:rPr>
        <w:t xml:space="preserve"> insights of single-cell RNA-sequencing</w:t>
      </w:r>
      <w:bookmarkStart w:id="0" w:name="_GoBack"/>
      <w:bookmarkEnd w:id="0"/>
      <w:r w:rsidRPr="00E10BED">
        <w:rPr>
          <w:rFonts w:ascii="Verdana" w:hAnsi="Verdana" w:cs="Arial"/>
          <w:i/>
          <w:sz w:val="20"/>
          <w:szCs w:val="20"/>
          <w:lang w:val="en-US"/>
        </w:rPr>
        <w:t xml:space="preserve"> are interpreted and reported with the relevant types of tools. </w:t>
      </w:r>
      <w:r w:rsidRPr="00E10BED">
        <w:rPr>
          <w:rFonts w:ascii="Verdana" w:hAnsi="Verdana" w:cs="Arial"/>
          <w:i/>
          <w:sz w:val="20"/>
          <w:szCs w:val="20"/>
          <w:lang w:val="nl-NL"/>
        </w:rPr>
        <w:t>This pipeline is written to be used on the High Performance Computer (HPC) of the Flemish Supercomputer Center (VSC).</w:t>
      </w:r>
    </w:p>
    <w:p w14:paraId="0470B703" w14:textId="0DBD186E" w:rsidR="003B6EC2" w:rsidRPr="00EC664D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</w:p>
    <w:p w14:paraId="73299B6B" w14:textId="2DCA63A8" w:rsidR="003B6EC2" w:rsidRPr="00EC664D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</w:p>
    <w:p w14:paraId="79BBCA40" w14:textId="3421F269" w:rsidR="003B6EC2" w:rsidRPr="00EC664D" w:rsidRDefault="00055DF5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 w:rsidRPr="00EC664D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7E8D0784" wp14:editId="106ACE61">
            <wp:simplePos x="0" y="0"/>
            <wp:positionH relativeFrom="column">
              <wp:posOffset>65405</wp:posOffset>
            </wp:positionH>
            <wp:positionV relativeFrom="paragraph">
              <wp:posOffset>346710</wp:posOffset>
            </wp:positionV>
            <wp:extent cx="5715635" cy="3410585"/>
            <wp:effectExtent l="0" t="0" r="0" b="0"/>
            <wp:wrapTight wrapText="bothSides">
              <wp:wrapPolygon edited="0">
                <wp:start x="0" y="0"/>
                <wp:lineTo x="0" y="21395"/>
                <wp:lineTo x="21502" y="21395"/>
                <wp:lineTo x="2150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D4A24" w14:textId="3D7E5F7C" w:rsidR="00FE77F3" w:rsidRPr="00EC664D" w:rsidRDefault="00DB723E" w:rsidP="003B6EC2">
      <w:pPr>
        <w:pStyle w:val="StijlBijschriftUitvullen"/>
        <w:rPr>
          <w:rFonts w:cs="Arial"/>
          <w:i/>
          <w:sz w:val="20"/>
          <w:lang w:val="en-GB"/>
        </w:rPr>
      </w:pPr>
      <w:r w:rsidRPr="00EC66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BC740" wp14:editId="7350AD77">
                <wp:simplePos x="0" y="0"/>
                <wp:positionH relativeFrom="column">
                  <wp:posOffset>66040</wp:posOffset>
                </wp:positionH>
                <wp:positionV relativeFrom="paragraph">
                  <wp:posOffset>3621405</wp:posOffset>
                </wp:positionV>
                <wp:extent cx="5641975" cy="2660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91" y="20571"/>
                    <wp:lineTo x="21491" y="0"/>
                    <wp:lineTo x="0" y="0"/>
                  </wp:wrapPolygon>
                </wp:wrapTight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97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E2441E" w14:textId="7E294650" w:rsidR="00DB723E" w:rsidRPr="00E10BED" w:rsidRDefault="00DB723E" w:rsidP="00DB723E">
                            <w:pPr>
                              <w:pStyle w:val="Bijschrift"/>
                              <w:rPr>
                                <w:noProof/>
                                <w:szCs w:val="20"/>
                                <w:lang w:val="en-US"/>
                              </w:rPr>
                            </w:pPr>
                            <w:r w:rsidRPr="00E10BED">
                              <w:rPr>
                                <w:lang w:val="en-US"/>
                              </w:rPr>
                              <w:t xml:space="preserve">Afbeelding </w:t>
                            </w:r>
                            <w:r>
                              <w:fldChar w:fldCharType="begin"/>
                            </w:r>
                            <w:r w:rsidRPr="00E10BED">
                              <w:rPr>
                                <w:lang w:val="en-US"/>
                              </w:rPr>
                              <w:instrText xml:space="preserve"> SEQ Afbeelding \* ARABIC </w:instrText>
                            </w:r>
                            <w:r>
                              <w:fldChar w:fldCharType="separate"/>
                            </w:r>
                            <w:r w:rsidRPr="00E10BE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E10BED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E10BED" w:rsidRPr="00E10BED">
                              <w:rPr>
                                <w:lang w:val="en-US"/>
                              </w:rPr>
                              <w:t>Tools that can be used for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BC740"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5.2pt;margin-top:285.15pt;width:444.2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" stroked="f">
                <v:textbox style="mso-fit-shape-to-text:t" inset="0,0,0,0">
                  <w:txbxContent>
                    <w:p w14:paraId="07E2441E" w14:textId="7E294650" w:rsidR="00DB723E" w:rsidRPr="00E10BED" w:rsidRDefault="00DB723E" w:rsidP="00DB723E">
                      <w:pPr>
                        <w:pStyle w:val="Bijschrift"/>
                        <w:rPr>
                          <w:noProof/>
                          <w:szCs w:val="20"/>
                          <w:lang w:val="en-US"/>
                        </w:rPr>
                      </w:pPr>
                      <w:r w:rsidRPr="00E10BED">
                        <w:rPr>
                          <w:lang w:val="en-US"/>
                        </w:rPr>
                        <w:t xml:space="preserve">Afbeelding </w:t>
                      </w:r>
                      <w:r>
                        <w:fldChar w:fldCharType="begin"/>
                      </w:r>
                      <w:r w:rsidRPr="00E10BED">
                        <w:rPr>
                          <w:lang w:val="en-US"/>
                        </w:rPr>
                        <w:instrText xml:space="preserve"> SEQ Afbeelding \* ARABIC </w:instrText>
                      </w:r>
                      <w:r>
                        <w:fldChar w:fldCharType="separate"/>
                      </w:r>
                      <w:r w:rsidRPr="00E10BE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E10BED">
                        <w:rPr>
                          <w:lang w:val="en-US"/>
                        </w:rPr>
                        <w:t xml:space="preserve">: </w:t>
                      </w:r>
                      <w:r w:rsidR="00E10BED" w:rsidRPr="00E10BED">
                        <w:rPr>
                          <w:lang w:val="en-US"/>
                        </w:rPr>
                        <w:t>Tools that can be used for analysis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E77F3" w:rsidRPr="00EC664D" w:rsidSect="003B6EC2">
      <w:head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79A64" w14:textId="77777777" w:rsidR="00CF4182" w:rsidRDefault="00CF4182" w:rsidP="00FE77F3">
      <w:r>
        <w:separator/>
      </w:r>
    </w:p>
  </w:endnote>
  <w:endnote w:type="continuationSeparator" w:id="0">
    <w:p w14:paraId="0CE831B5" w14:textId="77777777" w:rsidR="00CF4182" w:rsidRDefault="00CF4182" w:rsidP="00F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EC41E" w14:textId="77777777" w:rsidR="00CF4182" w:rsidRDefault="00CF4182" w:rsidP="00FE77F3">
      <w:r>
        <w:separator/>
      </w:r>
    </w:p>
  </w:footnote>
  <w:footnote w:type="continuationSeparator" w:id="0">
    <w:p w14:paraId="56669BCE" w14:textId="77777777" w:rsidR="00CF4182" w:rsidRDefault="00CF4182" w:rsidP="00FE77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8565" w14:textId="4DE37A0A" w:rsidR="00FE77F3" w:rsidRDefault="00FE77F3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CDA04F" wp14:editId="03A8E898">
          <wp:simplePos x="0" y="0"/>
          <wp:positionH relativeFrom="margin">
            <wp:posOffset>4831715</wp:posOffset>
          </wp:positionH>
          <wp:positionV relativeFrom="margin">
            <wp:posOffset>-563880</wp:posOffset>
          </wp:positionV>
          <wp:extent cx="1440000" cy="737302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WEST logo 10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737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06E"/>
    <w:multiLevelType w:val="hybridMultilevel"/>
    <w:tmpl w:val="1344736C"/>
    <w:lvl w:ilvl="0" w:tplc="7772F04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AF"/>
    <w:rsid w:val="00010D8C"/>
    <w:rsid w:val="00055DF5"/>
    <w:rsid w:val="00070FE5"/>
    <w:rsid w:val="00080408"/>
    <w:rsid w:val="000929AB"/>
    <w:rsid w:val="000E45DA"/>
    <w:rsid w:val="00101837"/>
    <w:rsid w:val="00121B75"/>
    <w:rsid w:val="00165550"/>
    <w:rsid w:val="001701A7"/>
    <w:rsid w:val="001B4C54"/>
    <w:rsid w:val="001C5EFB"/>
    <w:rsid w:val="001F11FD"/>
    <w:rsid w:val="0021795D"/>
    <w:rsid w:val="00260923"/>
    <w:rsid w:val="00292D4B"/>
    <w:rsid w:val="002E7D39"/>
    <w:rsid w:val="003024AB"/>
    <w:rsid w:val="00350C4D"/>
    <w:rsid w:val="003A2E9C"/>
    <w:rsid w:val="003B6EC2"/>
    <w:rsid w:val="003C7339"/>
    <w:rsid w:val="004152DD"/>
    <w:rsid w:val="00453827"/>
    <w:rsid w:val="00495844"/>
    <w:rsid w:val="00553095"/>
    <w:rsid w:val="005B1120"/>
    <w:rsid w:val="00646CA6"/>
    <w:rsid w:val="00685580"/>
    <w:rsid w:val="006F575D"/>
    <w:rsid w:val="0070462B"/>
    <w:rsid w:val="00785819"/>
    <w:rsid w:val="00792EE7"/>
    <w:rsid w:val="00797A17"/>
    <w:rsid w:val="007B3954"/>
    <w:rsid w:val="00803560"/>
    <w:rsid w:val="008A2FCE"/>
    <w:rsid w:val="008C6986"/>
    <w:rsid w:val="008F77C9"/>
    <w:rsid w:val="00901D44"/>
    <w:rsid w:val="009371CB"/>
    <w:rsid w:val="00962DEB"/>
    <w:rsid w:val="009A13C1"/>
    <w:rsid w:val="00A118C3"/>
    <w:rsid w:val="00AB4060"/>
    <w:rsid w:val="00AC4114"/>
    <w:rsid w:val="00B21B12"/>
    <w:rsid w:val="00B46C4B"/>
    <w:rsid w:val="00B55099"/>
    <w:rsid w:val="00C054B8"/>
    <w:rsid w:val="00C90FAF"/>
    <w:rsid w:val="00CA04F6"/>
    <w:rsid w:val="00CD15FF"/>
    <w:rsid w:val="00CD34CB"/>
    <w:rsid w:val="00CF4182"/>
    <w:rsid w:val="00CF5D22"/>
    <w:rsid w:val="00DB3206"/>
    <w:rsid w:val="00DB723E"/>
    <w:rsid w:val="00DD0969"/>
    <w:rsid w:val="00DF3103"/>
    <w:rsid w:val="00E10BED"/>
    <w:rsid w:val="00E22C54"/>
    <w:rsid w:val="00E33804"/>
    <w:rsid w:val="00E824E9"/>
    <w:rsid w:val="00E851F4"/>
    <w:rsid w:val="00EC664D"/>
    <w:rsid w:val="00ED79C2"/>
    <w:rsid w:val="00EF6CB0"/>
    <w:rsid w:val="00F87C64"/>
    <w:rsid w:val="00FA6567"/>
    <w:rsid w:val="00FE77F3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FF4C6"/>
  <w15:docId w15:val="{282BA058-9044-48B3-A5A4-4DE4A08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E77F3"/>
    <w:rPr>
      <w:rFonts w:ascii="Verdana" w:hAnsi="Verdana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Tahoma" w:hAnsi="Tahoma" w:cs="Tahoma"/>
      <w:b/>
      <w:bCs/>
      <w:sz w:val="22"/>
      <w:lang w:val="nl-BE"/>
    </w:rPr>
  </w:style>
  <w:style w:type="paragraph" w:styleId="Kop2">
    <w:name w:val="heading 2"/>
    <w:basedOn w:val="Standaard"/>
    <w:next w:val="Standaard"/>
    <w:qFormat/>
    <w:pPr>
      <w:keepNext/>
      <w:ind w:left="900"/>
      <w:outlineLvl w:val="1"/>
    </w:pPr>
    <w:rPr>
      <w:rFonts w:ascii="Tahoma" w:hAnsi="Tahoma" w:cs="Tahoma"/>
      <w:b/>
      <w:bCs/>
      <w:sz w:val="28"/>
      <w:u w:val="single"/>
      <w:lang w:val="nl-BE"/>
    </w:rPr>
  </w:style>
  <w:style w:type="paragraph" w:styleId="Kop3">
    <w:name w:val="heading 3"/>
    <w:basedOn w:val="Standaard"/>
    <w:next w:val="Standaard"/>
    <w:qFormat/>
    <w:pPr>
      <w:keepNext/>
      <w:jc w:val="center"/>
      <w:outlineLvl w:val="2"/>
    </w:pPr>
    <w:rPr>
      <w:rFonts w:ascii="Tahoma" w:hAnsi="Tahoma" w:cs="Tahoma"/>
      <w:b/>
      <w:b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3">
    <w:name w:val="Body Text 3"/>
    <w:basedOn w:val="Standaard"/>
    <w:pPr>
      <w:spacing w:line="360" w:lineRule="auto"/>
      <w:jc w:val="both"/>
    </w:pPr>
    <w:rPr>
      <w:rFonts w:ascii="Tahoma" w:hAnsi="Tahoma" w:cs="Tahoma"/>
      <w:sz w:val="22"/>
      <w:lang w:val="nl-BE"/>
    </w:rPr>
  </w:style>
  <w:style w:type="paragraph" w:styleId="Inhopg1">
    <w:name w:val="toc 1"/>
    <w:basedOn w:val="Standaard"/>
    <w:next w:val="Standaard"/>
    <w:autoRedefine/>
    <w:semiHidden/>
    <w:pPr>
      <w:jc w:val="center"/>
    </w:pPr>
    <w:rPr>
      <w:rFonts w:ascii="Tahoma" w:hAnsi="Tahoma" w:cs="Tahoma"/>
      <w:b/>
      <w:bCs/>
      <w:i/>
      <w:iCs/>
      <w:sz w:val="28"/>
      <w:lang w:val="nl-BE"/>
    </w:rPr>
  </w:style>
  <w:style w:type="paragraph" w:styleId="Koptekst">
    <w:name w:val="header"/>
    <w:basedOn w:val="Standaard"/>
    <w:link w:val="KoptekstTeken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E77F3"/>
    <w:rPr>
      <w:rFonts w:ascii="Verdana" w:hAnsi="Verdana"/>
      <w:szCs w:val="24"/>
      <w:lang w:val="nl-NL" w:eastAsia="nl-NL"/>
    </w:rPr>
  </w:style>
  <w:style w:type="paragraph" w:styleId="Voettekst">
    <w:name w:val="footer"/>
    <w:basedOn w:val="Standaard"/>
    <w:link w:val="VoettekstTeken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E77F3"/>
    <w:rPr>
      <w:rFonts w:ascii="Verdana" w:hAnsi="Verdana"/>
      <w:szCs w:val="24"/>
      <w:lang w:val="nl-NL"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3B6EC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tijlBijschriftUitvullen">
    <w:name w:val="Stijl Bijschrift + Uitvullen"/>
    <w:basedOn w:val="Bijschrift"/>
    <w:rsid w:val="003B6EC2"/>
    <w:pPr>
      <w:jc w:val="both"/>
    </w:pPr>
    <w:rPr>
      <w:i w:val="0"/>
      <w:color w:val="auto"/>
      <w:szCs w:val="20"/>
    </w:r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E1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E10BED"/>
    <w:rPr>
      <w:rFonts w:ascii="Courier New" w:hAnsi="Courier New" w:cs="Courier New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004">
              <w:marLeft w:val="225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42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88087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88046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5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9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3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92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902713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26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95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6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5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19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07641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7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02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56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9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33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14783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49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0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7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25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08932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47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9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6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0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24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9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56259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279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11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2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8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4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22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0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2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28074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84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9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4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9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56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44621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62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9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5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3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7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9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4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5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42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695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34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9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18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12929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63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8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42362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95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7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198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9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3104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2016-2017</Academiejaar>
    <Confidentieel_x003f_ xmlns="4bb9c66d-9d6a-4fd4-bf23-0225902980e6">nee</Confidentieel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BE0E-7768-4A6A-8ED9-08A063837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64D52-1AB4-4CDC-8495-CF7477F38F0A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BFDAEBC1-F984-4642-A2E3-B43560B3C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AF218-CCC1-C140-B182-689F785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Lison Jurgen</dc:creator>
  <cp:lastModifiedBy>Niels Vanneste</cp:lastModifiedBy>
  <cp:revision>2</cp:revision>
  <cp:lastPrinted>2002-05-23T08:01:00Z</cp:lastPrinted>
  <dcterms:created xsi:type="dcterms:W3CDTF">2017-05-10T19:01:00Z</dcterms:created>
  <dcterms:modified xsi:type="dcterms:W3CDTF">2017-05-10T19:01:00Z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14400</vt:r8>
  </property>
</Properties>
</file>