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DE" w:rsidRPr="00A236DE" w:rsidRDefault="00A236DE" w:rsidP="001D5DD0">
      <w:pPr>
        <w:spacing w:after="0" w:line="240" w:lineRule="auto"/>
        <w:jc w:val="center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proofErr w:type="spellStart"/>
      <w:r w:rsidRPr="00A236DE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A236DE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Layout</w:t>
      </w:r>
      <w:proofErr w:type="spellEnd"/>
    </w:p>
    <w:p w:rsidR="00A236DE" w:rsidRPr="00A236DE" w:rsidRDefault="00A236DE" w:rsidP="00A236DE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Основные понятия и компоненты сетки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>Контейнер сетки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— это блок, который создает область с сеткой и устанавливает контекст форматирования по типу сетки, то есть дочерние элементы располагаются согласно правилам компоновки сетки, а не блочной компоновки.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Контейнер сетки определяется при помощи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display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display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inline-grid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. Как только мы это сделаем, все прямые дочерние элементы контейнеры автоматически станут элементами сетки.</w:t>
      </w:r>
    </w:p>
    <w:p w:rsidR="00A236DE" w:rsidRPr="00A236DE" w:rsidRDefault="00A236DE" w:rsidP="00A236DE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Когда мы создаем контейнер сетки, сетка по умолчанию имеет один столбец и одну строку, которые занимают полный размер контейнера.</w:t>
      </w:r>
    </w:p>
    <w:p w:rsidR="00A236DE" w:rsidRPr="00A236DE" w:rsidRDefault="00A236DE" w:rsidP="00A236DE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Контейнеры сетки не являются блочными контейнерами, поэтому некоторые CSS-свойства в контексте контейнера сетки работать не будут.</w:t>
      </w:r>
    </w:p>
    <w:p w:rsidR="00A236DE" w:rsidRPr="00A236DE" w:rsidRDefault="00A236DE" w:rsidP="00A236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1600" cy="3352800"/>
            <wp:effectExtent l="0" t="0" r="6350" b="0"/>
            <wp:docPr id="2" name="Рисунок 2" descr="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Container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Контейнер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главный </w:t>
      </w:r>
      <w:proofErr w:type="gramStart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роди- </w:t>
      </w:r>
      <w:proofErr w:type="spellStart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тельский</w:t>
      </w:r>
      <w:proofErr w:type="spellEnd"/>
      <w:proofErr w:type="gram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для всех элементов сетки.</w:t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Item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Элемент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дочерний элемент (прямой потомок) контейнера сетки.</w:t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Line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Линия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линия, которая разделяет элементы сетки. Она может быть горизонтальной или вертикальной.</w:t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Track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Трек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пространство между двумя параллельными линиями сетки. Можно считать, что это строка или столбец сетки.</w:t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Cell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Ячейка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пространство между двумя соседними строками и двумя соседними столбцами линий сетки, аналогично ячейке в таблице. Это область, в которую можно что-то поместить. Ячейка является наименьшей единицей сетки, на которую можно ссылаться при позиционировании элементов сетки.</w:t>
      </w:r>
    </w:p>
    <w:p w:rsidR="00A236DE" w:rsidRPr="00A236DE" w:rsidRDefault="00A236DE" w:rsidP="00A236DE">
      <w:pPr>
        <w:numPr>
          <w:ilvl w:val="0"/>
          <w:numId w:val="2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lastRenderedPageBreak/>
        <w:t>Grid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Area</w:t>
      </w:r>
      <w:proofErr w:type="spellEnd"/>
    </w:p>
    <w:p w:rsidR="00A236DE" w:rsidRPr="00A236DE" w:rsidRDefault="00A236DE" w:rsidP="00A236D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Область сетки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любое пространство между четырьмя линиями сетки может состоять из любого количества ячеек. Область сетки может быть не больше одной ячейки или размером со все ячейки сетки.</w:t>
      </w:r>
    </w:p>
    <w:p w:rsidR="00A236DE" w:rsidRPr="00A236DE" w:rsidRDefault="00A236DE" w:rsidP="00A236DE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Создание </w:t>
      </w:r>
      <w:proofErr w:type="spellStart"/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-контейнера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display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:</w:t>
      </w:r>
    </w:p>
    <w:p w:rsidR="00A236DE" w:rsidRPr="00A236DE" w:rsidRDefault="00A236DE" w:rsidP="00A236DE">
      <w:pPr>
        <w:numPr>
          <w:ilvl w:val="0"/>
          <w:numId w:val="2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генерирует контейнер сетки уровня блока.</w:t>
      </w:r>
    </w:p>
    <w:p w:rsidR="00A236DE" w:rsidRPr="00A236DE" w:rsidRDefault="00A236DE" w:rsidP="00A236DE">
      <w:pPr>
        <w:numPr>
          <w:ilvl w:val="0"/>
          <w:numId w:val="2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inline-grid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генерирует контейнер сетки уровня строки.</w:t>
      </w:r>
    </w:p>
    <w:p w:rsidR="00A236DE" w:rsidRPr="00A236DE" w:rsidRDefault="00A236DE" w:rsidP="00A236DE">
      <w:pPr>
        <w:numPr>
          <w:ilvl w:val="0"/>
          <w:numId w:val="21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subgrid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если контейнер также является элементом другой сетки (вложенный контейнер), можно указать, что параметры для текущей сетки следует взять из родительской.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строки и столбцы:</w:t>
      </w:r>
    </w:p>
    <w:p w:rsidR="00A236DE" w:rsidRPr="00A236DE" w:rsidRDefault="00A236DE" w:rsidP="00A236DE">
      <w:pPr>
        <w:numPr>
          <w:ilvl w:val="0"/>
          <w:numId w:val="2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grid-template-rows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генерирует количество строк.</w:t>
      </w:r>
    </w:p>
    <w:p w:rsidR="00A236DE" w:rsidRPr="00A236DE" w:rsidRDefault="00A236DE" w:rsidP="00A236DE">
      <w:pPr>
        <w:numPr>
          <w:ilvl w:val="0"/>
          <w:numId w:val="2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grid-template-columns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генерирует количество столбцов.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100px 10em 30%;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 xml:space="preserve">grid-template-rows: 10em 100px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100px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;</w:t>
      </w:r>
    </w:p>
    <w:p w:rsidR="00A236DE" w:rsidRPr="00A236DE" w:rsidRDefault="00A236DE" w:rsidP="00A236DE">
      <w:pPr>
        <w:spacing w:after="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Гибкие размеры треков: единица измерения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fr</w:t>
      </w:r>
      <w:proofErr w:type="spellEnd"/>
    </w:p>
    <w:p w:rsidR="00A236DE" w:rsidRPr="00A236DE" w:rsidRDefault="00A236DE" w:rsidP="00A236DE">
      <w:pPr>
        <w:spacing w:after="0" w:line="288" w:lineRule="atLeast"/>
        <w:ind w:left="600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A236DE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>Fr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— единица измерения длины, которая позволяет создавать гибкие треки. При определении размеров треков, общий размер фиксированных строк или столбцов вычитается из доступного пространства контейнера-сетки. Оставшееся пространство делится между строками и столбцами с гибкими размерами пропорционально их коэффициенту. Если сумма размеров всех гибких треков меньше 1, они будут занимать только соответствующую часть оставшегося пространства, а не расширяться, чтобы заполнить все пространство полностью.</w:t>
      </w:r>
    </w:p>
    <w:p w:rsidR="00A236DE" w:rsidRPr="00A236DE" w:rsidRDefault="00A236DE" w:rsidP="00A236DE">
      <w:pPr>
        <w:spacing w:before="150" w:after="150" w:line="288" w:lineRule="atLeast"/>
        <w:ind w:left="600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Если ширина или высота контейнера-сетки не заданы, треки сетки масштабируются по их содержимому, сохраняя при этом пропорции.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: 2fr 1fr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1fr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;</w:t>
      </w:r>
    </w:p>
    <w:p w:rsidR="00A236DE" w:rsidRPr="00A236DE" w:rsidRDefault="00A236DE" w:rsidP="00A236DE">
      <w:pPr>
        <w:spacing w:after="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Автоматические размеры</w:t>
      </w:r>
    </w:p>
    <w:p w:rsidR="00A236DE" w:rsidRPr="00A236DE" w:rsidRDefault="00A236DE" w:rsidP="00A236DE">
      <w:pPr>
        <w:spacing w:after="0" w:line="288" w:lineRule="atLeast"/>
        <w:ind w:left="600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Значение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auto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ориентируется на содержание элементов сетки одного трека. Минимальный размер трека рассматривается как минимальный размер элемента сетки, то есть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 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использует свойства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min-width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или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minheight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. Максимальный размер трека устанавливается из расчета на значение свойства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max-content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. Трек может растягиваться при использовании свойств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lign-content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justify-content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a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: auto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auto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auto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 xml:space="preserve">grid-template-rows: auto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auto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auto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;</w:t>
      </w:r>
    </w:p>
    <w:p w:rsidR="00A236DE" w:rsidRPr="00A236DE" w:rsidRDefault="00A236DE" w:rsidP="00A236DE">
      <w:pPr>
        <w:spacing w:after="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Функция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repeat</w:t>
      </w:r>
      <w:proofErr w:type="spellEnd"/>
    </w:p>
    <w:p w:rsidR="00A236DE" w:rsidRPr="00A236DE" w:rsidRDefault="00A236DE" w:rsidP="00A236DE">
      <w:pPr>
        <w:spacing w:after="0" w:line="288" w:lineRule="atLeast"/>
        <w:ind w:left="600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Функция </w:t>
      </w:r>
      <w:proofErr w:type="spellStart"/>
      <w:proofErr w:type="gram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repeat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proofErr w:type="gram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позволяет создавать фрагменты списка треков, которые повторяются.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50px repeat(2, 1fr 2fr);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размеры линий сетки:</w:t>
      </w:r>
    </w:p>
    <w:p w:rsidR="00A236DE" w:rsidRPr="00A236DE" w:rsidRDefault="00A236DE" w:rsidP="00A236DE">
      <w:pPr>
        <w:numPr>
          <w:ilvl w:val="0"/>
          <w:numId w:val="2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lastRenderedPageBreak/>
        <w:t>grid-column-gap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устанавливает ширину вертикальной линии сетки (промежуток между столбцами).</w:t>
      </w:r>
    </w:p>
    <w:p w:rsidR="00A236DE" w:rsidRPr="00A236DE" w:rsidRDefault="00A236DE" w:rsidP="00A236DE">
      <w:pPr>
        <w:numPr>
          <w:ilvl w:val="0"/>
          <w:numId w:val="2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grid-row-gap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устанавливает высоту горизонтальной линии сетки (промежуток между строками).</w:t>
      </w:r>
    </w:p>
    <w:p w:rsidR="00A236DE" w:rsidRPr="00A236DE" w:rsidRDefault="00A236DE" w:rsidP="00A236DE">
      <w:pPr>
        <w:numPr>
          <w:ilvl w:val="0"/>
          <w:numId w:val="2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grid-gap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сокращенная форма записи для и 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grid-row-gap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+ </w:t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gridcolumn-gap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after="0" w:line="288" w:lineRule="atLeast"/>
        <w:ind w:left="600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Размеры треков сетки можно задавать с помощью различных значений, используя относительные единицы длины, например,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em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vh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vw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; абсолютные единицы длины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px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; и проценты %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. Размеры в % высчитываются по ширине или высоте контейнера-сетки.</w:t>
      </w:r>
    </w:p>
    <w:p w:rsid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grid-column-gap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10</w:t>
      </w: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px;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-row-gap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10px;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grid-gap</w:t>
      </w:r>
      <w:proofErr w:type="spell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 20px 10px;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Пример: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-контейнер</w:t>
      </w:r>
    </w:p>
    <w:p w:rsidR="00A236DE" w:rsidRPr="00A236DE" w:rsidRDefault="00A236DE" w:rsidP="00A236DE">
      <w:pPr>
        <w:numPr>
          <w:ilvl w:val="0"/>
          <w:numId w:val="24"/>
        </w:numPr>
        <w:spacing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grid-template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grid-template-gap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grid-fr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grid-fr-gap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grid-fr-repeat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grid-position-span</w:t>
      </w:r>
      <w:proofErr w:type="spellEnd"/>
    </w:p>
    <w:p w:rsidR="00A236DE" w:rsidRPr="00A236DE" w:rsidRDefault="00A236DE" w:rsidP="00A236DE">
      <w:pPr>
        <w:numPr>
          <w:ilvl w:val="0"/>
          <w:numId w:val="24"/>
        </w:numPr>
        <w:spacing w:before="30" w:after="30" w:line="240" w:lineRule="auto"/>
        <w:ind w:left="180" w:right="180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grid-position-name</w:t>
      </w:r>
      <w:proofErr w:type="spellEnd"/>
    </w:p>
    <w:p w:rsidR="00A236DE" w:rsidRPr="00A236DE" w:rsidRDefault="00A236DE" w:rsidP="00D71636">
      <w:pPr>
        <w:numPr>
          <w:ilvl w:val="0"/>
          <w:numId w:val="24"/>
        </w:numPr>
        <w:spacing w:before="30" w:after="0" w:line="288" w:lineRule="atLeast"/>
        <w:ind w:left="180" w:right="180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grid-position-name-span</w:t>
      </w:r>
      <w:proofErr w:type="spellEnd"/>
    </w:p>
    <w:p w:rsidR="00A236DE" w:rsidRPr="00A236DE" w:rsidRDefault="00A236DE" w:rsidP="00D71636">
      <w:pPr>
        <w:numPr>
          <w:ilvl w:val="0"/>
          <w:numId w:val="24"/>
        </w:numPr>
        <w:spacing w:before="30" w:after="0" w:line="288" w:lineRule="atLeast"/>
        <w:ind w:left="180" w:right="180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grid-area</w:t>
      </w:r>
      <w:proofErr w:type="spellEnd"/>
    </w:p>
    <w:p w:rsidR="00A236DE" w:rsidRPr="00A236DE" w:rsidRDefault="00A236DE" w:rsidP="00D71636">
      <w:pPr>
        <w:numPr>
          <w:ilvl w:val="0"/>
          <w:numId w:val="24"/>
        </w:numPr>
        <w:spacing w:before="30" w:after="0" w:line="288" w:lineRule="atLeast"/>
        <w:ind w:left="180" w:right="180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A236DE" w:rsidRPr="00A236DE" w:rsidRDefault="00A236DE" w:rsidP="00A236DE">
      <w:pPr>
        <w:spacing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Позиционирование элементов и </w:t>
      </w:r>
      <w:proofErr w:type="spellStart"/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Grid</w:t>
      </w:r>
      <w:proofErr w:type="spellEnd"/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-линии</w:t>
      </w:r>
    </w:p>
    <w:p w:rsidR="00A236DE" w:rsidRPr="00A236DE" w:rsidRDefault="00A236DE" w:rsidP="00A236DE">
      <w:pPr>
        <w:spacing w:before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Позиционирование элементов сетки определяется расположением линий сетки и диапазоном сетки — количеством треков, которые занимает элемент. По умолчанию элемент сетки занимает одну ячейку трека на каждой оси.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Позиционирование элементов сетки с помощью номеров линий сетки</w:t>
      </w:r>
    </w:p>
    <w:p w:rsidR="00A236DE" w:rsidRPr="00A236DE" w:rsidRDefault="00A236DE" w:rsidP="00A236DE">
      <w:pPr>
        <w:numPr>
          <w:ilvl w:val="0"/>
          <w:numId w:val="2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grid-column-start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начальную линию расположения элемента в столбце.</w:t>
      </w:r>
    </w:p>
    <w:p w:rsidR="00A236DE" w:rsidRPr="00A236DE" w:rsidRDefault="00A236DE" w:rsidP="00A236DE">
      <w:pPr>
        <w:numPr>
          <w:ilvl w:val="0"/>
          <w:numId w:val="2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grid-column-end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конечную линию расположения элемента в столбце.</w:t>
      </w:r>
    </w:p>
    <w:p w:rsidR="00A236DE" w:rsidRPr="00A236DE" w:rsidRDefault="00A236DE" w:rsidP="00A236DE">
      <w:pPr>
        <w:numPr>
          <w:ilvl w:val="0"/>
          <w:numId w:val="2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grid-row-start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начальную линию расположения элемента в строке.</w:t>
      </w:r>
    </w:p>
    <w:p w:rsidR="00A236DE" w:rsidRPr="00A236DE" w:rsidRDefault="00A236DE" w:rsidP="00A236DE">
      <w:pPr>
        <w:numPr>
          <w:ilvl w:val="0"/>
          <w:numId w:val="25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grid-row-end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конечную линию расположения элемента в строке.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Сокращенные формы записи для позиционирования</w:t>
      </w:r>
    </w:p>
    <w:p w:rsidR="00A236DE" w:rsidRPr="00A236DE" w:rsidRDefault="00A236DE" w:rsidP="00A236DE">
      <w:pPr>
        <w:numPr>
          <w:ilvl w:val="0"/>
          <w:numId w:val="2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grid-column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начальную и конечную линию расположения элемента в столбце.</w:t>
      </w:r>
    </w:p>
    <w:p w:rsidR="00A236DE" w:rsidRPr="00A236DE" w:rsidRDefault="00A236DE" w:rsidP="00A236DE">
      <w:pPr>
        <w:numPr>
          <w:ilvl w:val="0"/>
          <w:numId w:val="2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grid-row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начальную и конечную линию расположения элемента в строке.</w:t>
      </w:r>
    </w:p>
    <w:p w:rsidR="00A236DE" w:rsidRPr="00A236DE" w:rsidRDefault="00A236DE" w:rsidP="00A236DE">
      <w:pPr>
        <w:numPr>
          <w:ilvl w:val="0"/>
          <w:numId w:val="2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grid-area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задает начальную и конечную линию расположения элемента в строке и столбце.</w:t>
      </w:r>
    </w:p>
    <w:p w:rsidR="00A236DE" w:rsidRPr="00A236DE" w:rsidRDefault="00A236DE" w:rsidP="00A236DE">
      <w:pPr>
        <w:spacing w:line="36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lastRenderedPageBreak/>
        <w:t>grid-column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1 / 4;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grid-row: 1 / 2;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grid-area: 2 / 3 / 4 / 4;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Объединение ячеек с помощью ключевого слова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span</w:t>
      </w:r>
      <w:proofErr w:type="spellEnd"/>
    </w:p>
    <w:p w:rsidR="00A236DE" w:rsidRPr="00A236DE" w:rsidRDefault="00A236DE" w:rsidP="00A236DE">
      <w:pPr>
        <w:spacing w:before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Ключевое слово </w:t>
      </w:r>
      <w:proofErr w:type="spellStart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span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дает возможность объединять ячейки без указания начальной и конечной линии трека.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Именованные линии сетки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Имена линиям можно задать явно, используя свойства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grid-templaterows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grid-template-columns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или неявно — путем создания именованных областей сетки с помощью свойства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grid-template-areas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Имя линии может быть любым. При задании в значении свойства, его следует взять в квадратные скобки. Ключевое слово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span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не может использоваться в качестве названия линии сетки.</w:t>
      </w:r>
    </w:p>
    <w:p w:rsidR="00A236DE" w:rsidRPr="00A236DE" w:rsidRDefault="00A236DE" w:rsidP="00A236DE">
      <w:pPr>
        <w:spacing w:line="36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[col1-start] 100px [col2-start] auto [col3-start] auto [col3-end];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grid-template-rows: [row1-start] auto [row2-start] auto [row3-start] auto [row3-end];</w:t>
      </w:r>
    </w:p>
    <w:p w:rsidR="00A236DE" w:rsidRPr="00A236DE" w:rsidRDefault="00A236DE" w:rsidP="00A2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6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08750" cy="2971800"/>
            <wp:effectExtent l="0" t="0" r="6350" b="0"/>
            <wp:docPr id="1" name="Рисунок 1" descr="grid-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d-n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DE" w:rsidRPr="00A236DE" w:rsidRDefault="00A236DE" w:rsidP="00A236DE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Теперь для позиционирования элементов в сетке можно использовать имена линий сетки.</w:t>
      </w:r>
    </w:p>
    <w:p w:rsidR="00A236DE" w:rsidRPr="00A236DE" w:rsidRDefault="00A236DE" w:rsidP="00A236DE">
      <w:pPr>
        <w:spacing w:line="36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grid-column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col1-start / col3-end;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grid-row: row1-start / row3-end;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Именованные строки и столбцы и ключевое слово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span</w:t>
      </w:r>
      <w:proofErr w:type="spellEnd"/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Строкам и столбцам можно также задать одно и то же имя, а потом задавать расположение элементов по этим именам и использовать ключевое слово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span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для объединения ячеек.</w:t>
      </w:r>
    </w:p>
    <w:p w:rsidR="00A236DE" w:rsidRPr="00A236DE" w:rsidRDefault="00A236DE" w:rsidP="00A236DE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В следующем примере создаются 3 строки и 3 столбца, и для каждой строки и столбца задается одинаковое название:</w:t>
      </w:r>
    </w:p>
    <w:p w:rsidR="00A236DE" w:rsidRPr="00A236DE" w:rsidRDefault="00A236DE" w:rsidP="00A236DE">
      <w:pPr>
        <w:spacing w:line="36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proofErr w:type="gram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lastRenderedPageBreak/>
        <w:t>grid-template-columns</w:t>
      </w:r>
      <w:proofErr w:type="gramEnd"/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 [col] auto [col] 150px [col] auto;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grid-template-rows: [row] auto [row] 150px [row] auto;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grid-column: col 1;</w:t>
      </w:r>
      <w:r w:rsidRPr="00A236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grid-row: row / span 3;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Области сетки</w:t>
      </w:r>
    </w:p>
    <w:p w:rsidR="00A236DE" w:rsidRPr="00A236DE" w:rsidRDefault="00A236DE" w:rsidP="00A236DE">
      <w:pPr>
        <w:spacing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Мы можем создать именованные участки сетки для размещения содержимого. Для этого мы сначала определяем элементы нашей разметки для сетки, используя свойство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grid-area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Выравнивание в </w:t>
      </w:r>
      <w:proofErr w:type="spellStart"/>
      <w:r w:rsidRPr="00A236DE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Grid</w:t>
      </w:r>
      <w:proofErr w:type="spellEnd"/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Выравнивание всей сетки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Иногда размер сетки может быть меньше, чем размер самого контейнера сетки. Такое может случиться, если заданный размер строк и столбцов является фиксированным (в </w:t>
      </w:r>
      <w:proofErr w:type="spellStart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px</w:t>
      </w:r>
      <w:proofErr w:type="spellEnd"/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). В этом случае мы можем установить выравнивание для сетки в контейнере с помощью свойств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justify-content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align-content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justify-content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всю сетку относительно вертикальной оси.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левому краю контейнера.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правому краю контейнера.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центру.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растягивает сетку на всю ширину контейнера.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space-around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 и половину единицы по краям.</w:t>
      </w:r>
    </w:p>
    <w:p w:rsidR="00A236DE" w:rsidRPr="00A236DE" w:rsidRDefault="00A236DE" w:rsidP="00A236DE">
      <w:pPr>
        <w:numPr>
          <w:ilvl w:val="0"/>
          <w:numId w:val="2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space-between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элементами, без отступов по краям.</w:t>
      </w:r>
    </w:p>
    <w:p w:rsidR="00A236DE" w:rsidRPr="00A236DE" w:rsidRDefault="00A236DE" w:rsidP="00A236DE">
      <w:pPr>
        <w:numPr>
          <w:ilvl w:val="0"/>
          <w:numId w:val="27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space-evenly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элементами, включая края сетки.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align-content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сетку относительно горизонтальной оси.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верхнему краю контейнера.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нижнему краю контейнера.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сетку по центру.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растягивает сетку на всю высоту контейнера.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space-around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 и половину единицы по краям.</w:t>
      </w:r>
    </w:p>
    <w:p w:rsidR="00A236DE" w:rsidRPr="00A236DE" w:rsidRDefault="00A236DE" w:rsidP="00A236DE">
      <w:pPr>
        <w:numPr>
          <w:ilvl w:val="0"/>
          <w:numId w:val="28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space-between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элементами, без отступов по краям.</w:t>
      </w:r>
    </w:p>
    <w:p w:rsidR="00A236DE" w:rsidRPr="00A236DE" w:rsidRDefault="00A236DE" w:rsidP="00A236DE">
      <w:pPr>
        <w:numPr>
          <w:ilvl w:val="0"/>
          <w:numId w:val="28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space-evenly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размещает единицу пустого пространства между элементами, включая края сетки.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Выравнивание всех элементов сетки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Иногда возникает необходимость выровнять контент внутри ячеек. Мы можем установить выравнивание для контента с помощью свойств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justify-items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align-items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 Данные значения применяются ко всем ячейкам сетки.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justify-items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содержимое внутри ячейки относительно вертикальной оси.</w:t>
      </w:r>
    </w:p>
    <w:p w:rsidR="00A236DE" w:rsidRPr="00A236DE" w:rsidRDefault="00A236DE" w:rsidP="00A236DE">
      <w:pPr>
        <w:numPr>
          <w:ilvl w:val="0"/>
          <w:numId w:val="29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левому краю ячейки.</w:t>
      </w:r>
    </w:p>
    <w:p w:rsidR="00A236DE" w:rsidRPr="00A236DE" w:rsidRDefault="00A236DE" w:rsidP="00A236DE">
      <w:pPr>
        <w:numPr>
          <w:ilvl w:val="0"/>
          <w:numId w:val="29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правому краю ячейки.</w:t>
      </w:r>
    </w:p>
    <w:p w:rsidR="00A236DE" w:rsidRPr="00A236DE" w:rsidRDefault="00A236DE" w:rsidP="00A236DE">
      <w:pPr>
        <w:numPr>
          <w:ilvl w:val="0"/>
          <w:numId w:val="29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центру.</w:t>
      </w:r>
    </w:p>
    <w:p w:rsidR="00A236DE" w:rsidRPr="00A236DE" w:rsidRDefault="00A236DE" w:rsidP="00A236DE">
      <w:pPr>
        <w:numPr>
          <w:ilvl w:val="0"/>
          <w:numId w:val="29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растягивает содержимое на всю ячейку (значение по умолчанию).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align-items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содержимое внутри ячейки относительно горизонтальной оси.</w:t>
      </w:r>
    </w:p>
    <w:p w:rsidR="00A236DE" w:rsidRPr="00A236DE" w:rsidRDefault="00A236DE" w:rsidP="00A236DE">
      <w:pPr>
        <w:numPr>
          <w:ilvl w:val="0"/>
          <w:numId w:val="30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верхнему краю ячейки.</w:t>
      </w:r>
    </w:p>
    <w:p w:rsidR="00A236DE" w:rsidRPr="00A236DE" w:rsidRDefault="00A236DE" w:rsidP="00A236DE">
      <w:pPr>
        <w:numPr>
          <w:ilvl w:val="0"/>
          <w:numId w:val="30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нижнему краю ячейки.</w:t>
      </w:r>
    </w:p>
    <w:p w:rsidR="00A236DE" w:rsidRPr="00A236DE" w:rsidRDefault="00A236DE" w:rsidP="00A236DE">
      <w:pPr>
        <w:numPr>
          <w:ilvl w:val="0"/>
          <w:numId w:val="30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содержимое по центру.</w:t>
      </w:r>
    </w:p>
    <w:p w:rsidR="00A236DE" w:rsidRPr="00A236DE" w:rsidRDefault="00A236DE" w:rsidP="00A236DE">
      <w:pPr>
        <w:numPr>
          <w:ilvl w:val="0"/>
          <w:numId w:val="30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растягивает содержимое на всю ячейку (значение по умолчанию).</w:t>
      </w:r>
    </w:p>
    <w:p w:rsidR="00A236DE" w:rsidRPr="00A236DE" w:rsidRDefault="00A236DE" w:rsidP="00A236DE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Выравнивание отдельных элементов сетки</w:t>
      </w:r>
    </w:p>
    <w:p w:rsidR="00A236DE" w:rsidRPr="00A236DE" w:rsidRDefault="00A236DE" w:rsidP="00A236DE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236DE">
        <w:rPr>
          <w:rFonts w:ascii="inherit" w:eastAsia="Times New Roman" w:hAnsi="inherit" w:cs="Times New Roman"/>
          <w:sz w:val="24"/>
          <w:szCs w:val="24"/>
          <w:lang w:eastAsia="ru-RU"/>
        </w:rPr>
        <w:t>Установить индивидуальное поведение для ячейки можно с помощью свойств 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justify-self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align-self</w:t>
      </w:r>
      <w:proofErr w:type="spellEnd"/>
      <w:r w:rsidRPr="00A236DE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justify-self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текущий элемент относительно вертикальной оси.</w:t>
      </w:r>
    </w:p>
    <w:p w:rsidR="00A236DE" w:rsidRPr="00A236DE" w:rsidRDefault="00A236DE" w:rsidP="00A236DE">
      <w:pPr>
        <w:numPr>
          <w:ilvl w:val="0"/>
          <w:numId w:val="3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левому краю зоны.</w:t>
      </w:r>
    </w:p>
    <w:p w:rsidR="00A236DE" w:rsidRPr="00A236DE" w:rsidRDefault="00A236DE" w:rsidP="00A236DE">
      <w:pPr>
        <w:numPr>
          <w:ilvl w:val="0"/>
          <w:numId w:val="3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правому краю зоны.</w:t>
      </w:r>
    </w:p>
    <w:p w:rsidR="00A236DE" w:rsidRPr="00A236DE" w:rsidRDefault="00A236DE" w:rsidP="00A236DE">
      <w:pPr>
        <w:numPr>
          <w:ilvl w:val="0"/>
          <w:numId w:val="3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центру зоны.</w:t>
      </w:r>
    </w:p>
    <w:p w:rsidR="00A236DE" w:rsidRPr="00A236DE" w:rsidRDefault="00A236DE" w:rsidP="00A236DE">
      <w:pPr>
        <w:numPr>
          <w:ilvl w:val="0"/>
          <w:numId w:val="31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растягивает элемент по горизонтали на все свободное место (значение по умолчанию).</w:t>
      </w:r>
    </w:p>
    <w:p w:rsidR="00A236DE" w:rsidRPr="00A236DE" w:rsidRDefault="00A236DE" w:rsidP="00A236DE">
      <w:pPr>
        <w:spacing w:after="150" w:line="240" w:lineRule="auto"/>
        <w:ind w:left="60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align-self</w:t>
      </w:r>
      <w:proofErr w:type="spellEnd"/>
      <w:r w:rsidRPr="00A236DE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выравнивает текущий элемент относительно горизонтальной оси.</w:t>
      </w:r>
    </w:p>
    <w:p w:rsidR="00A236DE" w:rsidRPr="00A236DE" w:rsidRDefault="00A236DE" w:rsidP="00A236DE">
      <w:pPr>
        <w:numPr>
          <w:ilvl w:val="0"/>
          <w:numId w:val="3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start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верхнему краю зоны.</w:t>
      </w:r>
    </w:p>
    <w:p w:rsidR="00A236DE" w:rsidRPr="00A236DE" w:rsidRDefault="00A236DE" w:rsidP="00A236DE">
      <w:pPr>
        <w:numPr>
          <w:ilvl w:val="0"/>
          <w:numId w:val="3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end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нижнему краю зоны.</w:t>
      </w:r>
    </w:p>
    <w:p w:rsidR="00A236DE" w:rsidRPr="00A236DE" w:rsidRDefault="00A236DE" w:rsidP="00A236DE">
      <w:pPr>
        <w:numPr>
          <w:ilvl w:val="0"/>
          <w:numId w:val="3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выравнивает элемент по центру зоны.</w:t>
      </w:r>
    </w:p>
    <w:p w:rsidR="00A236DE" w:rsidRDefault="00A236DE" w:rsidP="00A236DE">
      <w:pPr>
        <w:numPr>
          <w:ilvl w:val="0"/>
          <w:numId w:val="32"/>
        </w:num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36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stretch</w:t>
      </w:r>
      <w:proofErr w:type="spellEnd"/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растягивает элемент по вертикали на все свободное </w:t>
      </w:r>
      <w:r>
        <w:rPr>
          <w:color w:val="000000"/>
          <w:shd w:val="clear" w:color="auto" w:fill="FFFFFF"/>
        </w:rPr>
        <w:t>место (значение по умолчанию).</w:t>
      </w:r>
      <w:r w:rsidRPr="00A236D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236DE" w:rsidRDefault="00A236DE" w:rsidP="00A23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36DE" w:rsidRDefault="00A236DE" w:rsidP="00A23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Цвета: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.grid-item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#FFC0CB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236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--color-dim-gray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#D8BFD8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#DB7093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#FFFF00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#ADFF2F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#98FB98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#87CEFA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#9370DB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grid-item</w:t>
      </w:r>
      <w:proofErr w:type="gramStart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A236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6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236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2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#C0C0C0</w:t>
      </w: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6DE" w:rsidRPr="00A236DE" w:rsidRDefault="00A236DE" w:rsidP="00A2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6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36DE" w:rsidRPr="00A236DE" w:rsidRDefault="00A236DE" w:rsidP="00A23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EE" w:rsidRPr="00A236DE" w:rsidRDefault="00820CEE" w:rsidP="00A236DE"/>
    <w:sectPr w:rsidR="00820CEE" w:rsidRPr="00A2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F0D70"/>
    <w:multiLevelType w:val="multilevel"/>
    <w:tmpl w:val="5C6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C5316D"/>
    <w:multiLevelType w:val="multilevel"/>
    <w:tmpl w:val="D50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926583"/>
    <w:multiLevelType w:val="multilevel"/>
    <w:tmpl w:val="59E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24560B"/>
    <w:multiLevelType w:val="multilevel"/>
    <w:tmpl w:val="4AE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4B47AA"/>
    <w:multiLevelType w:val="multilevel"/>
    <w:tmpl w:val="1FA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2A7D16"/>
    <w:multiLevelType w:val="multilevel"/>
    <w:tmpl w:val="F81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997F9F"/>
    <w:multiLevelType w:val="multilevel"/>
    <w:tmpl w:val="7A0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846125"/>
    <w:multiLevelType w:val="multilevel"/>
    <w:tmpl w:val="2B32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C64F05"/>
    <w:multiLevelType w:val="multilevel"/>
    <w:tmpl w:val="54C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D80DC0"/>
    <w:multiLevelType w:val="multilevel"/>
    <w:tmpl w:val="6B30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130541"/>
    <w:multiLevelType w:val="multilevel"/>
    <w:tmpl w:val="A31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093D95"/>
    <w:multiLevelType w:val="multilevel"/>
    <w:tmpl w:val="55A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3A4792"/>
    <w:multiLevelType w:val="multilevel"/>
    <w:tmpl w:val="D24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643F60"/>
    <w:multiLevelType w:val="multilevel"/>
    <w:tmpl w:val="EE5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04324B"/>
    <w:multiLevelType w:val="multilevel"/>
    <w:tmpl w:val="565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727E77"/>
    <w:multiLevelType w:val="multilevel"/>
    <w:tmpl w:val="F52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96048"/>
    <w:multiLevelType w:val="multilevel"/>
    <w:tmpl w:val="C58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DE3DCA"/>
    <w:multiLevelType w:val="multilevel"/>
    <w:tmpl w:val="6AE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C7584"/>
    <w:multiLevelType w:val="multilevel"/>
    <w:tmpl w:val="1E7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C550EA"/>
    <w:multiLevelType w:val="multilevel"/>
    <w:tmpl w:val="EEE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F71657"/>
    <w:multiLevelType w:val="multilevel"/>
    <w:tmpl w:val="817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D441C1"/>
    <w:multiLevelType w:val="multilevel"/>
    <w:tmpl w:val="86F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B11724"/>
    <w:multiLevelType w:val="multilevel"/>
    <w:tmpl w:val="0D5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4F2BEF"/>
    <w:multiLevelType w:val="multilevel"/>
    <w:tmpl w:val="4F8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DF1B3E"/>
    <w:multiLevelType w:val="multilevel"/>
    <w:tmpl w:val="AA38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8E16A5"/>
    <w:multiLevelType w:val="multilevel"/>
    <w:tmpl w:val="B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493D8B"/>
    <w:multiLevelType w:val="multilevel"/>
    <w:tmpl w:val="94B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96573"/>
    <w:multiLevelType w:val="multilevel"/>
    <w:tmpl w:val="4E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24"/>
  </w:num>
  <w:num w:numId="8">
    <w:abstractNumId w:val="10"/>
  </w:num>
  <w:num w:numId="9">
    <w:abstractNumId w:val="21"/>
  </w:num>
  <w:num w:numId="10">
    <w:abstractNumId w:val="23"/>
  </w:num>
  <w:num w:numId="11">
    <w:abstractNumId w:val="16"/>
  </w:num>
  <w:num w:numId="12">
    <w:abstractNumId w:val="5"/>
  </w:num>
  <w:num w:numId="13">
    <w:abstractNumId w:val="17"/>
  </w:num>
  <w:num w:numId="14">
    <w:abstractNumId w:val="12"/>
  </w:num>
  <w:num w:numId="15">
    <w:abstractNumId w:val="15"/>
  </w:num>
  <w:num w:numId="16">
    <w:abstractNumId w:val="31"/>
  </w:num>
  <w:num w:numId="17">
    <w:abstractNumId w:val="20"/>
  </w:num>
  <w:num w:numId="18">
    <w:abstractNumId w:val="3"/>
  </w:num>
  <w:num w:numId="19">
    <w:abstractNumId w:val="30"/>
  </w:num>
  <w:num w:numId="20">
    <w:abstractNumId w:val="28"/>
  </w:num>
  <w:num w:numId="21">
    <w:abstractNumId w:val="18"/>
  </w:num>
  <w:num w:numId="22">
    <w:abstractNumId w:val="27"/>
  </w:num>
  <w:num w:numId="23">
    <w:abstractNumId w:val="19"/>
  </w:num>
  <w:num w:numId="24">
    <w:abstractNumId w:val="29"/>
  </w:num>
  <w:num w:numId="25">
    <w:abstractNumId w:val="22"/>
  </w:num>
  <w:num w:numId="26">
    <w:abstractNumId w:val="7"/>
  </w:num>
  <w:num w:numId="27">
    <w:abstractNumId w:val="26"/>
  </w:num>
  <w:num w:numId="28">
    <w:abstractNumId w:val="9"/>
  </w:num>
  <w:num w:numId="29">
    <w:abstractNumId w:val="6"/>
  </w:num>
  <w:num w:numId="30">
    <w:abstractNumId w:val="8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1D5DD0"/>
    <w:rsid w:val="00384324"/>
    <w:rsid w:val="00820CEE"/>
    <w:rsid w:val="00982E89"/>
    <w:rsid w:val="00A00456"/>
    <w:rsid w:val="00A236DE"/>
    <w:rsid w:val="00C91D84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47A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219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10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7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0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6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78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52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6413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5325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974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9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2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363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230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958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66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02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042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59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6087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830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8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9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119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46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94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308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98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12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3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4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5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10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9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6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1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2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7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42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2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8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2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0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7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354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8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6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7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3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8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8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8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699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928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1311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385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56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22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9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5772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027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39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8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256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2022-07-25T14:10:00Z</dcterms:created>
  <dcterms:modified xsi:type="dcterms:W3CDTF">2022-08-07T15:26:00Z</dcterms:modified>
</cp:coreProperties>
</file>