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inherit" w:hAnsi="inherit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inherit" w:hAnsi="inherit"/>
          <w:b/>
          <w:bCs/>
          <w:kern w:val="2"/>
          <w:sz w:val="48"/>
          <w:szCs w:val="48"/>
          <w:lang w:eastAsia="ru-RU"/>
        </w:rPr>
        <w:t>Использование псевдоэлементов и псевдоклассов</w:t>
      </w:r>
    </w:p>
    <w:p>
      <w:pPr>
        <w:pStyle w:val="Normal"/>
        <w:numPr>
          <w:ilvl w:val="0"/>
          <w:numId w:val="0"/>
        </w:numPr>
        <w:spacing w:lineRule="auto" w:line="240" w:before="450" w:after="150"/>
        <w:jc w:val="center"/>
        <w:outlineLvl w:val="1"/>
        <w:rPr>
          <w:rFonts w:ascii="inherit" w:hAnsi="inherit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inherit" w:hAnsi="inherit"/>
          <w:b/>
          <w:bCs/>
          <w:sz w:val="36"/>
          <w:szCs w:val="36"/>
          <w:lang w:eastAsia="ru-RU"/>
        </w:rPr>
        <w:t>Псевдоэлементы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Псевдоэлементы ::after и ::before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Элементы :before и :after не будут сгенерированы, т.е. не будут видны в коде страницы, поэтому они и называются псевдоэлементами. ::after создаёт псевдоэлемент после содержимого элемента. Этот псевдоэлемент работает только совместно со стилевым свойством content, которое определяет содержимое для вставки. По своему действию ::before аналогичен ::after, но вставляет псевдоэлемент до содержимого элемента.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/>
        <w:drawing>
          <wp:inline distT="0" distB="0" distL="0" distR="0">
            <wp:extent cx="5940425" cy="10179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Псевдоэлемент ::first-line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По названию этого псевдоэлемента можно догадаться, что предназначен он для форматирования первой строки блочных элементов. Для оформления первой строки можно использовать не все css-свойства, а только те, что перечислены в списке ниже: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Свойства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группы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 xml:space="preserve">font (font-family, font-size, fontstyle, font-weight, font-variant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др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>.)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сolor.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Свойства группы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background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word-spacing.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letter-spacing.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>text-decoration, text-decoration-color, text-decoration-line, text-decoration-style.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vertical-align.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text-shadow.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text-transform.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line-height.</w:t>
      </w:r>
    </w:p>
    <w:p>
      <w:pPr>
        <w:pStyle w:val="Normal"/>
        <w:numPr>
          <w:ilvl w:val="0"/>
          <w:numId w:val="1"/>
        </w:numPr>
        <w:spacing w:lineRule="auto" w:line="240" w:before="0" w:after="15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clear.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Пример: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  <w:drawing>
          <wp:inline distT="0" distB="0" distL="0" distR="0">
            <wp:extent cx="5940425" cy="10083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Псевдоэлемент ::first-letter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По названию этого псевдоэлемента также можно понять, что его предназначение — оформить первую букву блочного элемента. Для него тоже есть ограничения по используемым свойствам.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Свойства группы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margin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Свойства группы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padding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Свойства группы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border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box-shadow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float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150"/>
        <w:ind w:left="1200" w:hanging="36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 xml:space="preserve">Vertical-align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только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если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float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равен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none).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/>
        <w:drawing>
          <wp:inline distT="0" distB="0" distL="0" distR="0">
            <wp:extent cx="5940425" cy="105981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Псевдоэлемент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 ::selection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Псевдоэлемент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val="en-US" w:eastAsia="ru-RU"/>
        </w:rPr>
        <w:t xml:space="preserve">::selection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предназначен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для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изменения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вида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текста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при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выделении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.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Его можно назначить как для всего документа, так и для определенных элементов. Следует помнить, что с этим псевдоэлементом можно использовать небольшое количество css-свойств, а именно: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color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background-color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cursor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 xml:space="preserve">outline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 его варианты.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Группа свойств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text-decoration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15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text-shadow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Пример: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  <w:drawing>
          <wp:inline distT="0" distB="0" distL="0" distR="0">
            <wp:extent cx="5940425" cy="10591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450" w:after="150"/>
        <w:jc w:val="center"/>
        <w:outlineLvl w:val="1"/>
        <w:rPr>
          <w:rFonts w:ascii="inherit" w:hAnsi="inherit" w:eastAsia="Times New Roman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36"/>
          <w:szCs w:val="36"/>
          <w:lang w:eastAsia="ru-RU"/>
        </w:rPr>
        <w:t>Псевдоклассы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Помимо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псевдоэлементов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в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CSS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существуют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псевдоклассы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.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Они всегда записываются с одним двоеточием после селектора. Псевдоклассы определяют различные состояния элементов, например, их вид при наведении курсора мыши или при клике на элементе.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Псевдоклассы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 first-child </w:t>
      </w: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и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 last-child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Например,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:first-child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отвечает за форматирование первого элемента, а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:last-child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отвечает за форматирование последнего элемента среди подобных.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>: p:first-child, p:last-child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/>
        <w:drawing>
          <wp:inline distT="0" distB="0" distL="0" distR="0">
            <wp:extent cx="5940425" cy="197993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Псевдокласс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 nth-child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Чтобы отформатировать какой-либо определенный элемент, необходимо использовать псевдокласс</w:t>
      </w:r>
      <w:r>
        <w:rPr>
          <w:rFonts w:eastAsia="Times New Roman" w:cs="Times New Roman" w:ascii="inherit" w:hAnsi="inherit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val="en-US" w:eastAsia="ru-RU"/>
        </w:rPr>
        <w:t>nth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-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val="en-US" w:eastAsia="ru-RU"/>
        </w:rPr>
        <w:t>child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(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val="en-US" w:eastAsia="ru-RU"/>
        </w:rPr>
        <w:t>n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. Вместо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n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нужно поставить какую-либо цифру.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Пример: :nth-child(3), :nth-child(6)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940425" cy="12509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Если необходимо задать форматирование для каждого 3-го абзаца, стоит использовать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:nth-child(3n)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. Вместо цифры 3 может быть любая цифра или выражение, например,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4n-1, 3n+1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 т.д. Достаточно часто бывает нужно отформатировать четные или нечетные элементы. Для этой цели можно использовать, например,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:nth-child(2n)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или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:nth-child(2n-1)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. Кроме того, существуют специальные ключевые слова для четных элементов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(even)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 нечетных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(odd)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>: :nth-child(2n-1)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/>
        <w:drawing>
          <wp:inline distT="0" distB="0" distL="0" distR="0">
            <wp:extent cx="5940425" cy="123444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Псевдокласс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 :nth-last-child(n)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:nth-last-child(n)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предназначен для форматирования элементов, отсчет которых ведется не с начала их появления в коде, т.е. с первого элемента, а на оборот — с конца, т.е. с последнего элемента.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В скобках вместо n можно записывать число, выражение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(2n, 3n-1, 4n+1 и т.п.)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, а также ключевые слова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odd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(нечетные числа) или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even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(четные числа)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>: :nth-last-child(3n)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  <w:drawing>
          <wp:inline distT="0" distB="0" distL="0" distR="0">
            <wp:extent cx="5940425" cy="118364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Псевдокласс :only-child</w:t>
      </w:r>
    </w:p>
    <w:p>
      <w:pPr>
        <w:pStyle w:val="Normal"/>
        <w:spacing w:lineRule="atLeast" w:line="288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:only-child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предназначен для форматирования элементов, которые являются единственными дочерними для своего родительского тега. Т.е. он будет применен в случае, если в родительском элементе для указанного селектора отсутствуют другие элементы такого же типа.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Псевдоклассы типа :nth-of-type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:nth-of-type(n)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используется для форматирования элементов одного типа внутри одного родительского элемента. Этот псевдокласс может быть записан с цифрой, выражением или ключевыми словами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odd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или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even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в скобках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Кроме того, вы можете использовать псевдоклассы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:first-of-type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или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:last-of-type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для первого и последнего элемента одного типа внутри родительского контейнера.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Также существует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:nth-last-of-type(n)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который позволяет задавать форматирование для однотипных элементов, отсчитывая их снизу разметки, т.е. от последнего элемента внутри одного контейнера.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Возможно, вы зададитесь вопросом — зачем нужны псевдоклассы, которые делают практически одно и то же? Почему нельзя ограничиться только лишь псевдоклассами типа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:nth-child?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Дело в том, что псевдоклассы типа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:nth-child(n)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не всегда ведут себя так, как вы этого ожидаете, особенно при изменении html-разметки.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Допустим, нам необходимо добавить к ним заголовок (довольно распространенная ситуация), который также будет размещен внутри общего контейнера. Внешний вид блоков в браузере изменится.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 xml:space="preserve">Пример: Различия между псевдоклассами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nth-child </w:t>
      </w: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 xml:space="preserve">и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nth-of-type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940425" cy="208788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Можно заметить, что произошло смещение на один блок влево. Т.е. элемент, который подчинялся правилам для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:first-child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теперь подчиняется правилам для элемента с псевдоклассом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:nth-child(2)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, а элемент, для которого свойства описывал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:nth-child(2)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теперь имеет свойства элемента с псевдоклассом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:nth-child(3)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. Третий блок вообще потерял цвет фона. Неизменным осталось только форматирование для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:last-child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Почему поменялись «дети» в родительском элементе в общем контейнере? Ответ прост — именно потому, что «детей» стало больше. При добавлении заголовка увеличилось количество дочерних, или вложенных, элементов, причем заголовок стал в иерархии дочерних элементов первым, т.е. псевдокласс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 xml:space="preserve">:first-child 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теперь должен относиться именно к нему. Однако css-правила записаны для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.box-item:first-child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, поэтому к заголовку не применяются. Если бы правила были написаны для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.box-items:first-child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тогда бы мы увидели серебристый фон у заголовка.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 xml:space="preserve">Ситуацию поможет изменить замена форматирования, заданного псевдоклассами :nth-child и подобных ему, на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:nth-of-type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</w:t>
      </w:r>
      <w:r>
        <w:rPr>
          <w:rFonts w:eastAsia="Times New Roman" w:cs="Times New Roman" w:ascii="inherit" w:hAnsi="inherit"/>
          <w:b/>
          <w:bCs/>
          <w:sz w:val="27"/>
          <w:szCs w:val="27"/>
          <w:lang w:val="en-US" w:eastAsia="ru-RU"/>
        </w:rPr>
        <w:t xml:space="preserve">: 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val="en-US" w:eastAsia="ru-RU"/>
        </w:rPr>
        <w:t>nth-of-type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/>
      </w:pPr>
      <w:r>
        <w:rPr/>
        <w:drawing>
          <wp:inline distT="0" distB="0" distL="0" distR="0">
            <wp:extent cx="5940425" cy="143256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nheri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982e8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1"/>
    <w:uiPriority w:val="9"/>
    <w:qFormat/>
    <w:rsid w:val="00982e8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982e8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Normal"/>
    <w:link w:val="51"/>
    <w:uiPriority w:val="9"/>
    <w:qFormat/>
    <w:rsid w:val="00982e89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imationpropertysyntax" w:customStyle="1">
    <w:name w:val="animation-property__syntax"/>
    <w:basedOn w:val="Normal"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LibreOffice/7.4.2.3$Windows_X86_64 LibreOffice_project/382eef1f22670f7f4118c8c2dd222ec7ad009daf</Application>
  <AppVersion>15.0000</AppVersion>
  <Pages>5</Pages>
  <Words>742</Words>
  <Characters>5318</Characters>
  <CharactersWithSpaces>5976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2022-07-25T14:10:00Z</dcterms:created>
  <dc:creator>Учетная запись Майкрософт</dc:creator>
  <dc:description/>
  <dc:language>ru-RU</dc:language>
  <cp:lastModifiedBy/>
  <dcterms:modified xsi:type="dcterms:W3CDTF">2022-11-22T21:18:47Z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