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(GMT/BST — 1 hour behind CET)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</w:t>
      </w:r>
      <w:r>
        <w:t xml:space="preserve"> </w:t>
      </w:r>
      <w:r>
        <w:t xml:space="preserve">20+ years</w:t>
      </w:r>
      <w:r>
        <w:t xml:space="preserve"> </w:t>
      </w:r>
      <w:r>
        <w:t xml:space="preserve">in technology and</w:t>
      </w:r>
      <w:r>
        <w:t xml:space="preserve"> </w:t>
      </w:r>
      <w:r>
        <w:t xml:space="preserve">9 years</w:t>
      </w:r>
      <w:r>
        <w:t xml:space="preserve"> </w:t>
      </w:r>
      <w:r>
        <w:t xml:space="preserve">in leadership —</w:t>
      </w:r>
      <w:r>
        <w:t xml:space="preserve"> </w:t>
      </w:r>
      <w:r>
        <w:t xml:space="preserve">4</w:t>
      </w:r>
      <w:r>
        <w:t xml:space="preserve"> </w:t>
      </w:r>
      <w:r>
        <w:t xml:space="preserve">of them line-managing engineers — working across regulated industries — financial services, utilities, energy, and public sector technology. I build teams, maintain platforms, and focus on creating the right conditions for people to do good work. Currently managing platform and content services at Utility Warehouse (FTSE 250), a UK multi-service provider of energy, broadband, mobile and insurance.</w:t>
      </w:r>
    </w:p>
    <w:p>
      <w:pPr>
        <w:pStyle w:val="BodyText"/>
      </w:pPr>
      <w:r>
        <w:t xml:space="preserve">Based in Leeds, UK. Greek (EU) citizen — full right to work in the Netherlands and across the EU. Open to remote roles with Dutch and European organisations. The timezone overlap with CET is seamless.</w:t>
      </w:r>
    </w:p>
    <w:bookmarkEnd w:id="12"/>
    <w:bookmarkStart w:id="13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&amp; teams</w:t>
      </w:r>
      <w:r>
        <w:t xml:space="preserve"> </w:t>
      </w:r>
      <w:r>
        <w:t xml:space="preserve">— Building and retaining remote engineering teams; measurement-led via DORA metrics, team health tracking, and Heartbeat surveys to keep performance visible and sustainable.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Organisational design</w:t>
      </w:r>
      <w:r>
        <w:t xml:space="preserve"> </w:t>
      </w:r>
      <w:r>
        <w:t xml:space="preserve">— Navigating restructurings, building teams from scratch, aligning team structures with what the business actually needs. Have built the same team twice from zero.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&amp; infrastructure</w:t>
      </w:r>
      <w:r>
        <w:t xml:space="preserve"> </w:t>
      </w:r>
      <w:r>
        <w:t xml:space="preserve">— Running critical platform services with clear SLAs and operational discipline for</w:t>
      </w:r>
      <w:r>
        <w:t xml:space="preserve"> </w:t>
      </w:r>
      <w:r>
        <w:t xml:space="preserve">15+</w:t>
      </w:r>
      <w:r>
        <w:t xml:space="preserve"> </w:t>
      </w:r>
      <w:r>
        <w:t xml:space="preserve">dependent 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co-creating an open-source design system (Pulsar)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awareness</w:t>
      </w:r>
      <w:r>
        <w:t xml:space="preserve"> </w:t>
      </w:r>
      <w:r>
        <w:t xml:space="preserve">— a £200k+ annual vendor portfolio across six platform services, CapEx/OpEx planning, vendor evaluation, R&amp;D tax credit documentation. Engineering decisions are business decisions.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&amp; retention:</w:t>
      </w:r>
      <w:r>
        <w:t xml:space="preserve"> </w:t>
      </w:r>
      <w:r>
        <w:t xml:space="preserve">Grew to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web/CMS/tracking, mobile, and design systems — alongside a Product Manager. Everyone who wanted to stay, stayed —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through three reorganisations across three departments in</w:t>
      </w:r>
      <w:r>
        <w:t xml:space="preserve"> </w:t>
      </w:r>
      <w:r>
        <w:t xml:space="preserve">25 months</w:t>
      </w:r>
      <w:r>
        <w:t xml:space="preserve">; all reductions were organisational, zero voluntary attrition.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Growing people, measurably: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informed by DORA metrics and monthly Peakon Heartbeat surveys — acting on the signals, not just collecting them. Several engineers I mentored have since moved into Engineering Manager roles, both inside and outside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Navigating restructurings:</w:t>
      </w:r>
      <w:r>
        <w:t xml:space="preserve"> </w:t>
      </w:r>
      <w:r>
        <w:t xml:space="preserve">Took responsibility for scoping team migrations — mapping scope, aligning stakeholders, and building consensus for where the team should sit. Nobody asked me to do this; it needed doing. Negotiated the transfer in of a Senior Engineer with mobile expertise when a mobile backlog was added, and advocated successfully for keeping the Design Systems team when a restructuring would have dissolved it — the team that later enabled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Documentation &amp; upskilling:</w:t>
      </w:r>
      <w:r>
        <w:t xml:space="preserve"> </w:t>
      </w:r>
      <w:r>
        <w:t xml:space="preserve">Wrote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technical documentation for a team that inherited an undocumented legacy CMS. When the team needed Kubernetes knowledge, I learned it first, then trained the team and documented it. Engineers own RFCs and present at cross-team forums.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Rebranding programme (Oct 2025 – Apr 2026):</w:t>
      </w:r>
      <w:r>
        <w:t xml:space="preserve"> </w:t>
      </w:r>
      <w:r>
        <w:t xml:space="preserve">The team delivered UW’s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critical path: other teams’ rebranding couldn’t go live until we shipped. Automated migration scripts saved content editors hundreds of manual hours.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reliability: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— a single incident in the current year, resolved within hours — with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 on critical pages. The estate: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</w:t>
      </w:r>
      <w:r>
        <w:t xml:space="preserve"> </w:t>
      </w:r>
      <w:r>
        <w:t xml:space="preserve">218 redirects</w:t>
      </w:r>
      <w:r>
        <w:t xml:space="preserve">. Supporting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services: Contentful CMS, Google Tag Manager, Snowplow, Mixpanel, Optimizely,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Systems (Hearth):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 adoption, 5 partial), removing thousands of hours of duplicated work across the organisation. Contributed to R&amp;D tax credit claims with audit-ready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CMS migration (Apostrophe → Contentful):</w:t>
      </w:r>
      <w:r>
        <w:t xml:space="preserve"> </w:t>
      </w:r>
      <w:r>
        <w:t xml:space="preserve">Replaced a legacy CMS that had no SLA, no SSO, and a dead tech stack.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 </w:t>
      </w:r>
      <w:r>
        <w:t xml:space="preserve">led to Contentful — a six-figure annual enterprise contract, chosen for enterprise-grade SLAs and support. Zero-disruption migration; three marketing teams (</w:t>
      </w:r>
      <w:r>
        <w:t xml:space="preserve">~18 people</w:t>
      </w:r>
      <w:r>
        <w:t xml:space="preserve">) gained structured content models and scheduling. The in-house delivery platform (Next.js / React / TypeScript) runs its own GraphQL API over Contentful’s content APIs —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Working with constraints (2025–present):</w:t>
      </w:r>
      <w:r>
        <w:t xml:space="preserve"> </w:t>
      </w:r>
      <w:r>
        <w:t xml:space="preserve">After restructurings reduced the team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The team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Joined as the founding engineer in a standalone team supporting marketing — no department, no precedent, no documentation.</w:t>
      </w:r>
    </w:p>
    <w:p>
      <w:pPr>
        <w:pStyle w:val="Compact"/>
        <w:numPr>
          <w:ilvl w:val="0"/>
          <w:numId w:val="1003"/>
        </w:numPr>
      </w:pPr>
      <w:r>
        <w:t xml:space="preserve">Started as three — myself, a Product Manager, and an Associate Engineer — and held that shape for a full year. Line-managed the engineer from May 2022: for my first year I reported directly to a VP of Engineering — no Head of Engineering in between — so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followed. Grew to</w:t>
      </w:r>
      <w:r>
        <w:t xml:space="preserve"> </w:t>
      </w:r>
      <w:r>
        <w:t xml:space="preserve">five</w:t>
      </w:r>
      <w:r>
        <w:t xml:space="preserve"> </w:t>
      </w:r>
      <w:r>
        <w:t xml:space="preserve">in May 2023 with two external hires; promoted the founding Associate to Software Engineer a month later — a promotion case I was asked to prepare and drive while still Lead. Renamed Content Capability (Nov 2022) and moved into the Platforms department (May 2023)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with structured backlog and predictable delivery, filling Product Manager gaps when needed. Conducted systematic discovery on the legacy CMS, authored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 Presented findings and full audit trail to leadership.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(Adidas, MARS).</w:t>
      </w:r>
    </w:p>
    <w:p>
      <w:pPr>
        <w:pStyle w:val="Compact"/>
        <w:numPr>
          <w:ilvl w:val="0"/>
          <w:numId w:val="1004"/>
        </w:numPr>
      </w:pPr>
      <w:r>
        <w:t xml:space="preserve">Introduced structured Agile/Scrum practices to an agency that had been running on ad-hoc delivery. Result: measurable sprint velocity, predictable project allocation, and regular client demos.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LBS for the first time — shifting from ad-hoc output to sprint-based delivery with measurable velocity.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Strict focus on accessibility and W3C standards.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for the CMS product — contextual inquiry at client sites (councils, universities), field research reports, mockups, usability testing, and production release.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Provincial northern Greece — Xanthi, where I grew up; Serres, where I studied: no tech industry and, after 2010, barely an economy. I built the career anyway, and led long before I had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to a Bitcoin job board for a client in California. Managed client relationships, billing (40/40/20 payment terms), and coordinated with distributed teams.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qualification. Taught ECDL to adult learners for a year. Privately tutored a student in programming and hardware — that student went on to earn a BSc and MSc in Manchester and now works at Sophos.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open-source conference), and managed digital presence for UNESCO Serres, the local Natural History Museum, and community organisations. This work directly shaped my later community involvement in the UK.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spanning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entering the industry through their first engineering roles.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chapter; organised conferences, workshops, and meetups.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2026-08-23T11:30:17Z</dcterms:created>
  <dcterms:modified xsi:type="dcterms:W3CDTF">2026-08-23T11:30:17Z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