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 — same timezone as Ireland)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I started building websites as a teenager in northern Greece and turned a hobby into a 20-year career. After a decade of freelancing, teaching adults to use computers, and organising open-source conferences, I moved to Leeds in 2015 and found my way into engineering leadership — first through UX and Agile, then through platform teams and people management.</w:t>
      </w:r>
    </w:p>
    <w:p>
      <w:pPr>
        <w:pStyle w:val="BodyText"/>
      </w:pPr>
      <w:r>
        <w:t xml:space="preserve">I’m currently an Engineering Manager at Utility Warehouse (FTSE 250), a UK multi-service provider of energy, broadband, mobile, and insurance — where I run platform services for the company’s main website and lead a specialist engineering team. What I’ve learned across those years — working across financial services, regulated utilities, global retail, and public sector — is that the work I care most about is creating the conditions where people do their best work — through clarity, trust, and genuine investment in their growth.</w:t>
      </w:r>
    </w:p>
    <w:p>
      <w:pPr>
        <w:pStyle w:val="BodyText"/>
      </w:pPr>
      <w:r>
        <w:t xml:space="preserve">Greek (EU) citizen — full right to work in Ireland and across the EU. Based in Leeds, same timezone as Dublin. Open to remote roles with Irish organisations.</w:t>
      </w:r>
    </w:p>
    <w:bookmarkEnd w:id="12"/>
    <w:bookmarkStart w:id="13" w:name="what-im-about"/>
    <w:p>
      <w:pPr>
        <w:pStyle w:val="Heading2"/>
      </w:pPr>
      <w:r>
        <w:t xml:space="preserve">What I’m About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and teams</w:t>
      </w:r>
      <w:r>
        <w:t xml:space="preserve"> </w:t>
      </w:r>
      <w:r>
        <w:t xml:space="preserve">— keeping people, growing them, and getting out of their way. DORA data for delivery health, Heartbeat surveys for wellbeing. I measure what matters and act on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operations</w:t>
      </w:r>
      <w:r>
        <w:t xml:space="preserve"> </w:t>
      </w:r>
      <w:r>
        <w:t xml:space="preserve">— keeping critical services running and stakeholders supported across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— from co-building an open-source design system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sense</w:t>
      </w:r>
      <w:r>
        <w:t xml:space="preserve"> </w:t>
      </w:r>
      <w:r>
        <w:t xml:space="preserve">— a £200k+ annual vendor portfolio across six platform services, CapEx/OpEx planning, vendor evaluation, and making sure engineering work connects to business outcomes.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</w:t>
      </w:r>
      <w:r>
        <w:t xml:space="preserve"> </w:t>
      </w:r>
      <w:r>
        <w:t xml:space="preserve">— I inherited undocumented systems and built a culture of writing things down.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and counting.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Jul 2023 – Present · United Kingdom · Remote</w:t>
      </w:r>
    </w:p>
    <w:p>
      <w:pPr>
        <w:pStyle w:val="BodyText"/>
      </w:pPr>
      <w:r>
        <w:t xml:space="preserve">I manage the platform and content engineering team — the people responsible for uw.co.uk and the services that sit behind it. At peak I had</w:t>
      </w:r>
      <w:r>
        <w:t xml:space="preserve"> </w:t>
      </w:r>
      <w:r>
        <w:t xml:space="preserve">8 technical reports across three teams</w:t>
      </w:r>
      <w:r>
        <w:t xml:space="preserve"> </w:t>
      </w:r>
      <w:r>
        <w:t xml:space="preserve">with separate backlogs — web, mobile, and design systems — with a Product Manager alongside. Three rounds of company restructuring later, we’re a specialist core of</w:t>
      </w:r>
      <w:r>
        <w:t xml:space="preserve"> </w:t>
      </w:r>
      <w:r>
        <w:t xml:space="preserve">2</w:t>
      </w:r>
      <w:r>
        <w:t xml:space="preserve">. Everyone who wanted to stay, stayed. Nobody left by choice.</w:t>
      </w:r>
    </w:p>
    <w:p>
      <w:pPr>
        <w:pStyle w:val="BodyText"/>
      </w:pPr>
      <w:r>
        <w:rPr>
          <w:b/>
          <w:bCs/>
        </w:rPr>
        <w:t xml:space="preserve">What the team and I have done: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people and grew them.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 — built on DORA delivery data and monthly Peakon Heartbeat surveys, acted on rather than just collected. Several people I mentored have since moved into Engineering Manager roles, both inside and outside UW. The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wasn’t luck — it was clarity, trust, and genuine career investment. Also involved in hiring</w:t>
      </w:r>
      <w:r>
        <w:t xml:space="preserve"> </w:t>
      </w:r>
      <w:r>
        <w:t xml:space="preserve">2</w:t>
      </w:r>
      <w:r>
        <w:t xml:space="preserve"> </w:t>
      </w:r>
      <w:r>
        <w:t xml:space="preserve">external engineers and</w:t>
      </w:r>
      <w:r>
        <w:t xml:space="preserve"> </w:t>
      </w:r>
      <w:r>
        <w:t xml:space="preserve">4</w:t>
      </w:r>
      <w:r>
        <w:t xml:space="preserve"> </w:t>
      </w:r>
      <w:r>
        <w:t xml:space="preserve">internal transfers.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Navigated restructurings.</w:t>
      </w:r>
      <w:r>
        <w:t xml:space="preserve"> </w:t>
      </w:r>
      <w:r>
        <w:t xml:space="preserve">When the organisation restructured — three times — I took responsibility for working out where the team should sit: mapping scope, talking to stakeholders, and building consensus. It wasn’t in my job description; it needed doing. When mobile work entered our remit, I negotiated to bring in a Senior Engineer who already had the expertise. And when one restructuring would have dissolved the Design Systems team, I pushed back and made the case for keeping it — that team went on to enable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a documentation culture from nothing.</w:t>
      </w:r>
      <w:r>
        <w:t xml:space="preserve"> </w:t>
      </w:r>
      <w:r>
        <w:t xml:space="preserve">We inherited a CMS that nobody had documented in years. I started by mapping what existed — we called it</w:t>
      </w:r>
      <w:r>
        <w:t xml:space="preserve"> </w:t>
      </w:r>
      <w:r>
        <w:t xml:space="preserve">“Archaeology”</w:t>
      </w:r>
      <w:r>
        <w:t xml:space="preserve"> </w:t>
      </w:r>
      <w:r>
        <w:t xml:space="preserve">— and built up to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process and technical documentation. When we needed Kubernetes knowledge, I learned it first, trained the team, and documented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Delivered a company-wide rebrand (Oct 2025 – Apr 2026).</w:t>
      </w:r>
      <w:r>
        <w:t xml:space="preserve"> </w:t>
      </w:r>
      <w:r>
        <w:t xml:space="preserve">The team shipped the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estate. We were the critical path: nobody else’s rebrand work could go live until ours shipped. Our automated migration scripts saved content editors hundreds of hours of manual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the platform running.</w:t>
      </w:r>
      <w:r>
        <w:t xml:space="preserve"> </w:t>
      </w:r>
      <w:r>
        <w:t xml:space="preserve">uw.co.uk operated against a</w:t>
      </w:r>
      <w:r>
        <w:t xml:space="preserve"> </w:t>
      </w:r>
      <w:r>
        <w:t xml:space="preserve">99.99% SLO</w:t>
      </w:r>
      <w:r>
        <w:t xml:space="preserve"> </w:t>
      </w:r>
      <w:r>
        <w:t xml:space="preserve">with a single incident this year — resolved within hours — and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loads on critical pages. The estate includes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 and</w:t>
      </w:r>
      <w:r>
        <w:t xml:space="preserve"> </w:t>
      </w:r>
      <w:r>
        <w:t xml:space="preserve">218 redirects</w:t>
      </w:r>
      <w:r>
        <w:t xml:space="preserve">. We support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across six platform services — Contentful CMS, Google Tag Manager, Snowplow, Mixpanel, Optimizely, and OneTrust.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 Design System adoption.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full, 5 partial), removing thousands of hours of duplicated engineering effort across the organisation. I also helped with R&amp;D tax credit claims by translating the technical work into documentation that external advisors could audit.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Replaced the CMS.</w:t>
      </w:r>
      <w:r>
        <w:t xml:space="preserve"> </w:t>
      </w:r>
      <w:r>
        <w:t xml:space="preserve">The old CMS had no SLA, no SSO, and a dead tech stack. I ran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, shortlisted to 3, and we went with Contentful — a six-figure annual enterprise contract; most vendors simply couldn’t offer enterprise-grade SLAs and support. The migration was zero-disruption; three marketing teams (</w:t>
      </w:r>
      <w:r>
        <w:t xml:space="preserve">~18 people</w:t>
      </w:r>
      <w:r>
        <w:t xml:space="preserve">) gained content scheduling and structured models. We also built the delivery platform around it — Next.js / React / TypeScript, running our own GraphQL API over Contentful’s content APIs with request bundling, query optimisation, and on-demand content revalidation, a layer above what the vendor provides.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going with a small team.</w:t>
      </w:r>
      <w:r>
        <w:t xml:space="preserve"> </w:t>
      </w:r>
      <w:r>
        <w:t xml:space="preserve">When restructurings reduced us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We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without breaching the platform SLO, with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May 2022 – Jul 2023 · United Kingdom · Remote</w:t>
      </w:r>
    </w:p>
    <w:p>
      <w:pPr>
        <w:pStyle w:val="BodyText"/>
      </w:pPr>
      <w:r>
        <w:t xml:space="preserve">I joined as the founding engineer in a standalone team supporting marketing — no department, no established processes, no documentation. It was built to make use of my cross-functional experience in engineering, UX, and delivery.</w:t>
      </w:r>
    </w:p>
    <w:p>
      <w:pPr>
        <w:pStyle w:val="Compact"/>
        <w:numPr>
          <w:ilvl w:val="0"/>
          <w:numId w:val="1003"/>
        </w:numPr>
      </w:pPr>
      <w:r>
        <w:t xml:space="preserve">We started as three — me, a Product Manager, and an Associate Engineer — and stayed that way for a full year before we grew. I line-managed that engineer from May 2022: for my first year I reported directly to a VP of Engineering — no Head of Engineering in between — so the people responsibility was mine from the start,</w:t>
      </w:r>
      <w:r>
        <w:t xml:space="preserve"> </w:t>
      </w:r>
      <w:r>
        <w:t xml:space="preserve">14 months</w:t>
      </w:r>
      <w:r>
        <w:t xml:space="preserve"> </w:t>
      </w:r>
      <w:r>
        <w:t xml:space="preserve">before the title arrived. Two external hires in May 2023 took us to</w:t>
      </w:r>
      <w:r>
        <w:t xml:space="preserve"> </w:t>
      </w:r>
      <w:r>
        <w:t xml:space="preserve">five</w:t>
      </w:r>
      <w:r>
        <w:t xml:space="preserve">, and the founding Associate was promoted to Software Engineer a month after that — a promotion case I was asked to prepare and drive while I was still the Lead. Renamed Content Capability in Nov 2022, moved into Platforms in May 2023 — the first of three reorganisations the team would outlast.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from scratch — structured backlog, predictable delivery, filling Product Manager gaps when needed. Mapped the legacy CMS through systematic discovery and wrote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– Apr 2022 · Leeds, UK · Hybrid</w:t>
      </w:r>
    </w:p>
    <w:p>
      <w:pPr>
        <w:pStyle w:val="BodyText"/>
      </w:pPr>
      <w:r>
        <w:t xml:space="preserve">Combined frontend architecture with Scrum Master responsibilities for global clients including Adidas and MARS.</w:t>
      </w:r>
    </w:p>
    <w:p>
      <w:pPr>
        <w:pStyle w:val="Compact"/>
        <w:numPr>
          <w:ilvl w:val="0"/>
          <w:numId w:val="1004"/>
        </w:numPr>
      </w:pPr>
      <w:r>
        <w:t xml:space="preserve">Introduced Agile practices to an agency that had been running entirely on ad-hoc, fire-driven delivery. The result was measurable sprint velocity, predictable project allocation, and regular client demos — a step change in how the team worked.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(MARS) global web presence —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– Jan 2020 · Leeds, UK · Hybrid</w:t>
      </w:r>
    </w:p>
    <w:p>
      <w:pPr>
        <w:pStyle w:val="BodyText"/>
      </w:pPr>
      <w:r>
        <w:t xml:space="preserve">Maintained public-facing digital assets for the UK’s 5th largest building society — a regulated financial services environment —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the organisation for the first time — shifting from ad-hoc output to sprint-based delivery with measurable velocity. I was the primary driver for Agile adoption across the department throughout my time there.</w:t>
      </w:r>
    </w:p>
    <w:p>
      <w:pPr>
        <w:pStyle w:val="Compact"/>
        <w:numPr>
          <w:ilvl w:val="0"/>
          <w:numId w:val="1005"/>
        </w:numPr>
      </w:pPr>
      <w:r>
        <w:t xml:space="preserve">Appointed as Interim Scrum Master (Jun–Oct 2019) to stabilise delivery during their Digital Transformation programme, working alongside external consultants and cross-functional teams.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–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Everything was built with accessibility and W3C standards as non-negotiables.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— an open-source UX and Interface Design System powering the Jadu Continuum Platform. This is where my design systems specialism started, and I’m still proud of it.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— going out to council offices and universities for contextual research, writing up findings, building mockups, running usability tests, and shipping to production. One of three product-area leads, each responsible for their own domain.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– Dec 2016 (11 years)</w:t>
      </w:r>
    </w:p>
    <w:p>
      <w:pPr>
        <w:pStyle w:val="BodyText"/>
      </w:pPr>
      <w:r>
        <w:t xml:space="preserve">The foundation years. Provincial northern Greece — Xanthi, where I grew up; Serres, where I studied: no tech industry to join and, after 2010, barely an economy. I built the career anyway — client by client — and led long before anyone gave me a title for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(2005–2015):</w:t>
      </w:r>
      <w:r>
        <w:t xml:space="preserve"> </w:t>
      </w:r>
      <w:r>
        <w:t xml:space="preserve">Delivered 40+ web projects across Greece and internationally — from local non-profits and bands to a Bitcoin job board for a client in California. Managed end-to-end client relationships, set up proper billing structures (40/40/20 payment terms), and coordinated with distributed teams. Started at 15 with my first website; bought my first domain in 2005.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(2006–2012):</w:t>
      </w:r>
      <w:r>
        <w:t xml:space="preserve"> </w:t>
      </w:r>
      <w:r>
        <w:t xml:space="preserve">Earned a Certified Training Professional qualification and spent a year teaching ECDL to adult learners. Privately tutored a student in programming and hardware — that student went on to earn a BSc and MSc in Manchester and now works as an engineer at Sophos. One of my proudest outcomes.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(2008–2014):</w:t>
      </w:r>
      <w:r>
        <w:t xml:space="preserve"> </w:t>
      </w:r>
      <w:r>
        <w:t xml:space="preserve">Co-founded the Serres Linux Users Group, organised FOSSCOMM 2012 (a 350-person national volunteer-powered conference), and managed the digital presence for UNESCO Serres, the local Natural History Museum, and community organisations. This community work directly shaped everything I went on to do in Leeds — GDG, IxDF, NUX.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(2015–2016):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t xml:space="preserve">Community organising has been a constant throughout my career — from Greece to Leeds.</w:t>
      </w:r>
    </w:p>
    <w:p>
      <w:pPr>
        <w:pStyle w:val="BodyText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2023–Present)</w:t>
      </w:r>
      <w:r>
        <w:t xml:space="preserve">: Mentoring engineers who have gone on to become Engineering Managers. Part of a peer network that spans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 2023–Jan 2024)</w:t>
      </w:r>
      <w:r>
        <w:t xml:space="preserve">: Supported people making their first steps into the industry.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2019–Mar 2020)</w:t>
      </w:r>
      <w:r>
        <w:t xml:space="preserve">: Revived an inactive chapter and ran conferences, workshops, and meetups. The highlight was a one-day conference in November 2019 with UK and international speakers — entirely volunteer-powered.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— Serres Campus</w:t>
      </w:r>
      <w:r>
        <w:br/>
      </w:r>
      <w:r>
        <w:t xml:space="preserve">BSc Informatics Engineering (2007–2012) — strong grades in software engineering, programming, and databases. Left without the certificate when the Greek economic crisis hit; the freelance business I was already running became the career.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2022–2023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  <w:pgSz w:h="16838" w:w="11906"/>
      <w:pgMar w:bottom="737" w:footer="454" w:gutter="0" w:header="454" w:left="850" w:right="850" w:top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themeColor="accent1" w:themeShade="BF" w:val="1A1A1A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/>
      <w:color w:themeColor="accent1" w:themeShade="BF" w:val="1A1A1A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200"/>
      <w:outlineLvl w:val="2"/>
    </w:pPr>
    <w:rPr>
      <w:rFonts w:cstheme="majorBidi" w:eastAsiaTheme="majorEastAsia"/>
      <w:color w:themeColor="accent1" w:themeShade="BF" w:val="1A1A1A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A1A1A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A1A1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A1A1A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2026-08-23T11:30:22Z</dcterms:created>
  <dcterms:modified xsi:type="dcterms:W3CDTF">2026-08-23T11:30:22Z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