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ikos-vasileiadis"/>
    <w:p>
      <w:pPr>
        <w:pStyle w:val="Heading1"/>
      </w:pPr>
      <w:r>
        <w:t xml:space="preserve">Nikos Vasileiadis</w:t>
      </w:r>
    </w:p>
    <w:p>
      <w:pPr>
        <w:pStyle w:val="FirstParagraph"/>
      </w:pPr>
      <w:r>
        <w:rPr>
          <w:b/>
          <w:bCs/>
        </w:rPr>
        <w:t xml:space="preserve">Software Engineering Manager</w:t>
      </w:r>
      <w:r>
        <w:t xml:space="preserve"> </w:t>
      </w:r>
      <w:r>
        <w:t xml:space="preserve">· Leeds, UK (GMT/BST — 1 hour behind CET) · British &amp; Greek (EU)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+44 7729 021 996</w:t>
      </w:r>
    </w:p>
    <w:bookmarkStart w:id="12" w:name="summary"/>
    <w:p>
      <w:pPr>
        <w:pStyle w:val="Heading2"/>
      </w:pPr>
      <w:r>
        <w:t xml:space="preserve">Summary</w:t>
      </w:r>
    </w:p>
    <w:p>
      <w:pPr>
        <w:pStyle w:val="FirstParagraph"/>
      </w:pPr>
      <w:r>
        <w:t xml:space="preserve">Engineering Manager with</w:t>
      </w:r>
      <w:r>
        <w:t xml:space="preserve"> </w:t>
      </w:r>
      <w:r>
        <w:t xml:space="preserve">20+ years</w:t>
      </w:r>
      <w:r>
        <w:t xml:space="preserve"> </w:t>
      </w:r>
      <w:r>
        <w:t xml:space="preserve">in technology and</w:t>
      </w:r>
      <w:r>
        <w:t xml:space="preserve"> </w:t>
      </w:r>
      <w:r>
        <w:t xml:space="preserve">9 years</w:t>
      </w:r>
      <w:r>
        <w:t xml:space="preserve"> </w:t>
      </w:r>
      <w:r>
        <w:t xml:space="preserve">in leadership, working across regulated industries — financial services, utilities, energy, and public sector technology. I build teams, maintain platforms, and focus on creating the right conditions for people to do good work. Currently managing platform and content services at Utility Warehouse (FTSE 250), a UK multi-service provider of energy, broadband, mobile and insurance.</w:t>
      </w:r>
    </w:p>
    <w:p>
      <w:pPr>
        <w:pStyle w:val="BodyText"/>
      </w:pPr>
      <w:r>
        <w:t xml:space="preserve">Based in Leeds, UK. Greek (EU) citizen — full right to work in the Netherlands and across the EU. Open to remote roles with Dutch and European organisations. The timezone overlap with CET is seamless.</w:t>
      </w:r>
    </w:p>
    <w:bookmarkEnd w:id="12"/>
    <w:bookmarkStart w:id="13" w:name="what-i-bring"/>
    <w:p>
      <w:pPr>
        <w:pStyle w:val="Heading2"/>
      </w:pPr>
      <w:r>
        <w:t xml:space="preserve">What I Bring</w:t>
      </w:r>
    </w:p>
    <w:p>
      <w:pPr>
        <w:pStyle w:val="Compact"/>
        <w:numPr>
          <w:ilvl w:val="0"/>
          <w:numId w:val="1001"/>
        </w:numPr>
      </w:pPr>
      <w:r>
        <w:rPr>
          <w:b/>
          <w:bCs/>
        </w:rPr>
        <w:t xml:space="preserve">People &amp; teams</w:t>
      </w:r>
      <w:r>
        <w:t xml:space="preserve"> </w:t>
      </w:r>
      <w:r>
        <w:t xml:space="preserve">— Building and retaining remote engineering teams.</w:t>
      </w:r>
      <w:r>
        <w:t xml:space="preserve"> </w:t>
      </w:r>
      <w:r>
        <w:t xml:space="preserve">100% retention</w:t>
      </w:r>
      <w:r>
        <w:t xml:space="preserve"> </w:t>
      </w:r>
      <w:r>
        <w:t xml:space="preserve">across three company restructurings.</w:t>
      </w:r>
      <w:r>
        <w:t xml:space="preserve"> </w:t>
      </w:r>
      <w:r>
        <w:t xml:space="preserve">3 promotions</w:t>
      </w:r>
      <w:r>
        <w:t xml:space="preserve"> </w:t>
      </w:r>
      <w:r>
        <w:t xml:space="preserve">supported through evidence-based cases informed by DORA metrics. Using DORA, team health tracking, and Heartbeat surveys to keep performance visible and sustainable.</w:t>
      </w:r>
    </w:p>
    <w:p>
      <w:pPr>
        <w:pStyle w:val="Compact"/>
        <w:numPr>
          <w:ilvl w:val="0"/>
          <w:numId w:val="1001"/>
        </w:numPr>
      </w:pPr>
      <w:r>
        <w:rPr>
          <w:b/>
          <w:bCs/>
        </w:rPr>
        <w:t xml:space="preserve">Organisational design</w:t>
      </w:r>
      <w:r>
        <w:t xml:space="preserve"> </w:t>
      </w:r>
      <w:r>
        <w:t xml:space="preserve">— Navigating restructurings, building teams from scratch, aligning team structures with what the business actually needs. Have built the same team twice from zero.</w:t>
      </w:r>
    </w:p>
    <w:p>
      <w:pPr>
        <w:pStyle w:val="Compact"/>
        <w:numPr>
          <w:ilvl w:val="0"/>
          <w:numId w:val="1001"/>
        </w:numPr>
      </w:pPr>
      <w:r>
        <w:rPr>
          <w:b/>
          <w:bCs/>
        </w:rPr>
        <w:t xml:space="preserve">Platform &amp; infrastructure</w:t>
      </w:r>
      <w:r>
        <w:t xml:space="preserve"> </w:t>
      </w:r>
      <w:r>
        <w:t xml:space="preserve">— Running critical platform services with clear SLAs and operational discipline for</w:t>
      </w:r>
      <w:r>
        <w:t xml:space="preserve"> </w:t>
      </w:r>
      <w:r>
        <w:t xml:space="preserve">15+</w:t>
      </w:r>
      <w:r>
        <w:t xml:space="preserve"> </w:t>
      </w:r>
      <w:r>
        <w:t xml:space="preserve">dependent engineering teams.</w:t>
      </w:r>
    </w:p>
    <w:p>
      <w:pPr>
        <w:pStyle w:val="Compact"/>
        <w:numPr>
          <w:ilvl w:val="0"/>
          <w:numId w:val="1001"/>
        </w:numPr>
      </w:pPr>
      <w:r>
        <w:rPr>
          <w:b/>
          <w:bCs/>
        </w:rPr>
        <w:t xml:space="preserve">Design systems</w:t>
      </w:r>
      <w:r>
        <w:t xml:space="preserve"> </w:t>
      </w:r>
      <w:r>
        <w:t xml:space="preserve">— From co-creating an open-source design system (Pulsar) to leading enterprise-wide adoption across</w:t>
      </w:r>
      <w:r>
        <w:t xml:space="preserve"> </w:t>
      </w:r>
      <w:r>
        <w:t xml:space="preserve">20 teams</w:t>
      </w:r>
      <w:r>
        <w:t xml:space="preserve">.</w:t>
      </w:r>
    </w:p>
    <w:p>
      <w:pPr>
        <w:pStyle w:val="Compact"/>
        <w:numPr>
          <w:ilvl w:val="0"/>
          <w:numId w:val="1001"/>
        </w:numPr>
      </w:pPr>
      <w:r>
        <w:rPr>
          <w:b/>
          <w:bCs/>
        </w:rPr>
        <w:t xml:space="preserve">Commercial awareness</w:t>
      </w:r>
      <w:r>
        <w:t xml:space="preserve"> </w:t>
      </w:r>
      <w:r>
        <w:t xml:space="preserve">— CapEx/OpEx planning, vendor evaluation, R&amp;D tax credit documentation. Engineering decisions are business decisions.</w:t>
      </w:r>
    </w:p>
    <w:bookmarkEnd w:id="13"/>
    <w:bookmarkStart w:id="20"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Jul 2023 – Present · United Kingdom · Remote</w:t>
      </w:r>
    </w:p>
    <w:p>
      <w:pPr>
        <w:pStyle w:val="Compact"/>
        <w:numPr>
          <w:ilvl w:val="0"/>
          <w:numId w:val="1002"/>
        </w:numPr>
      </w:pPr>
      <w:r>
        <w:rPr>
          <w:b/>
          <w:bCs/>
        </w:rPr>
        <w:t xml:space="preserve">Team &amp; retention:</w:t>
      </w:r>
      <w:r>
        <w:t xml:space="preserve"> </w:t>
      </w:r>
      <w:r>
        <w:t xml:space="preserve">Managed up to</w:t>
      </w:r>
      <w:r>
        <w:t xml:space="preserve"> </w:t>
      </w:r>
      <w:r>
        <w:t xml:space="preserve">8 engineers</w:t>
      </w:r>
      <w:r>
        <w:t xml:space="preserve"> </w:t>
      </w:r>
      <w:r>
        <w:t xml:space="preserve">across two teams. Everyone who wanted to stay, stayed —</w:t>
      </w:r>
      <w:r>
        <w:t xml:space="preserve"> </w:t>
      </w:r>
      <w:r>
        <w:t xml:space="preserve">100% retention</w:t>
      </w:r>
      <w:r>
        <w:t xml:space="preserve"> </w:t>
      </w:r>
      <w:r>
        <w:t xml:space="preserve">through three restructurings that progressively reduced headcount to a specialist core. All reductions were organisational; zero voluntary attrition.</w:t>
      </w:r>
    </w:p>
    <w:p>
      <w:pPr>
        <w:pStyle w:val="Compact"/>
        <w:numPr>
          <w:ilvl w:val="0"/>
          <w:numId w:val="1002"/>
        </w:numPr>
      </w:pPr>
      <w:r>
        <w:rPr>
          <w:b/>
          <w:bCs/>
        </w:rPr>
        <w:t xml:space="preserve">Measurement-led leadership:</w:t>
      </w:r>
      <w:r>
        <w:t xml:space="preserve"> </w:t>
      </w:r>
      <w:r>
        <w:t xml:space="preserve">Progressed from manual team health tracking (TeamRetro) and custom dashboards to the DX platform. Uses DORA metrics (deployment frequency, lead time, change failure rate, MTTR) to inform promotion cases and bonus decisions. Complements with monthly Peakon Heartbeat surveys — acting on engagement and wellbeing signals, not just collecting them.</w:t>
      </w:r>
    </w:p>
    <w:p>
      <w:pPr>
        <w:pStyle w:val="Compact"/>
        <w:numPr>
          <w:ilvl w:val="0"/>
          <w:numId w:val="1002"/>
        </w:numPr>
      </w:pPr>
      <w:r>
        <w:rPr>
          <w:b/>
          <w:bCs/>
        </w:rPr>
        <w:t xml:space="preserve">Growing people:</w:t>
      </w:r>
      <w:r>
        <w:t xml:space="preserve"> </w:t>
      </w:r>
      <w:r>
        <w:t xml:space="preserve">Supported</w:t>
      </w:r>
      <w:r>
        <w:t xml:space="preserve"> </w:t>
      </w:r>
      <w:r>
        <w:t xml:space="preserve">3 promotions</w:t>
      </w:r>
      <w:r>
        <w:t xml:space="preserve"> </w:t>
      </w:r>
      <w:r>
        <w:t xml:space="preserve">(Associate → Mid, Mid → Senior) with evidence-based cases. Several engineers I mentored have since moved into Engineering Manager roles, both inside and outside the company.</w:t>
      </w:r>
    </w:p>
    <w:p>
      <w:pPr>
        <w:pStyle w:val="Compact"/>
        <w:numPr>
          <w:ilvl w:val="0"/>
          <w:numId w:val="1002"/>
        </w:numPr>
      </w:pPr>
      <w:r>
        <w:rPr>
          <w:b/>
          <w:bCs/>
        </w:rPr>
        <w:t xml:space="preserve">Navigating restructurings:</w:t>
      </w:r>
      <w:r>
        <w:t xml:space="preserve"> </w:t>
      </w:r>
      <w:r>
        <w:t xml:space="preserve">When the organisation restructured, I took responsibility for scoping team migrations — mapping scope, aligning stakeholders, and building consensus for where the team should sit. Nobody asked me to do this; it needed doing.</w:t>
      </w:r>
    </w:p>
    <w:p>
      <w:pPr>
        <w:pStyle w:val="Compact"/>
        <w:numPr>
          <w:ilvl w:val="0"/>
          <w:numId w:val="1002"/>
        </w:numPr>
      </w:pPr>
      <w:r>
        <w:rPr>
          <w:b/>
          <w:bCs/>
        </w:rPr>
        <w:t xml:space="preserve">Preserving what mattered:</w:t>
      </w:r>
      <w:r>
        <w:t xml:space="preserve"> </w:t>
      </w:r>
      <w:r>
        <w:t xml:space="preserve">Advocated for keeping the Design Systems team when a restructuring would have dissolved it. That team later enabled the company-wide rebrand.</w:t>
      </w:r>
    </w:p>
    <w:p>
      <w:pPr>
        <w:pStyle w:val="Compact"/>
        <w:numPr>
          <w:ilvl w:val="0"/>
          <w:numId w:val="1002"/>
        </w:numPr>
      </w:pPr>
      <w:r>
        <w:rPr>
          <w:b/>
          <w:bCs/>
        </w:rPr>
        <w:t xml:space="preserve">Documentation culture:</w:t>
      </w:r>
      <w:r>
        <w:t xml:space="preserve"> </w:t>
      </w:r>
      <w:r>
        <w:t xml:space="preserve">Wrote over</w:t>
      </w:r>
      <w:r>
        <w:t xml:space="preserve"> </w:t>
      </w:r>
      <w:r>
        <w:t xml:space="preserve">100 articles</w:t>
      </w:r>
      <w:r>
        <w:t xml:space="preserve"> </w:t>
      </w:r>
      <w:r>
        <w:t xml:space="preserve">of technical documentation — process guides, architecture decisions, onboarding materials. The team inherited an undocumented legacy CMS; we mapped everything systematically and built a documentation practice from scratch.</w:t>
      </w:r>
    </w:p>
    <w:p>
      <w:pPr>
        <w:pStyle w:val="Compact"/>
        <w:numPr>
          <w:ilvl w:val="0"/>
          <w:numId w:val="1002"/>
        </w:numPr>
      </w:pPr>
      <w:r>
        <w:rPr>
          <w:b/>
          <w:bCs/>
        </w:rPr>
        <w:t xml:space="preserve">Technical upskilling:</w:t>
      </w:r>
      <w:r>
        <w:t xml:space="preserve"> </w:t>
      </w:r>
      <w:r>
        <w:t xml:space="preserve">When the team needed Kubernetes knowledge, I learned it first, then trained the team and documented it. Encouraged engineers to own RFCs, present at cross-team forums, and share knowledge — so they could operate independently across the full stack.</w:t>
      </w:r>
    </w:p>
    <w:p>
      <w:pPr>
        <w:pStyle w:val="Compact"/>
        <w:numPr>
          <w:ilvl w:val="0"/>
          <w:numId w:val="1002"/>
        </w:numPr>
      </w:pPr>
      <w:r>
        <w:rPr>
          <w:b/>
          <w:bCs/>
        </w:rPr>
        <w:t xml:space="preserve">Hiring:</w:t>
      </w:r>
      <w:r>
        <w:t xml:space="preserve"> </w:t>
      </w:r>
      <w:r>
        <w:t xml:space="preserve">Involved in hiring</w:t>
      </w:r>
      <w:r>
        <w:t xml:space="preserve"> </w:t>
      </w:r>
      <w:r>
        <w:t xml:space="preserve">3</w:t>
      </w:r>
      <w:r>
        <w:t xml:space="preserve"> </w:t>
      </w:r>
      <w:r>
        <w:t xml:space="preserve">external engineers and facilitating</w:t>
      </w:r>
      <w:r>
        <w:t xml:space="preserve"> </w:t>
      </w:r>
      <w:r>
        <w:t xml:space="preserve">4</w:t>
      </w:r>
      <w:r>
        <w:t xml:space="preserve"> </w:t>
      </w:r>
      <w:r>
        <w:t xml:space="preserve">internal transfers — candidate assessment, interviews, and onboarding.</w:t>
      </w:r>
    </w:p>
    <w:p>
      <w:pPr>
        <w:pStyle w:val="Compact"/>
        <w:numPr>
          <w:ilvl w:val="0"/>
          <w:numId w:val="1002"/>
        </w:numPr>
      </w:pPr>
      <w:r>
        <w:rPr>
          <w:b/>
          <w:bCs/>
        </w:rPr>
        <w:t xml:space="preserve">Rebranding programme (Oct 2025 – Apr 2026):</w:t>
      </w:r>
      <w:r>
        <w:t xml:space="preserve"> </w:t>
      </w:r>
      <w:r>
        <w:t xml:space="preserve">The team delivered UW’s brand refresh across</w:t>
      </w:r>
      <w:r>
        <w:t xml:space="preserve"> </w:t>
      </w:r>
      <w:r>
        <w:t xml:space="preserve">522 pages</w:t>
      </w:r>
      <w:r>
        <w:t xml:space="preserve"> </w:t>
      </w:r>
      <w:r>
        <w:t xml:space="preserve">of the uw.co.uk estate — the primary digital entry point for customers and partners. Our work was the critical path: other teams’ rebranding couldn’t go live until we shipped. We wrote automated migration scripts that saved content editors hundreds of manual hours.</w:t>
      </w:r>
    </w:p>
    <w:p>
      <w:pPr>
        <w:pStyle w:val="Compact"/>
        <w:numPr>
          <w:ilvl w:val="0"/>
          <w:numId w:val="1002"/>
        </w:numPr>
      </w:pPr>
      <w:r>
        <w:rPr>
          <w:b/>
          <w:bCs/>
        </w:rPr>
        <w:t xml:space="preserve">Platform reliability:</w:t>
      </w:r>
      <w:r>
        <w:t xml:space="preserve"> </w:t>
      </w:r>
      <w:r>
        <w:t xml:space="preserve">100% uptime</w:t>
      </w:r>
      <w:r>
        <w:t xml:space="preserve"> </w:t>
      </w:r>
      <w:r>
        <w:t xml:space="preserve">on uw.co.uk (SLO: 99.99%),</w:t>
      </w:r>
      <w:r>
        <w:t xml:space="preserve"> </w:t>
      </w:r>
      <w:r>
        <w:t xml:space="preserve">&lt;3s</w:t>
      </w:r>
      <w:r>
        <w:t xml:space="preserve"> </w:t>
      </w:r>
      <w:r>
        <w:t xml:space="preserve">page load on critical pages,</w:t>
      </w:r>
      <w:r>
        <w:t xml:space="preserve"> </w:t>
      </w:r>
      <w:r>
        <w:t xml:space="preserve">1 incident</w:t>
      </w:r>
      <w:r>
        <w:t xml:space="preserve"> </w:t>
      </w:r>
      <w:r>
        <w:t xml:space="preserve">in the current year (resolved within hours). The estate:</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w:t>
      </w:r>
      <w:r>
        <w:t xml:space="preserve"> </w:t>
      </w:r>
      <w:r>
        <w:t xml:space="preserve">218 redirects</w:t>
      </w:r>
      <w:r>
        <w:t xml:space="preserve">. Supporting</w:t>
      </w:r>
      <w:r>
        <w:t xml:space="preserve"> </w:t>
      </w:r>
      <w:r>
        <w:t xml:space="preserve">8</w:t>
      </w:r>
      <w:r>
        <w:t xml:space="preserve"> </w:t>
      </w:r>
      <w:r>
        <w:t xml:space="preserve">content teams (</w:t>
      </w:r>
      <w:r>
        <w:t xml:space="preserve">33</w:t>
      </w:r>
      <w:r>
        <w:t xml:space="preserve"> </w:t>
      </w:r>
      <w:r>
        <w:t xml:space="preserve">users) and</w:t>
      </w:r>
      <w:r>
        <w:t xml:space="preserve"> </w:t>
      </w:r>
      <w:r>
        <w:t xml:space="preserve">15+</w:t>
      </w:r>
      <w:r>
        <w:t xml:space="preserve"> </w:t>
      </w:r>
      <w:r>
        <w:t xml:space="preserve">engineering teams as platform dependencies. Responsible for six platform services: Contentful CMS, Google Tag Manager, Snowplow, Mixpanel, Optimizely, OneTrust — monitored via Kubernetes, Sentry, Prometheus, Pingdom, and Cloudflare.</w:t>
      </w:r>
    </w:p>
    <w:p>
      <w:pPr>
        <w:pStyle w:val="Compact"/>
        <w:numPr>
          <w:ilvl w:val="0"/>
          <w:numId w:val="1002"/>
        </w:numPr>
      </w:pPr>
      <w:r>
        <w:rPr>
          <w:b/>
          <w:bCs/>
        </w:rPr>
        <w:t xml:space="preserve">Design Systems (Hearth):</w:t>
      </w:r>
      <w:r>
        <w:t xml:space="preserve"> </w:t>
      </w:r>
      <w:r>
        <w:t xml:space="preserve">The Hearth Design System reached</w:t>
      </w:r>
      <w:r>
        <w:t xml:space="preserve"> </w:t>
      </w:r>
      <w:r>
        <w:t xml:space="preserve">20</w:t>
      </w:r>
      <w:r>
        <w:t xml:space="preserve"> </w:t>
      </w:r>
      <w:r>
        <w:t xml:space="preserve">engineering and product teams (15 full adoption, 5 partial). Consolidating components at the design system level removed thousands of hours of duplicated work across the organisation. Contributed to R&amp;D tax credit claims by translating the technical work into audit-ready documentation.</w:t>
      </w:r>
    </w:p>
    <w:p>
      <w:pPr>
        <w:pStyle w:val="Compact"/>
        <w:numPr>
          <w:ilvl w:val="0"/>
          <w:numId w:val="1002"/>
        </w:numPr>
      </w:pPr>
      <w:r>
        <w:rPr>
          <w:b/>
          <w:bCs/>
        </w:rPr>
        <w:t xml:space="preserve">CMS migration (Apostrophe → Contentful):</w:t>
      </w:r>
      <w:r>
        <w:t xml:space="preserve"> </w:t>
      </w:r>
      <w:r>
        <w:t xml:space="preserve">Replaced a legacy CMS that had no SLA, no SSO, and a dead tech stack. Ran a</w:t>
      </w:r>
      <w:r>
        <w:t xml:space="preserve"> </w:t>
      </w:r>
      <w:r>
        <w:t xml:space="preserve">2-month</w:t>
      </w:r>
      <w:r>
        <w:t xml:space="preserve"> </w:t>
      </w:r>
      <w:r>
        <w:t xml:space="preserve">evaluation across</w:t>
      </w:r>
      <w:r>
        <w:t xml:space="preserve"> </w:t>
      </w:r>
      <w:r>
        <w:t xml:space="preserve">10 vendors</w:t>
      </w:r>
      <w:r>
        <w:t xml:space="preserve">, shortlisted to 3, selected Contentful. Executed a zero-disruption migration; three marketing teams (</w:t>
      </w:r>
      <w:r>
        <w:t xml:space="preserve">~18 people</w:t>
      </w:r>
      <w:r>
        <w:t xml:space="preserve">) gained structured content models, scheduling, and eliminated duplication.</w:t>
      </w:r>
    </w:p>
    <w:p>
      <w:pPr>
        <w:pStyle w:val="Compact"/>
        <w:numPr>
          <w:ilvl w:val="0"/>
          <w:numId w:val="1002"/>
        </w:numPr>
      </w:pPr>
      <w:r>
        <w:rPr>
          <w:b/>
          <w:bCs/>
        </w:rPr>
        <w:t xml:space="preserve">Working with constraints (2025–present):</w:t>
      </w:r>
      <w:r>
        <w:t xml:space="preserve"> </w:t>
      </w:r>
      <w:r>
        <w:t xml:space="preserve">After restructurings reduced the team to</w:t>
      </w:r>
      <w:r>
        <w:t xml:space="preserve"> </w:t>
      </w:r>
      <w:r>
        <w:t xml:space="preserve">2 engineers</w:t>
      </w:r>
      <w:r>
        <w:t xml:space="preserve">, I absorbed Product Manager and on-call responsibilities alongside my management role. The team continued to deliver across</w:t>
      </w:r>
      <w:r>
        <w:t xml:space="preserve"> </w:t>
      </w:r>
      <w:r>
        <w:t xml:space="preserve">6 platform services</w:t>
      </w:r>
      <w:r>
        <w:t xml:space="preserve"> </w:t>
      </w:r>
      <w:r>
        <w:t xml:space="preserve">with</w:t>
      </w:r>
      <w:r>
        <w:t xml:space="preserve"> </w:t>
      </w:r>
      <w:r>
        <w:t xml:space="preserve">100% uptime</w:t>
      </w:r>
      <w:r>
        <w:t xml:space="preserve"> </w:t>
      </w:r>
      <w:r>
        <w:t xml:space="preserve">and full accountability for the uw.co.uk estate.</w:t>
      </w:r>
    </w:p>
    <w:bookmarkEnd w:id="14"/>
    <w:bookmarkStart w:id="15" w:name="lead-software-engineer"/>
    <w:p>
      <w:pPr>
        <w:pStyle w:val="Heading3"/>
      </w:pPr>
      <w:r>
        <w:t xml:space="preserve">Lead Software Engineer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May 2022 – Jul 2023 · United Kingdom · Remote</w:t>
      </w:r>
    </w:p>
    <w:p>
      <w:pPr>
        <w:pStyle w:val="BodyText"/>
      </w:pPr>
      <w:r>
        <w:t xml:space="preserve">Joined as the founding engineer in a standalone team supporting marketing — no department, no precedent, no documentation.</w:t>
      </w:r>
    </w:p>
    <w:p>
      <w:pPr>
        <w:pStyle w:val="Compact"/>
        <w:numPr>
          <w:ilvl w:val="0"/>
          <w:numId w:val="1003"/>
        </w:numPr>
      </w:pPr>
      <w:r>
        <w:t xml:space="preserve">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w:t>
      </w:r>
    </w:p>
    <w:p>
      <w:pPr>
        <w:pStyle w:val="Compact"/>
        <w:numPr>
          <w:ilvl w:val="0"/>
          <w:numId w:val="1003"/>
        </w:numPr>
      </w:pPr>
      <w:r>
        <w:t xml:space="preserve">Set up a Scrum environment with structured backlog and predictable delivery, filling Product Manager gaps when needed. Conducted systematic discovery on the legacy CMS, authored the team’s foundational documentation.</w:t>
      </w:r>
    </w:p>
    <w:p>
      <w:pPr>
        <w:pStyle w:val="Compact"/>
        <w:numPr>
          <w:ilvl w:val="0"/>
          <w:numId w:val="1003"/>
        </w:numPr>
      </w:pPr>
      <w:r>
        <w:t xml:space="preserve">Led the vendor evaluation that resulted in UW adopting Contentful as its enterprise CMS. Presented findings and full audit trail to leadership.</w:t>
      </w:r>
    </w:p>
    <w:bookmarkEnd w:id="15"/>
    <w:bookmarkStart w:id="16" w:name="senior-full-stack-developer-scrum-master"/>
    <w:p>
      <w:pPr>
        <w:pStyle w:val="Heading3"/>
      </w:pPr>
      <w:r>
        <w:t xml:space="preserve">Senior Full Stack Developer &amp; Scrum Master</w:t>
      </w:r>
    </w:p>
    <w:p>
      <w:pPr>
        <w:pStyle w:val="FirstParagraph"/>
      </w:pPr>
      <w:r>
        <w:rPr>
          <w:b/>
          <w:bCs/>
        </w:rPr>
        <w:t xml:space="preserve">IMA-HOME</w:t>
      </w:r>
      <w:r>
        <w:br/>
      </w:r>
      <w:r>
        <w:t xml:space="preserve">Jan 2020 – Apr 2022 · Leeds, UK · Hybrid</w:t>
      </w:r>
    </w:p>
    <w:p>
      <w:pPr>
        <w:pStyle w:val="BodyText"/>
      </w:pPr>
      <w:r>
        <w:t xml:space="preserve">Combined frontend architecture with Scrum Master responsibilities for global clients (Adidas, MARS).</w:t>
      </w:r>
    </w:p>
    <w:p>
      <w:pPr>
        <w:pStyle w:val="Compact"/>
        <w:numPr>
          <w:ilvl w:val="0"/>
          <w:numId w:val="1004"/>
        </w:numPr>
      </w:pPr>
      <w:r>
        <w:t xml:space="preserve">Introduced structured Agile/Scrum practices to an agency that had been running on ad-hoc delivery. Result: measurable sprint velocity, predictable project allocation, and regular client demos.</w:t>
      </w:r>
    </w:p>
    <w:p>
      <w:pPr>
        <w:pStyle w:val="Compact"/>
        <w:numPr>
          <w:ilvl w:val="0"/>
          <w:numId w:val="1004"/>
        </w:numPr>
      </w:pP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w:t>
      </w:r>
    </w:p>
    <w:bookmarkEnd w:id="16"/>
    <w:bookmarkStart w:id="17" w:name="senior-digital-developer-scrum-master"/>
    <w:p>
      <w:pPr>
        <w:pStyle w:val="Heading3"/>
      </w:pPr>
      <w:r>
        <w:t xml:space="preserve">Senior Digital Developer &amp; Scrum Master</w:t>
      </w:r>
    </w:p>
    <w:p>
      <w:pPr>
        <w:pStyle w:val="FirstParagraph"/>
      </w:pPr>
      <w:r>
        <w:rPr>
          <w:b/>
          <w:bCs/>
        </w:rPr>
        <w:t xml:space="preserve">Leeds Building Society</w:t>
      </w:r>
      <w:r>
        <w:t xml:space="preserve"> </w:t>
      </w:r>
      <w:r>
        <w:t xml:space="preserve">(5th largest UK building society · £31B+ assets)</w:t>
      </w:r>
      <w:r>
        <w:br/>
      </w:r>
      <w:r>
        <w:t xml:space="preserve">Oct 2018 – Jan 2020 · Leeds, UK · Hybrid</w:t>
      </w:r>
    </w:p>
    <w:p>
      <w:pPr>
        <w:pStyle w:val="BodyText"/>
      </w:pPr>
      <w:r>
        <w:t xml:space="preserve">Maintained public-facing digital assets for the UK’s 5th largest building society — a regulated financial services environment — while mentoring teams on code quality and UX standards.</w:t>
      </w:r>
    </w:p>
    <w:p>
      <w:pPr>
        <w:pStyle w:val="Compact"/>
        <w:numPr>
          <w:ilvl w:val="0"/>
          <w:numId w:val="1005"/>
        </w:numPr>
      </w:pPr>
      <w:r>
        <w:t xml:space="preserve">Introduced Agile and Scrum to LBS for the first time — shifting from ad-hoc output to sprint-based delivery with measurable velocity.</w:t>
      </w:r>
    </w:p>
    <w:p>
      <w:pPr>
        <w:pStyle w:val="Compact"/>
        <w:numPr>
          <w:ilvl w:val="0"/>
          <w:numId w:val="1005"/>
        </w:numPr>
      </w:pPr>
      <w:r>
        <w:t xml:space="preserve">Appointed as Interim Scrum Master (Jun–Oct 2019) to stabilise delivery during the Digital Transformation programme, working alongside external consultants and cross-functional teams.</w:t>
      </w:r>
    </w:p>
    <w:bookmarkEnd w:id="17"/>
    <w:bookmarkStart w:id="18" w:name="ux-interface-developer-scrum-master"/>
    <w:p>
      <w:pPr>
        <w:pStyle w:val="Heading3"/>
      </w:pPr>
      <w:r>
        <w:t xml:space="preserve">UX Interface Developer &amp; Scrum Master</w:t>
      </w:r>
    </w:p>
    <w:p>
      <w:pPr>
        <w:pStyle w:val="FirstParagraph"/>
      </w:pPr>
      <w:r>
        <w:rPr>
          <w:b/>
          <w:bCs/>
        </w:rPr>
        <w:t xml:space="preserve">Jadu</w:t>
      </w:r>
      <w:r>
        <w:br/>
      </w:r>
      <w:r>
        <w:t xml:space="preserve">Jan 2017 – Oct 2018 · Leeds, UK · Hybrid</w:t>
      </w:r>
    </w:p>
    <w:p>
      <w:pPr>
        <w:pStyle w:val="BodyText"/>
      </w:pPr>
      <w:r>
        <w:t xml:space="preserve">Designed UIs and developed features for an award-winning CMS used by UK Local Authorities, universities, and third-sector organisations. Strict focus on accessibility and W3C standards.</w:t>
      </w:r>
    </w:p>
    <w:p>
      <w:pPr>
        <w:pStyle w:val="Compact"/>
        <w:numPr>
          <w:ilvl w:val="0"/>
          <w:numId w:val="1006"/>
        </w:numPr>
      </w:pPr>
      <w:r>
        <w:t xml:space="preserve">Co-created</w:t>
      </w:r>
      <w:r>
        <w:t xml:space="preserve"> </w:t>
      </w:r>
      <w:r>
        <w:rPr>
          <w:b/>
          <w:bCs/>
        </w:rPr>
        <w:t xml:space="preserve">Pulsar</w:t>
      </w:r>
      <w:r>
        <w:t xml:space="preserve"> </w:t>
      </w:r>
      <w:r>
        <w:t xml:space="preserve">— an open-source UX and Interface Design System powering the Jadu Continuum Platform. This is where my design systems specialism started.</w:t>
      </w:r>
    </w:p>
    <w:p>
      <w:pPr>
        <w:pStyle w:val="Compact"/>
        <w:numPr>
          <w:ilvl w:val="0"/>
          <w:numId w:val="1006"/>
        </w:numPr>
      </w:pPr>
      <w:r>
        <w:t xml:space="preserve">Owned the full feature lifecycle for the CMS product — contextual inquiry at client sites (councils, universities), field research reports, mockups, usability testing, and production release.</w:t>
      </w:r>
    </w:p>
    <w:p>
      <w:pPr>
        <w:pStyle w:val="Compact"/>
        <w:numPr>
          <w:ilvl w:val="0"/>
          <w:numId w:val="1006"/>
        </w:numPr>
      </w:pPr>
      <w:r>
        <w:t xml:space="preserve">Gained hands-on Agile leadership through a rotating Scrum Master model.</w:t>
      </w:r>
    </w:p>
    <w:bookmarkEnd w:id="18"/>
    <w:bookmarkStart w:id="19" w:name="early-career-teaching-community"/>
    <w:p>
      <w:pPr>
        <w:pStyle w:val="Heading3"/>
      </w:pPr>
      <w:r>
        <w:t xml:space="preserve">Early Career, Teaching &amp; Community</w:t>
      </w:r>
    </w:p>
    <w:p>
      <w:pPr>
        <w:pStyle w:val="FirstParagraph"/>
      </w:pPr>
      <w:r>
        <w:t xml:space="preserve">Oct 2005 – Dec 2016 (11 years)</w:t>
      </w:r>
    </w:p>
    <w:p>
      <w:pPr>
        <w:pStyle w:val="Compact"/>
        <w:numPr>
          <w:ilvl w:val="0"/>
          <w:numId w:val="1007"/>
        </w:numPr>
      </w:pPr>
      <w:r>
        <w:rPr>
          <w:b/>
          <w:bCs/>
        </w:rPr>
        <w:t xml:space="preserve">Web development &amp; freelancing (2005–2015):</w:t>
      </w:r>
      <w:r>
        <w:t xml:space="preserve"> </w:t>
      </w:r>
      <w:r>
        <w:t xml:space="preserve">Delivered 40+ web projects across Greece and internationally — from local non-profits to a Bitcoin job board for a client in California. Managed client relationships, billing (40/40/20 payment terms), and coordinated with distributed teams.</w:t>
      </w:r>
    </w:p>
    <w:p>
      <w:pPr>
        <w:pStyle w:val="Compact"/>
        <w:numPr>
          <w:ilvl w:val="0"/>
          <w:numId w:val="1007"/>
        </w:numPr>
      </w:pPr>
      <w:r>
        <w:rPr>
          <w:b/>
          <w:bCs/>
        </w:rPr>
        <w:t xml:space="preserve">Teaching &amp; mentorship (2006–2012):</w:t>
      </w:r>
      <w:r>
        <w:t xml:space="preserve"> </w:t>
      </w:r>
      <w:r>
        <w:t xml:space="preserve">Earned a Certified Training Professional qualification. Taught ECDL to adult learners for a year. Privately tutored a student in programming and hardware — that student went on to earn a BSc and MSc in Manchester and now works at Sophos.</w:t>
      </w:r>
    </w:p>
    <w:p>
      <w:pPr>
        <w:pStyle w:val="Compact"/>
        <w:numPr>
          <w:ilvl w:val="0"/>
          <w:numId w:val="1007"/>
        </w:numPr>
      </w:pPr>
      <w:r>
        <w:rPr>
          <w:b/>
          <w:bCs/>
        </w:rPr>
        <w:t xml:space="preserve">Community &amp; civic technology (2008–2014):</w:t>
      </w:r>
      <w:r>
        <w:t xml:space="preserve"> </w:t>
      </w:r>
      <w:r>
        <w:t xml:space="preserve">Co-founded the Serres Linux Users Group, organised FOSSCOMM 2012, and managed digital presence for UNESCO Serres, the local Natural History Museum, and community organisations. This work directly shaped my later community involvement in the UK.</w:t>
      </w:r>
    </w:p>
    <w:p>
      <w:pPr>
        <w:pStyle w:val="Compact"/>
        <w:numPr>
          <w:ilvl w:val="0"/>
          <w:numId w:val="1007"/>
        </w:numPr>
      </w:pPr>
      <w:r>
        <w:rPr>
          <w:b/>
          <w:bCs/>
        </w:rPr>
        <w:t xml:space="preserve">UK agency work (2015–2016):</w:t>
      </w:r>
      <w:r>
        <w:t xml:space="preserve"> </w:t>
      </w:r>
      <w:r>
        <w:t xml:space="preserve">Relocated to Leeds. Built responsive e-commerce for global brands (Vivienne Westwood) and focused on frontend performance.</w:t>
      </w:r>
    </w:p>
    <w:bookmarkEnd w:id="19"/>
    <w:bookmarkEnd w:id="20"/>
    <w:bookmarkStart w:id="21" w:name="community-volunteering"/>
    <w:p>
      <w:pPr>
        <w:pStyle w:val="Heading2"/>
      </w:pPr>
      <w:r>
        <w:t xml:space="preserve">Community &amp; Volunteering</w:t>
      </w:r>
    </w:p>
    <w:p>
      <w:pPr>
        <w:pStyle w:val="FirstParagraph"/>
      </w:pPr>
      <w:r>
        <w:rPr>
          <w:b/>
          <w:bCs/>
        </w:rPr>
        <w:t xml:space="preserve">Mentor, WRK digital</w:t>
      </w:r>
      <w:r>
        <w:t xml:space="preserve"> </w:t>
      </w:r>
      <w:r>
        <w:rPr>
          <w:i/>
          <w:iCs/>
        </w:rPr>
        <w:t xml:space="preserve">(Feb 2023–Present)</w:t>
      </w:r>
      <w:r>
        <w:t xml:space="preserve">: Mentoring engineers who have gone on to become Engineering Managers. Part of a peer network spanning EMs, Heads of Engineering, VPs, and CTOs.</w:t>
      </w:r>
    </w:p>
    <w:p>
      <w:pPr>
        <w:pStyle w:val="BodyText"/>
      </w:pPr>
      <w:r>
        <w:rPr>
          <w:b/>
          <w:bCs/>
        </w:rPr>
        <w:t xml:space="preserve">Mentor, School of Code</w:t>
      </w:r>
      <w:r>
        <w:t xml:space="preserve"> </w:t>
      </w:r>
      <w:r>
        <w:rPr>
          <w:i/>
          <w:iCs/>
        </w:rPr>
        <w:t xml:space="preserve">(Aug–Jan 2024)</w:t>
      </w:r>
      <w:r>
        <w:t xml:space="preserve">: Supported people entering the industry through their first engineering roles.</w:t>
      </w:r>
    </w:p>
    <w:p>
      <w:pPr>
        <w:pStyle w:val="BodyText"/>
      </w:pPr>
      <w:r>
        <w:rPr>
          <w:b/>
          <w:bCs/>
        </w:rPr>
        <w:t xml:space="preserve">Lead Organiser, Google Developers Group Leeds</w:t>
      </w:r>
      <w:r>
        <w:t xml:space="preserve"> </w:t>
      </w:r>
      <w:r>
        <w:rPr>
          <w:i/>
          <w:iCs/>
        </w:rPr>
        <w:t xml:space="preserve">(Jan 2019–Mar 2020)</w:t>
      </w:r>
      <w:r>
        <w:t xml:space="preserve">: Revived an inactive chapter; organised conferences, workshops, and meetups.</w:t>
      </w:r>
    </w:p>
    <w:bookmarkEnd w:id="21"/>
    <w:bookmarkStart w:id="22" w:name="education"/>
    <w:p>
      <w:pPr>
        <w:pStyle w:val="Heading2"/>
      </w:pPr>
      <w:r>
        <w:t xml:space="preserve">Education</w:t>
      </w:r>
    </w:p>
    <w:p>
      <w:pPr>
        <w:pStyle w:val="FirstParagraph"/>
      </w:pPr>
      <w:r>
        <w:rPr>
          <w:b/>
          <w:bCs/>
        </w:rPr>
        <w:t xml:space="preserve">International University of Greece — Serres Campus</w:t>
      </w:r>
      <w:r>
        <w:br/>
      </w:r>
      <w:r>
        <w:t xml:space="preserve">BSc Informatics Engineering (attended 2007–2012; strong grades in software engineering, programming, and databases; did not graduate due to the Greek economic crisis and systemic university barriers)</w:t>
      </w:r>
    </w:p>
    <w:bookmarkEnd w:id="22"/>
    <w:bookmarkStart w:id="24" w:name="credentials"/>
    <w:p>
      <w:pPr>
        <w:pStyle w:val="Heading2"/>
      </w:pPr>
      <w:r>
        <w:t xml:space="preserve">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credentials/"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23" Target="/credentials/"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2026-07-30T15:00:19Z</dcterms:created>
  <dcterms:modified xsi:type="dcterms:W3CDTF">2026-07-30T15:00:19Z</dcterms:modified>
</cp:coreProperties>
</file>

<file path=docProps/custom.xml><?xml version="1.0" encoding="utf-8"?>
<Properties xmlns="http://schemas.openxmlformats.org/officeDocument/2006/custom-properties" xmlns:vt="http://schemas.openxmlformats.org/officeDocument/2006/docPropsVTypes"/>
</file>