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nikos-vasileiadis"/>
    <w:p>
      <w:pPr>
        <w:pStyle w:val="Heading1"/>
      </w:pPr>
      <w:r>
        <w:t xml:space="preserve">Nikos Vasileiadis</w:t>
      </w:r>
    </w:p>
    <w:p>
      <w:pPr>
        <w:pStyle w:val="FirstParagraph"/>
      </w:pPr>
      <w:r>
        <w:rPr>
          <w:b/>
          <w:bCs/>
        </w:rPr>
        <w:t xml:space="preserve">Software Engineering Leader</w:t>
      </w:r>
      <w:r>
        <w:t xml:space="preserve"> </w:t>
      </w:r>
      <w:r>
        <w:t xml:space="preserve">· Leeds,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bookmarkStart w:id="12" w:name="professional-summary"/>
    <w:p>
      <w:pPr>
        <w:pStyle w:val="Heading2"/>
      </w:pPr>
      <w:r>
        <w:t xml:space="preserve">Professional Summary</w:t>
      </w:r>
    </w:p>
    <w:p>
      <w:pPr>
        <w:pStyle w:val="FirstParagraph"/>
      </w:pPr>
      <w:r>
        <w:t xml:space="preserve">Software Engineering Leader with</w:t>
      </w:r>
      <w:r>
        <w:t xml:space="preserve"> </w:t>
      </w:r>
      <w:r>
        <w:t xml:space="preserve">20+ years</w:t>
      </w:r>
      <w:r>
        <w:t xml:space="preserve"> </w:t>
      </w:r>
      <w:r>
        <w:t xml:space="preserve">in technology and</w:t>
      </w:r>
      <w:r>
        <w:t xml:space="preserve"> </w:t>
      </w:r>
      <w:r>
        <w:t xml:space="preserve">9 years</w:t>
      </w:r>
      <w:r>
        <w:t xml:space="preserve"> </w:t>
      </w:r>
      <w:r>
        <w:t xml:space="preserve">of progressive leadership experience across regulated industries — financial services, utilities, energy, global retail, and public sector technology. Proven track record of building and retaining high-performing remote teams, navigating organisational design through complex restructurings, and architecting critical platform services. I treat engineering as a business lever—contributing to CapEx/OpEx planning and ensuring technical investments map directly to business outcomes. While my technical depth across frontend and platform architecture establishes credibility, my true strength lies in designing the conditions where engineers do their best work.</w:t>
      </w:r>
    </w:p>
    <w:bookmarkEnd w:id="12"/>
    <w:bookmarkStart w:id="13" w:name="core-competencies"/>
    <w:p>
      <w:pPr>
        <w:pStyle w:val="Heading2"/>
      </w:pPr>
      <w:r>
        <w:t xml:space="preserve">Core Competencies</w:t>
      </w:r>
    </w:p>
    <w:p>
      <w:pPr>
        <w:pStyle w:val="Compact"/>
        <w:numPr>
          <w:ilvl w:val="0"/>
          <w:numId w:val="1001"/>
        </w:numPr>
      </w:pPr>
      <w:r>
        <w:rPr>
          <w:b/>
          <w:bCs/>
        </w:rPr>
        <w:t xml:space="preserve">Engineering Leadership &amp; People Development</w:t>
      </w:r>
      <w:r>
        <w:t xml:space="preserve">: Proven track record of building, mentoring, and retaining high-performing remote teams (</w:t>
      </w:r>
      <w:r>
        <w:t xml:space="preserve">100% retention rate</w:t>
      </w:r>
      <w:r>
        <w:t xml:space="preserve">) while driving</w:t>
      </w:r>
      <w:r>
        <w:t xml:space="preserve"> </w:t>
      </w:r>
      <w:r>
        <w:t xml:space="preserve">3 promotions</w:t>
      </w:r>
      <w:r>
        <w:t xml:space="preserve"> </w:t>
      </w:r>
      <w:r>
        <w:t xml:space="preserve">through evidence-based cases informed by DORA metrics. Measurement-led: using DORA (via DX), team health tracking, and Peakon Heartbeat surveys to ensure performance is visible, sustainable, and connected to career progression.</w:t>
      </w:r>
    </w:p>
    <w:p>
      <w:pPr>
        <w:pStyle w:val="Compact"/>
        <w:numPr>
          <w:ilvl w:val="0"/>
          <w:numId w:val="1001"/>
        </w:numPr>
      </w:pPr>
      <w:r>
        <w:rPr>
          <w:b/>
          <w:bCs/>
        </w:rPr>
        <w:t xml:space="preserve">Organisational Design &amp; Change Management</w:t>
      </w:r>
      <w:r>
        <w:t xml:space="preserve">: Experienced in navigating complex restructurings, building teams from scratch,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Architecting and managing critical platform services and dependencies with a focus on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End-to-end experience building and managing Design Systems — from open-source implementation (Pulsar at Jadu) to leading a dedicated Design Systems team at scale, enabling consistent, high-velocity delivery across product and engineering.</w:t>
      </w:r>
    </w:p>
    <w:p>
      <w:pPr>
        <w:pStyle w:val="Compact"/>
        <w:numPr>
          <w:ilvl w:val="0"/>
          <w:numId w:val="1001"/>
        </w:numPr>
      </w:pPr>
      <w:r>
        <w:rPr>
          <w:b/>
          <w:bCs/>
        </w:rPr>
        <w:t xml:space="preserve">Commercial Engineering &amp; Business Acumen</w:t>
      </w:r>
      <w:r>
        <w:t xml:space="preserve">: Treating engineering as a business lever, not a cost centre. Active contributor to CapEx/OpEx planning, vendor ROI evaluation, and ensuring every technical investment maps to a business outcome.</w:t>
      </w:r>
    </w:p>
    <w:p>
      <w:pPr>
        <w:pStyle w:val="Compact"/>
        <w:numPr>
          <w:ilvl w:val="0"/>
          <w:numId w:val="1001"/>
        </w:numPr>
      </w:pPr>
      <w:r>
        <w:rPr>
          <w:b/>
          <w:bCs/>
        </w:rPr>
        <w:t xml:space="preserve">Regulated Industry Experience</w:t>
      </w:r>
      <w:r>
        <w:t xml:space="preserve">: Proven delivery across multiple regulated sectors — financial services (Leeds Building Society), multi-service utilities including energy (Utility Warehouse), and public sector technology (Jadu / Local Authorities). Understanding of compliance-driven environments, data governance, and operating platforms where reliability has regulatory consequences.</w:t>
      </w:r>
    </w:p>
    <w:bookmarkEnd w:id="13"/>
    <w:bookmarkStart w:id="21"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Company</w:t>
      </w:r>
      <w:r>
        <w:t xml:space="preserve">: Utility Warehouse (Telecom Plus PLC · FTSE 250 — multi-service provider of energy, broadband, mobile &amp; insurance)</w:t>
      </w:r>
      <w:r>
        <w:br/>
      </w:r>
      <w:r>
        <w:rPr>
          <w:b/>
          <w:bCs/>
        </w:rPr>
        <w:t xml:space="preserve">Dates</w:t>
      </w:r>
      <w:r>
        <w:t xml:space="preserve">: Jul 2023 - Present</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Responsibilities:</w:t>
      </w:r>
    </w:p>
    <w:p>
      <w:pPr>
        <w:pStyle w:val="Compact"/>
        <w:numPr>
          <w:ilvl w:val="0"/>
          <w:numId w:val="1002"/>
        </w:numPr>
      </w:pPr>
      <w:r>
        <w:rPr>
          <w:b/>
          <w:bCs/>
        </w:rPr>
        <w:t xml:space="preserve">Team Leadership, Retention &amp; Development:</w:t>
      </w:r>
      <w:r>
        <w:t xml:space="preserve"> </w:t>
      </w:r>
      <w:r>
        <w:t xml:space="preserve">Built and managed up to</w:t>
      </w:r>
      <w:r>
        <w:t xml:space="preserve"> </w:t>
      </w:r>
      <w:r>
        <w:t xml:space="preserve">8 engineers</w:t>
      </w:r>
      <w:r>
        <w:t xml:space="preserve"> </w:t>
      </w:r>
      <w:r>
        <w:t xml:space="preserve">across two teams with a</w:t>
      </w:r>
      <w:r>
        <w:t xml:space="preserve"> </w:t>
      </w:r>
      <w:r>
        <w:t xml:space="preserve">100% retention rate</w:t>
      </w:r>
      <w:r>
        <w:t xml:space="preserve"> </w:t>
      </w:r>
      <w:r>
        <w:t xml:space="preserve">— maintained through three company restructurings that progressively reduced headcount to a specialist core. Every reduction was organisational; zero voluntary attrition. Drove</w:t>
      </w:r>
      <w:r>
        <w:t xml:space="preserve"> </w:t>
      </w:r>
      <w:r>
        <w:t xml:space="preserve">3 promotions</w:t>
      </w:r>
      <w:r>
        <w:t xml:space="preserve"> </w:t>
      </w:r>
      <w:r>
        <w:t xml:space="preserve">through evidence-based cases, advocating across organisational boundaries, and mentored engineers who moved into Engineering Manager roles both internally and externally.</w:t>
      </w:r>
    </w:p>
    <w:p>
      <w:pPr>
        <w:pStyle w:val="Compact"/>
        <w:numPr>
          <w:ilvl w:val="0"/>
          <w:numId w:val="1002"/>
        </w:numPr>
      </w:pPr>
      <w:r>
        <w:rPr>
          <w:b/>
          <w:bCs/>
        </w:rPr>
        <w:t xml:space="preserve">Performance Measurement &amp; Team Health:</w:t>
      </w:r>
      <w:r>
        <w:t xml:space="preserve"> </w:t>
      </w:r>
      <w:r>
        <w:t xml:space="preserve">Early adopter of DORA metrics — progressed from manual team health tracking and custom EM dashboards to the organisation-wide DX platform. Delivery data (deployment frequency, lead time, change failure rate, MTTR) directly informs promotion cases and bonus decisions, complemented by monthly Peakon Heartbeat surveys translated into concrete actions within the team’s sphere of influence.</w:t>
      </w:r>
    </w:p>
    <w:p>
      <w:pPr>
        <w:pStyle w:val="Compact"/>
        <w:numPr>
          <w:ilvl w:val="0"/>
          <w:numId w:val="1002"/>
        </w:numPr>
      </w:pPr>
      <w:r>
        <w:rPr>
          <w:b/>
          <w:bCs/>
        </w:rPr>
        <w:t xml:space="preserve">Org Design &amp; Strategic Influence:</w:t>
      </w:r>
      <w:r>
        <w:t xml:space="preserve"> </w:t>
      </w:r>
      <w:r>
        <w:t xml:space="preserve">During restructurings, took on unguided responsibility for scoping and executing team migrations between pillars — independently mapping scope, chasing stakeholder alignment, and building consensus from scratch. Challenged and reversed structural decisions that would have eliminated the Design Systems team, preserving the critical capability that enabled the 2025 company-wide rebrand.</w:t>
      </w:r>
    </w:p>
    <w:p>
      <w:pPr>
        <w:pStyle w:val="Compact"/>
        <w:numPr>
          <w:ilvl w:val="0"/>
          <w:numId w:val="1002"/>
        </w:numPr>
      </w:pPr>
      <w:r>
        <w:rPr>
          <w:b/>
          <w:bCs/>
        </w:rPr>
        <w:t xml:space="preserve">Documentation, Knowledge Culture &amp; Upskilling:</w:t>
      </w:r>
      <w:r>
        <w:t xml:space="preserve"> </w:t>
      </w:r>
      <w:r>
        <w:t xml:space="preserve">Authored over</w:t>
      </w:r>
      <w:r>
        <w:t xml:space="preserve"> </w:t>
      </w:r>
      <w:r>
        <w:t xml:space="preserve">100 articles</w:t>
      </w:r>
      <w:r>
        <w:t xml:space="preserve"> </w:t>
      </w:r>
      <w:r>
        <w:t xml:space="preserve">of technical documentation — from process guides to architecture decisions — making the team the most thoroughly documented at UW. Inherited an undocumented legacy CMS and conducted systematic discovery (</w:t>
      </w:r>
      <w:r>
        <w:t xml:space="preserve">“Archeology”</w:t>
      </w:r>
      <w:r>
        <w:t xml:space="preserve">) to map what existed before building the culture from scratch. Identified capability gaps (e.g. Kubernetes), closed them through self-directed learning, then trained the team and pushed engineers to own RFCs and cross-team knowledge-sharing.</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 </w:t>
      </w:r>
      <w:r>
        <w:rPr>
          <w:b/>
          <w:bCs/>
        </w:rPr>
        <w:t xml:space="preserve">shipped):</w:t>
      </w:r>
      <w:r>
        <w:t xml:space="preserve"> </w:t>
      </w:r>
      <w:r>
        <w:t xml:space="preserve">Delivered UW’s company-wide brand refresh across the full uw.co.uk estate — the primary digital entry point for customers, partners, and the subscriber account system, and the platform where all A/B tests and business tracking metrics run. Our delivery was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Operated uw.co.uk against a</w:t>
      </w:r>
      <w:r>
        <w:t xml:space="preserve"> </w:t>
      </w:r>
      <w:r>
        <w:t xml:space="preserve">99.99% SLO</w:t>
      </w:r>
      <w:r>
        <w:t xml:space="preserve"> </w:t>
      </w:r>
      <w:r>
        <w:t xml:space="preserve">with a single incident in the current year — resolved within hours, zero downtime otherwise — and</w:t>
      </w:r>
      <w:r>
        <w:t xml:space="preserve"> </w:t>
      </w:r>
      <w:r>
        <w:t xml:space="preserve">&lt;3s</w:t>
      </w:r>
      <w:r>
        <w:t xml:space="preserve"> </w:t>
      </w:r>
      <w:r>
        <w:t xml:space="preserve">page load times on critical-path pages. Managing a digital estate of</w:t>
      </w:r>
      <w:r>
        <w:t xml:space="preserve"> </w:t>
      </w:r>
      <w:r>
        <w:t xml:space="preserve">522 pages</w:t>
      </w:r>
      <w:r>
        <w:t xml:space="preserve">,</w:t>
      </w:r>
      <w:r>
        <w:t xml:space="preserve"> </w:t>
      </w:r>
      <w:r>
        <w:t xml:space="preserve">3,157 media assets</w:t>
      </w:r>
      <w:r>
        <w:t xml:space="preserve">, and</w:t>
      </w:r>
      <w:r>
        <w:t xml:space="preserve"> </w:t>
      </w:r>
      <w:r>
        <w:t xml:space="preserve">1,300+</w:t>
      </w:r>
      <w:r>
        <w:t xml:space="preserve"> </w:t>
      </w:r>
      <w:r>
        <w:t xml:space="preserve">shortlinks and redirects. Supported</w:t>
      </w:r>
      <w:r>
        <w:t xml:space="preserve"> </w:t>
      </w:r>
      <w:r>
        <w:t xml:space="preserve">8</w:t>
      </w:r>
      <w:r>
        <w:t xml:space="preserve"> </w:t>
      </w:r>
      <w:r>
        <w:t xml:space="preserve">content teams (</w:t>
      </w:r>
      <w:r>
        <w:t xml:space="preserve">33</w:t>
      </w:r>
      <w:r>
        <w:t xml:space="preserve"> </w:t>
      </w:r>
      <w:r>
        <w:t xml:space="preserve">direct users) and</w:t>
      </w:r>
      <w:r>
        <w:t xml:space="preserve"> </w:t>
      </w:r>
      <w:r>
        <w:t xml:space="preserve">15+</w:t>
      </w:r>
      <w:r>
        <w:t xml:space="preserve"> </w:t>
      </w:r>
      <w:r>
        <w:t xml:space="preserve">engineering teams as platform dependencies. Owns the full platform analytics and compliance stack — Contentful CMS, Google Tag Manager, Snowplow, Mixpanel, Optimizely, and OneTrust —</w:t>
      </w:r>
      <w:r>
        <w:t xml:space="preserve"> </w:t>
      </w:r>
      <w:r>
        <w:t xml:space="preserve">six platform services</w:t>
      </w:r>
      <w:r>
        <w:t xml:space="preserve"> </w:t>
      </w:r>
      <w:r>
        <w:t xml:space="preserve">monitored via Kubernetes, Sentry, Prometheus, Pingdom, and Cloudflare.</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 company-wide adoption:</w:t>
      </w:r>
      <w:r>
        <w:t xml:space="preserve"> </w:t>
      </w:r>
      <w:r>
        <w:t xml:space="preserve">Led adoption of the Hearth Design System across</w:t>
      </w:r>
      <w:r>
        <w:t xml:space="preserve"> </w:t>
      </w:r>
      <w:r>
        <w:t xml:space="preserve">20</w:t>
      </w:r>
      <w:r>
        <w:t xml:space="preserve"> </w:t>
      </w:r>
      <w:r>
        <w:t xml:space="preserve">engineering and product teams (15 full adoption, 5 partial). Consolidating component work at the Design System level eliminated thousands of hours of duplicated engineering effort — savings at rebrand scale reaching into the hundreds of thousands. Contributed to the company’s R&amp;D tax credit claims by translating Design Systems work into audit-ready documentation for external advisors.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Conducted rigorous</w:t>
      </w:r>
      <w:r>
        <w:t xml:space="preserve"> </w:t>
      </w:r>
      <w:r>
        <w:t xml:space="preserve">2-month</w:t>
      </w:r>
      <w:r>
        <w:t xml:space="preserve"> </w:t>
      </w:r>
      <w:r>
        <w:t xml:space="preserve">evaluation across</w:t>
      </w:r>
      <w:r>
        <w:t xml:space="preserve"> </w:t>
      </w:r>
      <w:r>
        <w:t xml:space="preserve">10 vendors</w:t>
      </w:r>
      <w:r>
        <w:t xml:space="preserve">, shortlisted to 3, and selected Contentful. Executed a zero-disruption dual-serve migration; three marketing teams (</w:t>
      </w:r>
      <w:r>
        <w:t xml:space="preserve">~18 people</w:t>
      </w:r>
      <w:r>
        <w:t xml:space="preserve">) gained content scheduling, structured content models, and eliminated duplication — removing major technical debt.</w:t>
      </w:r>
    </w:p>
    <w:p>
      <w:pPr>
        <w:pStyle w:val="Compact"/>
        <w:numPr>
          <w:ilvl w:val="0"/>
          <w:numId w:val="1002"/>
        </w:numPr>
      </w:pPr>
      <w:r>
        <w:rPr>
          <w:b/>
          <w:bCs/>
        </w:rPr>
        <w:t xml:space="preserve">Adaptability Under Constraints (2025–Present):</w:t>
      </w:r>
      <w:r>
        <w:t xml:space="preserve"> </w:t>
      </w:r>
      <w:r>
        <w:t xml:space="preserve">Following restructurings that reduced the team to</w:t>
      </w:r>
      <w:r>
        <w:t xml:space="preserve"> </w:t>
      </w:r>
      <w:r>
        <w:t xml:space="preserve">2 engineers</w:t>
      </w:r>
      <w:r>
        <w:t xml:space="preserve">, stepped across role boundaries — absorbing Product Manager and on-call responsibilities alongside Engineering Management — to sustain delivery across</w:t>
      </w:r>
      <w:r>
        <w:t xml:space="preserve"> </w:t>
      </w:r>
      <w:r>
        <w:t xml:space="preserve">6 platform services</w:t>
      </w:r>
      <w:r>
        <w:t xml:space="preserve"> </w:t>
      </w:r>
      <w:r>
        <w:t xml:space="preserve">with full accountability for the uw.co.uk estate, without losing a single engineer or breaching the platform SLO.</w:t>
      </w:r>
    </w:p>
    <w:bookmarkEnd w:id="14"/>
    <w:bookmarkStart w:id="15" w:name="lead-software-engineer"/>
    <w:p>
      <w:pPr>
        <w:pStyle w:val="Heading3"/>
      </w:pPr>
      <w:r>
        <w:t xml:space="preserve">Lead Software Engineer</w:t>
      </w:r>
    </w:p>
    <w:p>
      <w:pPr>
        <w:pStyle w:val="FirstParagraph"/>
      </w:pPr>
      <w:r>
        <w:rPr>
          <w:b/>
          <w:bCs/>
        </w:rPr>
        <w:t xml:space="preserve">Company</w:t>
      </w:r>
      <w:r>
        <w:t xml:space="preserve">: Utility Warehouse (Telecom Plus PLC · FTSE 250 — multi-service provider of energy, broadband, mobile &amp; insurance)</w:t>
      </w:r>
      <w:r>
        <w:t xml:space="preserve"> </w:t>
      </w:r>
      <w:r>
        <w:rPr>
          <w:b/>
          <w:bCs/>
        </w:rPr>
        <w:t xml:space="preserve">Dates</w:t>
      </w:r>
      <w:r>
        <w:t xml:space="preserve">: May 2022 - Jul 2023 (1 yr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Description:</w:t>
      </w:r>
      <w:r>
        <w:t xml:space="preserve"> </w:t>
      </w:r>
      <w:r>
        <w:t xml:space="preserve">Joined a standalone team with no formal department, no established processes, and no documentation — built to leverage my cross-functional expertise in engineering, UX, and Agile delivery.</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precedent. Grew the team from</w:t>
      </w:r>
      <w:r>
        <w:t xml:space="preserve"> </w:t>
      </w:r>
      <w:r>
        <w:t xml:space="preserve">3 to 6+</w:t>
      </w:r>
      <w:r>
        <w:t xml:space="preserve"> </w:t>
      </w:r>
      <w:r>
        <w:t xml:space="preserve">through recruitment and internal transfers. The team survived</w:t>
      </w:r>
      <w:r>
        <w:t xml:space="preserve"> </w:t>
      </w:r>
      <w:r>
        <w:t xml:space="preserve">three</w:t>
      </w:r>
      <w:r>
        <w:t xml:space="preserve"> </w:t>
      </w:r>
      <w:r>
        <w:t xml:space="preserve">company-wide restructurings (Marketing Capability → Content Capability → CMS Team) — a mark of its embedded value to the business.</w:t>
      </w:r>
    </w:p>
    <w:p>
      <w:pPr>
        <w:pStyle w:val="Compact"/>
        <w:numPr>
          <w:ilvl w:val="0"/>
          <w:numId w:val="1003"/>
        </w:numPr>
      </w:pPr>
      <w:r>
        <w:rPr>
          <w:b/>
          <w:bCs/>
        </w:rPr>
        <w:t xml:space="preserve">Engineering Rigour from Scratch:</w:t>
      </w:r>
      <w:r>
        <w:t xml:space="preserve"> </w:t>
      </w:r>
      <w:r>
        <w:t xml:space="preserve">Established a fully operational Scrum environment with structured backlog, measurable velocity, and predictable delivery — filling Product Manager gaps when needed and transforming a nascent capability into a reliable engineering team. Conducted systematic discovery (</w:t>
      </w:r>
      <w:r>
        <w:t xml:space="preserve">“Archeology”</w:t>
      </w:r>
      <w:r>
        <w:t xml:space="preserve">) on the legacy Apostrophe CMS, authored the team’s foundational documentation, and set the standard that would grow into</w:t>
      </w:r>
      <w:r>
        <w:t xml:space="preserve"> </w:t>
      </w:r>
      <w:r>
        <w:t xml:space="preserve">100+ articles</w:t>
      </w:r>
      <w:r>
        <w:t xml:space="preserve"> </w:t>
      </w:r>
      <w:r>
        <w:t xml:space="preserve">of process and technical documentation.</w:t>
      </w:r>
    </w:p>
    <w:p>
      <w:pPr>
        <w:pStyle w:val="Compact"/>
        <w:numPr>
          <w:ilvl w:val="0"/>
          <w:numId w:val="1003"/>
        </w:numPr>
      </w:pPr>
      <w:r>
        <w:rPr>
          <w:b/>
          <w:bCs/>
        </w:rPr>
        <w:t xml:space="preserve">CMS Strategy &amp; Decision:</w:t>
      </w:r>
      <w:r>
        <w:t xml:space="preserve"> </w:t>
      </w:r>
      <w:r>
        <w:t xml:space="preserve">Led the evaluation process that resulted in UW’s adoption of Contentful as its enterprise CMS. Presented findings and audit trail to leadership; recommendation accepted and implemented.</w:t>
      </w:r>
    </w:p>
    <w:bookmarkEnd w:id="15"/>
    <w:bookmarkStart w:id="16" w:name="senior-full-stack-developer-scrum-master"/>
    <w:p>
      <w:pPr>
        <w:pStyle w:val="Heading3"/>
      </w:pPr>
      <w:r>
        <w:t xml:space="preserve">Senior Full Stack Developer &amp; Scrum Master</w:t>
      </w:r>
    </w:p>
    <w:p>
      <w:pPr>
        <w:pStyle w:val="FirstParagraph"/>
      </w:pPr>
      <w:r>
        <w:rPr>
          <w:b/>
          <w:bCs/>
        </w:rPr>
        <w:t xml:space="preserve">Company</w:t>
      </w:r>
      <w:r>
        <w:t xml:space="preserve">: IMA-HOME</w:t>
      </w:r>
      <w:r>
        <w:br/>
      </w:r>
      <w:r>
        <w:rPr>
          <w:b/>
          <w:bCs/>
        </w:rPr>
        <w:t xml:space="preserve">Dates</w:t>
      </w:r>
      <w:r>
        <w:t xml:space="preserve">: Jan 2020 - Apr 2022 (2 yrs 4 mos)</w:t>
      </w:r>
      <w:r>
        <w:br/>
      </w:r>
      <w:r>
        <w:rPr>
          <w:b/>
          <w:bCs/>
        </w:rPr>
        <w:t xml:space="preserve">Location</w:t>
      </w:r>
      <w:r>
        <w:t xml:space="preserve">: Leeds, England, United Kingdom</w:t>
      </w:r>
      <w:r>
        <w:br/>
      </w:r>
      <w:r>
        <w:rPr>
          <w:b/>
          <w:bCs/>
        </w:rPr>
        <w:t xml:space="preserve">Employment Type</w:t>
      </w:r>
      <w:r>
        <w:t xml:space="preserve">: Full-time, Hybrid</w:t>
      </w:r>
    </w:p>
    <w:p>
      <w:pPr>
        <w:pStyle w:val="BodyText"/>
      </w:pPr>
      <w:r>
        <w:rPr>
          <w:b/>
          <w:bCs/>
        </w:rPr>
        <w:t xml:space="preserve">Description</w:t>
      </w:r>
      <w:r>
        <w:t xml:space="preserve">: Operated as a dual-role technical leader for global brands (Adidas, MARS). Alongside architecting frontend solutions, I formally took on Scrum Master responsibilities to elevate the organisation’s delivery standards and project predictability.</w:t>
      </w:r>
    </w:p>
    <w:p>
      <w:pPr>
        <w:pStyle w:val="BodyText"/>
      </w:pPr>
      <w:r>
        <w:rPr>
          <w:b/>
          <w:bCs/>
        </w:rPr>
        <w:t xml:space="preserve">Agile Transformation:</w:t>
      </w:r>
      <w:r>
        <w:t xml:space="preserve"> </w:t>
      </w:r>
      <w:r>
        <w:t xml:space="preserve">Introduced structured Agile/Scrum practices to an agency running entirely on ad-hoc, fire-driven delivery. Result: measurable sprint velocity, predictable project allocation, and regular client demos — improving delivery health and client confidence across the board.</w:t>
      </w:r>
    </w:p>
    <w:p>
      <w:pPr>
        <w:pStyle w:val="BodyText"/>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BodyText"/>
      </w:pPr>
      <w:r>
        <w:rPr>
          <w:b/>
          <w:bCs/>
        </w:rPr>
        <w:t xml:space="preserve">Projects</w:t>
      </w:r>
      <w:r>
        <w:t xml:space="preserve">: Adidas, MARS, Gregg Wallace, Leeds Rhinos, Royal Canin</w:t>
      </w:r>
    </w:p>
    <w:bookmarkEnd w:id="16"/>
    <w:bookmarkStart w:id="17" w:name="senior-digital-developer-scrum-master"/>
    <w:p>
      <w:pPr>
        <w:pStyle w:val="Heading3"/>
      </w:pPr>
      <w:r>
        <w:t xml:space="preserve">Senior Digital Developer &amp; Scrum Master</w:t>
      </w:r>
    </w:p>
    <w:p>
      <w:pPr>
        <w:pStyle w:val="FirstParagraph"/>
      </w:pPr>
      <w:r>
        <w:rPr>
          <w:b/>
          <w:bCs/>
        </w:rPr>
        <w:t xml:space="preserve">Company</w:t>
      </w:r>
      <w:r>
        <w:t xml:space="preserve">: Leeds Building Society (5th largest UK building society · £31B+ assets)</w:t>
      </w:r>
      <w:r>
        <w:br/>
      </w:r>
      <w:r>
        <w:rPr>
          <w:b/>
          <w:bCs/>
        </w:rPr>
        <w:t xml:space="preserve">Dates</w:t>
      </w:r>
      <w:r>
        <w:t xml:space="preserve">: Oct 2018 - Jan 2020 (1 yr 4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Maintained public-facing digital assets for the UK’s 5th largest building society — a highly regulated financial services environment — while actively mentoring engineering teams to elevate code quality and UX standards.</w:t>
      </w:r>
    </w:p>
    <w:p>
      <w:pPr>
        <w:pStyle w:val="BodyText"/>
      </w:pPr>
      <w:r>
        <w:rPr>
          <w:b/>
          <w:bCs/>
        </w:rPr>
        <w:t xml:space="preserve">Agile Pioneer:</w:t>
      </w:r>
      <w:r>
        <w:t xml:space="preserve"> </w:t>
      </w:r>
      <w:r>
        <w:t xml:space="preserve">Introduced Agile and Scrum to LBS for the first time, shifting a high-bureaucracy, low-velocity organisation from ad-hoc output to sprint-based iterative delivery with measurable velocity. Acted as the primary driver for Agile adoption across the department throughout my tenure.</w:t>
      </w:r>
    </w:p>
    <w:p>
      <w:pPr>
        <w:pStyle w:val="BodyText"/>
      </w:pPr>
      <w:r>
        <w:rPr>
          <w:b/>
          <w:bCs/>
        </w:rPr>
        <w:t xml:space="preserve">Leadership in Crisis — Digital Transformation (Interim Scrum Master, Jun–Oct 2019):</w:t>
      </w:r>
      <w:r>
        <w:t xml:space="preserve"> </w:t>
      </w:r>
      <w:r>
        <w:t xml:space="preserve">Formally appointed to stabilise delivery and lead the Digital Transformation programme — working alongside external consultants and cross-functional teams to move a firefighting culture into structured, iterative feature development with regular delivery cadences.</w:t>
      </w:r>
    </w:p>
    <w:bookmarkEnd w:id="17"/>
    <w:bookmarkStart w:id="19" w:name="ux-interface-developer-scrum-master"/>
    <w:p>
      <w:pPr>
        <w:pStyle w:val="Heading3"/>
      </w:pPr>
      <w:r>
        <w:t xml:space="preserve">UX Interface Developer &amp; Scrum Master</w:t>
      </w:r>
    </w:p>
    <w:p>
      <w:pPr>
        <w:pStyle w:val="FirstParagraph"/>
      </w:pPr>
      <w:r>
        <w:rPr>
          <w:b/>
          <w:bCs/>
        </w:rPr>
        <w:t xml:space="preserve">Company</w:t>
      </w:r>
      <w:r>
        <w:t xml:space="preserve">: Jadu</w:t>
      </w:r>
      <w:r>
        <w:br/>
      </w:r>
      <w:r>
        <w:rPr>
          <w:b/>
          <w:bCs/>
        </w:rPr>
        <w:t xml:space="preserve">Dates</w:t>
      </w:r>
      <w:r>
        <w:t xml:space="preserve">: Jan 2017 - Oct 2018 (1 yr 10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Designed UIs and developed new features with a strict focus on user experience, accessibility, and W3C standards for an award-winning custom CMS used by Local Authorities, Higher Education, and third-sector organisations.</w:t>
      </w:r>
    </w:p>
    <w:p>
      <w:pPr>
        <w:pStyle w:val="BodyText"/>
      </w:pPr>
      <w:r>
        <w:rPr>
          <w:b/>
          <w:bCs/>
        </w:rPr>
        <w:t xml:space="preserve">Design Systems</w:t>
      </w:r>
      <w:r>
        <w:t xml:space="preserve">: Co-created and maintained</w:t>
      </w:r>
      <w:r>
        <w:t xml:space="preserve"> </w:t>
      </w:r>
      <w:r>
        <w:rPr>
          <w:b/>
          <w:bCs/>
        </w:rPr>
        <w:t xml:space="preserve">Pulsar</w:t>
      </w:r>
      <w:r>
        <w:t xml:space="preserve"> </w:t>
      </w:r>
      <w:r>
        <w:t xml:space="preserve">— an open-source UX and Interface Design System powering the Jadu Continuum Platform. This is the foundation of my Design Systems specialism, combining component architecture, accessibility, and cross-team enablement.</w:t>
      </w:r>
    </w:p>
    <w:p>
      <w:pPr>
        <w:pStyle w:val="BodyText"/>
      </w:pPr>
      <w:r>
        <w:rPr>
          <w:b/>
          <w:bCs/>
        </w:rPr>
        <w:t xml:space="preserve">Agile Delivery</w:t>
      </w:r>
      <w:r>
        <w:t xml:space="preserve">: Gained foundational, hands-on Agile leadership experience through a rotating Scrum Master model, facilitating sprint planning, daily standups, and embedding the core principles of the Agile manifesto into the team’s workflow.</w:t>
      </w:r>
    </w:p>
    <w:p>
      <w:pPr>
        <w:pStyle w:val="BodyText"/>
      </w:pPr>
      <w:r>
        <w:rPr>
          <w:b/>
          <w:bCs/>
        </w:rPr>
        <w:t xml:space="preserve">UX Research &amp; End-to-End Feature Ownership:</w:t>
      </w:r>
      <w:r>
        <w:t xml:space="preserve"> </w:t>
      </w:r>
      <w:r>
        <w:t xml:space="preserve">Owned the full feature lifecycle for the CMS product — conducting regular on-site contextual inquiry at client organisations (Wyre Council, Rotherham Council, Greater Manchester Combined Authority, City of York Council, University of Leeds), distilling field research into reports that shaped the product roadmap, and iterating from mockups through usability testing to production release. Operated as one of three product-area leads (CMS, Forms, CRM), each independently responsible for their domain.</w:t>
      </w:r>
    </w:p>
    <w:p>
      <w:pPr>
        <w:pStyle w:val="BodyText"/>
      </w:pPr>
      <w:r>
        <w:rPr>
          <w:b/>
          <w:bCs/>
        </w:rPr>
        <w:t xml:space="preserve">Projects</w:t>
      </w:r>
      <w:r>
        <w:t xml:space="preserve">: Award-winning custom CMS for large-scale public sector institutions — Open source Interface Design System (</w:t>
      </w:r>
      <w:hyperlink r:id="rId18">
        <w:r>
          <w:rPr>
            <w:rStyle w:val="Hyperlink"/>
          </w:rPr>
          <w:t xml:space="preserve">Pulsar</w:t>
        </w:r>
      </w:hyperlink>
      <w:r>
        <w:t xml:space="preserve">)</w:t>
      </w:r>
    </w:p>
    <w:bookmarkEnd w:id="19"/>
    <w:bookmarkStart w:id="20" w:name="early-career-teaching-consulting"/>
    <w:p>
      <w:pPr>
        <w:pStyle w:val="Heading3"/>
      </w:pPr>
      <w:r>
        <w:t xml:space="preserve">Early Career, Teaching &amp; Consulting</w:t>
      </w:r>
    </w:p>
    <w:p>
      <w:pPr>
        <w:pStyle w:val="FirstParagraph"/>
      </w:pPr>
      <w:r>
        <w:rPr>
          <w:b/>
          <w:bCs/>
        </w:rPr>
        <w:t xml:space="preserve">Dates</w:t>
      </w:r>
      <w:r>
        <w:t xml:space="preserve">: Oct 2005 - Dec 2016 (11 years)</w:t>
      </w:r>
    </w:p>
    <w:p>
      <w:pPr>
        <w:pStyle w:val="BodyText"/>
      </w:pPr>
      <w:r>
        <w:t xml:space="preserve">Built the technical and leadership foundation across three domains:</w:t>
      </w:r>
    </w:p>
    <w:p>
      <w:pPr>
        <w:pStyle w:val="Compact"/>
        <w:numPr>
          <w:ilvl w:val="0"/>
          <w:numId w:val="1004"/>
        </w:numPr>
      </w:pPr>
      <w:r>
        <w:rPr>
          <w:b/>
          <w:bCs/>
        </w:rPr>
        <w:t xml:space="preserve">Web Development &amp; Freelancing (2005–2015):</w:t>
      </w:r>
      <w:r>
        <w:t xml:space="preserve"> </w:t>
      </w:r>
      <w:r>
        <w:t xml:space="preserve">Delivered 40+ web projects across Greece and internationally — from local non-profits and bands to a Bitcoin job board for a client in California. Managed end-to-end client relationships, established professional billing structures (40/40/20 payment terms), and coordinated with distributed development teams. Platforms: WordPress, Drupal, custom HTML/CSS.</w:t>
      </w:r>
    </w:p>
    <w:p>
      <w:pPr>
        <w:pStyle w:val="Compact"/>
        <w:numPr>
          <w:ilvl w:val="0"/>
          <w:numId w:val="1004"/>
        </w:numPr>
      </w:pPr>
      <w:r>
        <w:rPr>
          <w:b/>
          <w:bCs/>
        </w:rPr>
        <w:t xml:space="preserve">Teaching &amp; Mentorship (2006–2012):</w:t>
      </w:r>
      <w:r>
        <w:t xml:space="preserve"> </w:t>
      </w:r>
      <w:r>
        <w:t xml:space="preserve">Earned a Certified Training Professional (CTP) qualification and spent a year teaching ECDL to adult learners. Privately tutored a student in algorithmic logic, C, and hardware (Arduino/Raspberry Pi) — that student went on to earn a BSc and MSc in Manchester and now works as an engineer at Sophos.</w:t>
      </w:r>
    </w:p>
    <w:p>
      <w:pPr>
        <w:pStyle w:val="Compact"/>
        <w:numPr>
          <w:ilvl w:val="0"/>
          <w:numId w:val="1004"/>
        </w:numPr>
      </w:pPr>
      <w:r>
        <w:rPr>
          <w:b/>
          <w:bCs/>
        </w:rPr>
        <w:t xml:space="preserve">Community &amp; Civic Technology (2008–2014):</w:t>
      </w:r>
      <w:r>
        <w:t xml:space="preserve"> </w:t>
      </w:r>
      <w:r>
        <w:t xml:space="preserve">Co-founded the Serres Linux Users Group, organised FOSSCOMM 2012, and managed the digital presence for UNESCO Serres, the local Natural History Museum, an EVS programme, and the MSG Panserraikos sports club. This civic technology portfolio predates and directly informs my later UK community work (GDG Leeds, IxDF Leeds, NUX).</w:t>
      </w:r>
    </w:p>
    <w:p>
      <w:pPr>
        <w:pStyle w:val="Compact"/>
        <w:numPr>
          <w:ilvl w:val="0"/>
          <w:numId w:val="1004"/>
        </w:numPr>
      </w:pPr>
      <w:r>
        <w:rPr>
          <w:b/>
          <w:bCs/>
        </w:rPr>
        <w:t xml:space="preserve">UK Agency Work (2015–2016):</w:t>
      </w:r>
      <w:r>
        <w:t xml:space="preserve"> </w:t>
      </w:r>
      <w:r>
        <w:t xml:space="preserve">Relocated to Leeds. Delivered frontend engineering for agencies — building responsive e-commerce for global fashion and retail brands (Vivienne Westwood) and driving performance optimisation.</w:t>
      </w:r>
    </w:p>
    <w:bookmarkEnd w:id="20"/>
    <w:bookmarkEnd w:id="21"/>
    <w:bookmarkStart w:id="22" w:name="education"/>
    <w:p>
      <w:pPr>
        <w:pStyle w:val="Heading2"/>
      </w:pPr>
      <w:r>
        <w:t xml:space="preserve">Education</w:t>
      </w:r>
    </w:p>
    <w:p>
      <w:pPr>
        <w:pStyle w:val="FirstParagraph"/>
      </w:pPr>
      <w:r>
        <w:rPr>
          <w:b/>
          <w:bCs/>
        </w:rPr>
        <w:t xml:space="preserve">Institution</w:t>
      </w:r>
      <w:r>
        <w:t xml:space="preserve">: International University of Greece - Serres Campus</w:t>
      </w:r>
      <w:r>
        <w:br/>
      </w:r>
      <w:r>
        <w:rPr>
          <w:b/>
          <w:bCs/>
        </w:rPr>
        <w:t xml:space="preserve">Degree</w:t>
      </w:r>
      <w:r>
        <w:t xml:space="preserve">: BSc Informatics Engineering (attended 2007–2012; strong grades in software engineering, programming, and databases; did not complete due to the Greek economic crisis)</w:t>
      </w:r>
    </w:p>
    <w:bookmarkEnd w:id="22"/>
    <w:bookmarkStart w:id="24"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 Scrum, UX, FinTech, analytics, cloud, accessibility, and more —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Start w:id="25"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 2023–Jan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2026-08-03T02:02:54Z</dcterms:created>
  <dcterms:modified xsi:type="dcterms:W3CDTF">2026-08-03T02:02:54Z</dcterms:modified>
</cp:coreProperties>
</file>

<file path=docProps/custom.xml><?xml version="1.0" encoding="utf-8"?>
<Properties xmlns="http://schemas.openxmlformats.org/officeDocument/2006/custom-properties" xmlns:vt="http://schemas.openxmlformats.org/officeDocument/2006/docPropsVTypes"/>
</file>