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— where I run platform services for the company’s main website and lead a specialist engineering team. What I’ve learned across those years — working across financial services, regulated utilities, global retail, and public sector — is that the work I care most about is creating the conditions where people do their best work — through clarity, trust, and genuine investment in their growth.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across three company restructurings.</w:t>
      </w:r>
      <w:r>
        <w:t xml:space="preserve"> </w:t>
      </w:r>
      <w:r>
        <w:t xml:space="preserve">3 promotions</w:t>
      </w:r>
      <w:r>
        <w:t xml:space="preserve"> </w:t>
      </w:r>
      <w:r>
        <w:t xml:space="preserve">I built the cases for — backed by DORA data. Heartbeat surveys for team wellbeing.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CapEx/OpEx planning, vendor evaluation, and making sure engineering work connects to business outcomes.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we were</w:t>
      </w:r>
      <w:r>
        <w:t xml:space="preserve"> </w:t>
      </w:r>
      <w:r>
        <w:t xml:space="preserve">8 engineers</w:t>
      </w:r>
      <w:r>
        <w:t xml:space="preserve"> </w:t>
      </w:r>
      <w:r>
        <w:t xml:space="preserve">across two teams; after three rounds of company restructuring, we’re now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the result of giving people clarity, trust, and genuine career investment.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Measured what mattered.</w:t>
      </w:r>
      <w:r>
        <w:t xml:space="preserve"> </w:t>
      </w:r>
      <w:r>
        <w:t xml:space="preserve">I started with manual team health tracking (TeamRetro) and custom DORA dashboards before the company rolled out DX. Now I use deployment frequency, lead time, change failure rate, and MTTR to understand delivery health — and that data directly feeds into promotion cases and bonus decisions. Alongside that, monthly Peakon Heartbeat surveys tell me how the team is actually doing — and I act on it. Performance isn’t just throughput; it’s whether people are in a position to sustain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Fought for what mattered.</w:t>
      </w:r>
      <w:r>
        <w:t xml:space="preserve"> </w:t>
      </w:r>
      <w:r>
        <w:t xml:space="preserve">When one restructuring would have dissolved the Design Systems team, I pushed back and made the case for keeping it.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from there.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 now, from architecture decisions to onboarding guides.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Upskilled the team.</w:t>
      </w:r>
      <w:r>
        <w:t xml:space="preserve"> </w:t>
      </w:r>
      <w:r>
        <w:t xml:space="preserve">When we needed Kubernetes knowledge, I learned it first, trained the team, and documented it. I encouraged engineers to present at cross-team forums, own RFCs, and share what they knew — so they could operate independently across the full stack.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Hired well.</w:t>
      </w:r>
      <w:r>
        <w:t xml:space="preserve"> </w:t>
      </w:r>
      <w:r>
        <w:t xml:space="preserve">Involved in hiring</w:t>
      </w:r>
      <w:r>
        <w:t xml:space="preserve"> </w:t>
      </w:r>
      <w:r>
        <w:t xml:space="preserve">3</w:t>
      </w:r>
      <w:r>
        <w:t xml:space="preserve"> </w:t>
      </w:r>
      <w:r>
        <w:t xml:space="preserve">external engineers and bringing in</w:t>
      </w:r>
      <w:r>
        <w:t xml:space="preserve"> </w:t>
      </w:r>
      <w:r>
        <w:t xml:space="preserve">4</w:t>
      </w:r>
      <w:r>
        <w:t xml:space="preserve"> </w:t>
      </w:r>
      <w:r>
        <w:t xml:space="preserve">through internal transfers — from candidate assessment through to onboarding.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main website, the partner portal, the customer account system. We were the critical path: nobody else’s rebrand work could go live until ours shipped. We wrote automated migration scripts that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with a single incident this year — resolved within hours, zero downtime otherwise — and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who depend on the platform. I’m responsible for six platform services — Contentful CMS, Google Tag Manager, Snowplow, Mixpanel, Optimizely, and OneTrust — monitored through Kubernetes, Sentry, Prometheus, Pingdom, and Cloudflare.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partial). Consolidating components at that level removed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Contentful. The migration was zero-disruption; three marketing teams (</w:t>
      </w:r>
      <w:r>
        <w:t xml:space="preserve">~18 people</w:t>
      </w:r>
      <w:r>
        <w:t xml:space="preserve">) gained content scheduling, structured models, and no more duplicated content.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Grew the team from</w:t>
      </w:r>
      <w:r>
        <w:t xml:space="preserve"> </w:t>
      </w:r>
      <w:r>
        <w:t xml:space="preserve">3 to 6+</w:t>
      </w:r>
      <w:r>
        <w:t xml:space="preserve"> </w:t>
      </w:r>
      <w:r>
        <w:t xml:space="preserve">through hiring and internal transfers. The team survived</w:t>
      </w:r>
      <w:r>
        <w:t xml:space="preserve"> </w:t>
      </w:r>
      <w:r>
        <w:t xml:space="preserve">three</w:t>
      </w:r>
      <w:r>
        <w:t xml:space="preserve"> </w:t>
      </w:r>
      <w:r>
        <w:t xml:space="preserve">company-wide restructurings — each time under a different name (Marketing Capability → Content Capability → CMS Team), but always delivering.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shifting from ad-hoc output to sprint-based delivery with measurable velocity. I was the primary driver for Agile adoption across the department throughout my time there.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their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 — where the technical skills, the community instinct, and the career itself all started.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now works as an engineer at Sophos.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(attended 2007–2012; strong grades in software engineering, programming, and databases; did not complete due to the Greek economic crisis)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2026-08-03T02:03:02Z</dcterms:created>
  <dcterms:modified xsi:type="dcterms:W3CDTF">2026-08-03T02:03:02Z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