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 DORA data for delivery health, Heartbeat surveys for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a £200k+ annual vendor portfolio across six platform services,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I had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web, mobile, and design systems — with a Product Manager alongside. Three rounds of company restructuring later, we’re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— built on DORA delivery data and monthly Peakon Heartbeat surveys, acted on rather than just collected.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clarity, trust, and genuine career investment. Also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 When mobile work entered our remit, I negotiated to bring in a Senior Engineer who already had the expertise. And when one restructuring would have dissolved the Design Systems team, I pushed back and made the case for keeping it —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to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documentation. When we needed Kubernetes knowledge, I learned it first, trained the team, and documented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estate. We were the critical path: nobody else’s rebrand work could go live until ours shipped. Our automated migration scripts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 — Contentful CMS, Google Tag Manager, Snowplow, Mixpanel, Optimizely, and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partial), removing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 — a six-figure annual enterprise contract; most vendors simply couldn’t offer enterprise-grade SLAs and support. The migration was zero-disruption; three marketing teams (</w:t>
      </w:r>
      <w:r>
        <w:t xml:space="preserve">~18 people</w:t>
      </w:r>
      <w:r>
        <w:t xml:space="preserve">) gained content scheduling and structured models. We also built the delivery platform around it — Next.js / React / TypeScript, running our own GraphQL API over Contentful’s content APIs with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We started as three — me, a Product Manager, and an Associate Engineer — and stayed that way for a full year before we grew. I line-managed that engineer from May 2022: for my first year I reported directly to a VP of Engineering — no Head of Engineering in between — so the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arrived. Two external hires in May 2023 took us to</w:t>
      </w:r>
      <w:r>
        <w:t xml:space="preserve"> </w:t>
      </w:r>
      <w:r>
        <w:t xml:space="preserve">five</w:t>
      </w:r>
      <w:r>
        <w:t xml:space="preserve">, and the founding Associate was promoted to Software Engineer a month after that — a promotion case I was asked to prepare and drive while I was still the Lead. Renamed Content Capability in Nov 2022, moved into Platforms in May 2023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years. Provincial northern Greece — Xanthi, where I grew up; Serres, where I studied: no tech industry to join and, after 2010, barely an economy. I built the career anyway — client by client — and led long before anyone gave me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2026-08-21T21:52:35Z</dcterms:created>
  <dcterms:modified xsi:type="dcterms:W3CDTF">2026-08-21T21:52:35Z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