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-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-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- where I run platform services for the company’s main website and lead a specialist engineering team. What I’ve learned across those years - working across financial services, regulated utilities, global retail, and public sector - is that the work I care most about is creating the conditions where people do their best work - through clarity, trust, and genuine investment in their growth. I’ve introduced structured delivery in three resistant environments: a building society, a global brand agency, and a greenfield platform team.</w:t>
      </w:r>
    </w:p>
    <w:p>
      <w:pPr>
        <w:pStyle w:val="BodyText"/>
      </w:pPr>
      <w:r>
        <w:t xml:space="preserve">Greek (EU) citizen -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- keeping people, growing them, and getting out of their way. DORA data for delivery health, Heartbeat surveys for wellbeing. Reorg communication on a cadence - including empty updates when there’s nothing new.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-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-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- a six-figure vendor portfolio across six platform services, CapEx/OpEx planning, vendor evaluation, and commercial literacy from sitting with compliance, marketing, data, and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-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250 - multi-service provider of energy, broadband, mobile &amp; insurance)</w:t>
      </w:r>
      <w:r>
        <w:br/>
      </w:r>
      <w:r>
        <w:t xml:space="preserve">Jul 2023 - Present · United Kingdom · Remote</w:t>
      </w:r>
    </w:p>
    <w:p>
      <w:pPr>
        <w:pStyle w:val="BodyText"/>
      </w:pPr>
      <w:r>
        <w:t xml:space="preserve">I manage the platform and content engineering team -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- web, mobile, and design systems -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- built on DORA delivery data and monthly Peakon Heartbeat surveys, acted on rather than just collected. Developed engineers who hadn’t found the right home elsewhere in the organisation.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-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- three times - I took responsibility for working out where the team should sit: mapping scope, talking to stakeholders, and building consensus. When mobile work entered our remit, I negotiated skill inbound - a Senior Engineer who already had the expertise - rather than stretching the existing team thin. And when a restructuring proposal would have merged the Design Systems team into another team, I made the case for keeping it separate -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-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-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2025 -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- resolved within hours -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-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an ageing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on an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 We also built the delivery platform around it - Next.js / React / TypeScript, running our own GraphQL API over Contentful’s content APIs with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the team became a specialist core of</w:t>
      </w:r>
      <w:r>
        <w:t xml:space="preserve"> </w:t>
      </w:r>
      <w:r>
        <w:t xml:space="preserve">2 engineers</w:t>
      </w:r>
      <w:r>
        <w:t xml:space="preserve">, I took on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250 - multi-service provider of energy, broadband, mobile &amp; insurance)</w:t>
      </w:r>
      <w:r>
        <w:br/>
      </w:r>
      <w:r>
        <w:t xml:space="preserve">May 2022 - Jul 2023 · United Kingdom · Remote</w:t>
      </w:r>
    </w:p>
    <w:p>
      <w:pPr>
        <w:pStyle w:val="BodyText"/>
      </w:pPr>
      <w:r>
        <w:t xml:space="preserve">I joined as the founding engineer in a standalone team supporting marketing -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- me, a Product Manager, and an Associate Engineer - and stayed that way for a full year before we grew. I line-managed that engineer from May 2022: for my first year I reported directly to a VP of Engineering - no Head of Engineering in between -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- a promotion case I was asked to prepare and drive while I was still the Lead. Renamed Content Capability in Nov 2022, moved into Platforms in May 2023 -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-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2020 -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-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-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2018 - Jan 2020 · Leeds, UK · Hybrid</w:t>
      </w:r>
    </w:p>
    <w:p>
      <w:pPr>
        <w:pStyle w:val="BodyText"/>
      </w:pPr>
      <w:r>
        <w:t xml:space="preserve">Maintained public-facing digital assets for the UK’s 5th largest building society - a regulated financial services environment -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- voluntary ways-of-working forums that grew championing into a parallel Scrum Master role, then a formal Interim SM appointment (Jun-Oct 2019) to stabilise Digital Transformation alongside external consultants.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2017 -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-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-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2005 - Dec 2016 (11 years)</w:t>
      </w:r>
    </w:p>
    <w:p>
      <w:pPr>
        <w:pStyle w:val="BodyText"/>
      </w:pPr>
      <w:r>
        <w:t xml:space="preserve">The foundation years. Provincial northern Greece - Xanthi, where I grew up; Serres, where I studied: no tech industry to join and, after 2010, barely an economy. I built the career anyway - client by client -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(2005-2015):</w:t>
      </w:r>
      <w:r>
        <w:t xml:space="preserve"> </w:t>
      </w:r>
      <w:r>
        <w:t xml:space="preserve">Delivered 40+ web projects across Greece and internationally -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(2006-2012):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- that student went on to earn a BSc and MSc in Manchester and is now an Engineering Manager.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(2008-2014):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-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(2015-2016):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-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2023-Present)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2023-Jan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2019-Mar 2020)</w:t>
      </w:r>
      <w:r>
        <w:t xml:space="preserve">: Revived an inactive chapter and ran conferences, workshops, and meetups. The highlight was a one-day conference in November 2019 with UK and international speakers -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- Serres Campus</w:t>
      </w:r>
      <w:r>
        <w:br/>
      </w:r>
      <w:r>
        <w:t xml:space="preserve">BSc Informatics Engineering (2007-2012) -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2022-2023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2026-10-01T18:26:37Z</dcterms:created>
  <dcterms:modified xsi:type="dcterms:W3CDTF">2026-10-01T18:26:37Z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