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t>
      </w:r>
      <w:r>
        <w:t xml:space="preserve"> </w:t>
      </w:r>
      <w:r>
        <w:t xml:space="preserve">4</w:t>
      </w:r>
      <w:r>
        <w:t xml:space="preserve"> </w:t>
      </w:r>
      <w:r>
        <w:t xml:space="preserve">of them line-managing engineers —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a £200k+ annual vendor portfolio across six platform services,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Six direct reports, plus a Design Systems Lead and a Staff Engineer whose day-to-day management and 1:1s I held on a dotted line, alongside a Product Manager. Everyone who wanted to stay, stayed —</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Platforms (May 2023), Customer Experience (Jul 2024), Partner (Jun 2025), the last reducing it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 When the Customer Experience move added a mobile backlog, I negotiated the transfer in of a Senior Engineer with mobile expertise, so the team’s capability matched its new remit.</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2</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uw.co.uk operated against a</w:t>
      </w:r>
      <w:r>
        <w:t xml:space="preserve"> </w:t>
      </w:r>
      <w:r>
        <w:t xml:space="preserve">99.99% SLO</w:t>
      </w:r>
      <w:r>
        <w:t xml:space="preserve"> </w:t>
      </w:r>
      <w:r>
        <w:t xml:space="preserve">— a single incident in the current year, resolved within hours, zero downtime otherwise — with</w:t>
      </w:r>
      <w:r>
        <w:t xml:space="preserve"> </w:t>
      </w:r>
      <w:r>
        <w:t xml:space="preserve">&lt;3s</w:t>
      </w:r>
      <w:r>
        <w:t xml:space="preserve"> </w:t>
      </w:r>
      <w:r>
        <w:t xml:space="preserve">page load on critical pages.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 a six-figure annual enterprise contract, chosen for enterprise-grade SLAs and support.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without breaching the platform SLO, with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Started as three — myself, a Product Manager, and an Associate Engineer — and held that shape for a full year. Line-managed the engineer from May 2022: there was no Head of Engineering in post and my own manager delegated heavily, so people responsibility was mine</w:t>
      </w:r>
      <w:r>
        <w:t xml:space="preserve"> </w:t>
      </w:r>
      <w:r>
        <w:t xml:space="preserve">14 months</w:t>
      </w:r>
      <w:r>
        <w:t xml:space="preserve"> </w:t>
      </w:r>
      <w:r>
        <w:t xml:space="preserve">before the title followed. Grew to</w:t>
      </w:r>
      <w:r>
        <w:t xml:space="preserve"> </w:t>
      </w:r>
      <w:r>
        <w:t xml:space="preserve">five</w:t>
      </w:r>
      <w:r>
        <w:t xml:space="preserve"> </w:t>
      </w:r>
      <w:r>
        <w:t xml:space="preserve">in May 2023 with two external hires; promoted the founding Associate to Software Engineer a month later. Renamed Content Capability (Nov 2022) and moved into the Platforms department (May 2023) — the first of three reorganisations the team would outlast.</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BodyText"/>
      </w:pPr>
      <w:r>
        <w:t xml:space="preserve">Provincial northern Greece — Xanthi, where I grew up; Serres, where I studied: no tech industry and, after 2010, barely an economy. I built the career anyway, and led long before I had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 2023–Jan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2026-08-04T11:11:33Z</dcterms:created>
  <dcterms:modified xsi:type="dcterms:W3CDTF">2026-08-04T11:11:33Z</dcterms:modified>
</cp:coreProperties>
</file>

<file path=docProps/custom.xml><?xml version="1.0" encoding="utf-8"?>
<Properties xmlns="http://schemas.openxmlformats.org/officeDocument/2006/custom-properties" xmlns:vt="http://schemas.openxmlformats.org/officeDocument/2006/docPropsVTypes"/>
</file>