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4E5F"/>
          <w:sz w:val="44"/>
          <w:szCs w:val="44"/>
        </w:rPr>
        <w:t xml:space="preserve">RÀ THUỐC</w:t>
      </w:r>
    </w:p>
    <w:p>
      <w:pPr>
        <w:pBdr>
          <w:bottom w:val="single" w:color="CCCCCC" w:sz="6" w:space="8"/>
        </w:pBdr>
        <w:spacing w:after="300"/>
        <w:jc w:val="center"/>
      </w:pPr>
      <w:r>
        <w:rPr>
          <w:b/>
          <w:bCs/>
          <w:color w:val="555555"/>
          <w:sz w:val="26"/>
          <w:szCs w:val="26"/>
        </w:rPr>
        <w:t xml:space="preserve">C. WIREFRAME VÀ UI FLOW</w:t>
      </w:r>
    </w:p>
    <w:p>
      <w:pPr>
        <w:pStyle w:val="Heading1"/>
        <w:pBdr>
          <w:bottom w:val="single" w:color="1F4E5F" w:sz="6" w:space="4"/>
        </w:pBdr>
        <w:spacing w:after="160" w:before="320"/>
      </w:pPr>
      <w:r>
        <w:rPr>
          <w:b/>
          <w:bCs/>
          <w:color w:val="1F4E5F"/>
          <w:sz w:val="30"/>
          <w:szCs w:val="30"/>
        </w:rPr>
        <w:t xml:space="preserve">1. Sơ đồ luồng người dùng</w:t>
      </w:r>
    </w:p>
    <w:p>
      <w:pPr>
        <w:spacing w:after="80" w:before="160"/>
      </w:pPr>
      <w:r>
        <w:rPr>
          <w:b/>
          <w:bCs/>
          <w:color w:val="333333"/>
          <w:sz w:val="23"/>
          <w:szCs w:val="23"/>
        </w:rPr>
        <w:t xml:space="preserve">Luồng bệnh nhân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Đăng nhập → chọn vai trò Bệnh nhân → màn hình Kiểm tra thuốc.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Quét đơn thuốc bằng ảnh → quay lại màn hình Kiểm tra thuốc.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Xác nhận tên thuốc (khi hệ thống gợi ý) → quay lại màn hình Kiểm tra thuốc.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Agent chạy qua 4 bước → hiển thị Kết quả (ma trận tương tác + chi tiết).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Từ màn hình Kết quả có thể: hỏi thêm agent, gửi ca cho dược sĩ (vào Hàng đợi ca), hoặc lưu vào Hồ sơ và lịch sử.</w:t>
      </w:r>
    </w:p>
    <w:p>
      <w:pPr>
        <w:spacing w:after="80" w:before="160"/>
      </w:pPr>
      <w:r>
        <w:rPr>
          <w:b/>
          <w:bCs/>
          <w:color w:val="333333"/>
          <w:sz w:val="23"/>
          <w:szCs w:val="23"/>
        </w:rPr>
        <w:t xml:space="preserve">Luồng dược sĩ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Đăng nhập → chọn vai trò Dược sĩ → Hàng đợi ca.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Mở một ca → màn hình Xem xét ca.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Xác nhận từng cảnh báo, ghi chú → cập nhật vào Lịch sử của bệnh nhân.</w:t>
      </w:r>
    </w:p>
    <w:p>
      <w:pPr>
        <w:pStyle w:val="Heading1"/>
        <w:pBdr>
          <w:bottom w:val="single" w:color="1F4E5F" w:sz="6" w:space="4"/>
        </w:pBdr>
        <w:spacing w:after="160" w:before="320"/>
      </w:pPr>
      <w:r>
        <w:rPr>
          <w:b/>
          <w:bCs/>
          <w:color w:val="1F4E5F"/>
          <w:sz w:val="30"/>
          <w:szCs w:val="30"/>
        </w:rPr>
        <w:t xml:space="preserve">2. Bản đồ màn hình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1600"/>
        <w:gridCol w:w="4600"/>
      </w:tblGrid>
      <w:tr>
        <w:trPr>
          <w:tblHeader/>
        </w:trPr>
        <w:tc>
          <w:tcPr>
            <w:tcW w:type="dxa" w:w="700"/>
            <w:shd w:fill="1F4E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shd w:fill="1F4E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Màn hình</w:t>
            </w:r>
          </w:p>
        </w:tc>
        <w:tc>
          <w:tcPr>
            <w:tcW w:type="dxa" w:w="1600"/>
            <w:shd w:fill="1F4E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Vai trò</w:t>
            </w:r>
          </w:p>
        </w:tc>
        <w:tc>
          <w:tcPr>
            <w:tcW w:type="dxa" w:w="4600"/>
            <w:shd w:fill="1F4E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Mục đích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S1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Đăng nhập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Cả hai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Chọn vai trò và đăng nhập.</w:t>
            </w:r>
          </w:p>
        </w:tc>
      </w:tr>
      <w:tr>
        <w:tc>
          <w:tcPr>
            <w:tcW w:type="dxa" w:w="7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S2</w:t>
            </w:r>
          </w:p>
        </w:tc>
        <w:tc>
          <w:tcPr>
            <w:tcW w:type="dxa" w:w="26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Kiểm tra thuốc</w:t>
            </w:r>
          </w:p>
        </w:tc>
        <w:tc>
          <w:tcPr>
            <w:tcW w:type="dxa" w:w="16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Bệnh nhân</w:t>
            </w:r>
          </w:p>
        </w:tc>
        <w:tc>
          <w:tcPr>
            <w:tcW w:type="dxa" w:w="46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Nhập và xác nhận danh sách thuốc.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S3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Agent chạy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Bệnh nhân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Hiển thị tiến trình 4 bước xử lý.</w:t>
            </w:r>
          </w:p>
        </w:tc>
      </w:tr>
      <w:tr>
        <w:tc>
          <w:tcPr>
            <w:tcW w:type="dxa" w:w="7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S4</w:t>
            </w:r>
          </w:p>
        </w:tc>
        <w:tc>
          <w:tcPr>
            <w:tcW w:type="dxa" w:w="26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Kết quả</w:t>
            </w:r>
          </w:p>
        </w:tc>
        <w:tc>
          <w:tcPr>
            <w:tcW w:type="dxa" w:w="16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Bệnh nhân</w:t>
            </w:r>
          </w:p>
        </w:tc>
        <w:tc>
          <w:tcPr>
            <w:tcW w:type="dxa" w:w="46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Ma trận tương tác, chi tiết, câu hỏi gợi ý, hỏi thêm agent.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S5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Hồ sơ và lịch sử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Bệnh nhân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Hồ sơ thuốc, ý kiến dược sĩ.</w:t>
            </w:r>
          </w:p>
        </w:tc>
      </w:tr>
      <w:tr>
        <w:tc>
          <w:tcPr>
            <w:tcW w:type="dxa" w:w="7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S6</w:t>
            </w:r>
          </w:p>
        </w:tc>
        <w:tc>
          <w:tcPr>
            <w:tcW w:type="dxa" w:w="26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Hàng đợi ca</w:t>
            </w:r>
          </w:p>
        </w:tc>
        <w:tc>
          <w:tcPr>
            <w:tcW w:type="dxa" w:w="16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Dược sĩ</w:t>
            </w:r>
          </w:p>
        </w:tc>
        <w:tc>
          <w:tcPr>
            <w:tcW w:type="dxa" w:w="46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Danh sách ca, xếp theo mức cảnh báo cao nhất.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S7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Xem xét ca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Dược sĩ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Xác nhận, ghi chú, xem vết thực thi của agent.</w:t>
            </w:r>
          </w:p>
        </w:tc>
      </w:tr>
      <w:tr>
        <w:tc>
          <w:tcPr>
            <w:tcW w:type="dxa" w:w="7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S8</w:t>
            </w:r>
          </w:p>
        </w:tc>
        <w:tc>
          <w:tcPr>
            <w:tcW w:type="dxa" w:w="26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Nguồn dữ liệu</w:t>
            </w:r>
          </w:p>
        </w:tc>
        <w:tc>
          <w:tcPr>
            <w:tcW w:type="dxa" w:w="16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Cả hai</w:t>
            </w:r>
          </w:p>
        </w:tc>
        <w:tc>
          <w:tcPr>
            <w:tcW w:type="dxa" w:w="46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Giải thích kiến trúc và giới hạn dữ liệu.</w:t>
            </w:r>
          </w:p>
        </w:tc>
      </w:tr>
    </w:tbl>
    <w:p>
      <w:pPr>
        <w:pStyle w:val="Heading1"/>
        <w:pBdr>
          <w:bottom w:val="single" w:color="1F4E5F" w:sz="6" w:space="4"/>
        </w:pBdr>
        <w:spacing w:after="160" w:before="320"/>
      </w:pPr>
      <w:r>
        <w:rPr>
          <w:b/>
          <w:bCs/>
          <w:color w:val="1F4E5F"/>
          <w:sz w:val="30"/>
          <w:szCs w:val="30"/>
        </w:rPr>
        <w:t xml:space="preserve">3. Wireframe chi tiết từng màn hình</w:t>
      </w:r>
    </w:p>
    <w:p>
      <w:pPr>
        <w:pStyle w:val="Heading2"/>
        <w:spacing w:after="120" w:before="240"/>
      </w:pPr>
      <w:r>
        <w:rPr>
          <w:b/>
          <w:bCs/>
          <w:color w:val="1F4E5F"/>
          <w:sz w:val="25"/>
          <w:szCs w:val="25"/>
        </w:rPr>
        <w:t xml:space="preserve">S1 — Đăng nhập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Bên trái: tiêu đề gợi mở "Thuốc bạn đang dùng có hợp nhau không?" cùng minh họa vỉ thuốc.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Bên phải: form đăng nhập gồm lựa chọn vai trò (Bệnh nhân / Dược sĩ), ô Email, ô Mật khẩu và nút Đăng nhập.</w:t>
      </w:r>
    </w:p>
    <w:p>
      <w:pPr>
        <w:pStyle w:val="Heading2"/>
        <w:spacing w:after="120" w:before="240"/>
      </w:pPr>
      <w:r>
        <w:rPr>
          <w:b/>
          <w:bCs/>
          <w:color w:val="1F4E5F"/>
          <w:sz w:val="25"/>
          <w:szCs w:val="25"/>
        </w:rPr>
        <w:t xml:space="preserve">S2 — Kiểm tra thuốc (bệnh nhân)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Thanh điều hướng trên cùng: Logo, các tab Kiểm tra / Hồ sơ / Nguồn, cùng tùy chọn Ẩn PII và Đăng xuất.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Cột trái: ô nhập tên thuốc kèm nút Thêm; nút Quét đơn ảnh; các ca mẫu (A) (B) (C) và lối tắt vào Hồ sơ.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Danh sách thuốc đã nhập hiển thị theo trạng thái: đã xác nhận (hoạt chất hiển thị kèm), cần xác nhận (ví dụ gõ sai "Warfarn" → hỏi "Có phải Warfarin?" với hai nút Đúng / Không, xóa), hoặc chưa có trong CSDL.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Nút Kiểm tra tương tác ở cuối danh sách, hiển thị kèm số cặp thuốc sẽ được tra.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Cột phải: tóm tắt 4 bước agent sẽ thực hiện (chuẩn hóa tên → tra tương tác → xếp mức độ → giải thích có nguồn) và khối cảnh báo "Ranh giới an toàn: không khuyên đổi thuốc".</w:t>
      </w:r>
    </w:p>
    <w:p>
      <w:pPr>
        <w:pStyle w:val="Heading2"/>
        <w:spacing w:after="120" w:before="240"/>
      </w:pPr>
      <w:r>
        <w:rPr>
          <w:b/>
          <w:bCs/>
          <w:color w:val="1F4E5F"/>
          <w:sz w:val="25"/>
          <w:szCs w:val="25"/>
        </w:rPr>
        <w:t xml:space="preserve">S3 — Agent đang chạy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Hiển thị tiêu đề "Agent đang làm việc (rà N thuốc)" cùng danh sách 4 bước, mỗi bước có trạng thái: đã xong, đang chạy, hoặc chưa tới lượt — theo thứ tự chuẩn hóa tên thuốc → tra tương tác trong CSDL → xếp mức độ nghiêm trọng → giải thích và kiểm tra guardrail.</w:t>
      </w:r>
    </w:p>
    <w:p>
      <w:pPr>
        <w:pStyle w:val="Heading2"/>
        <w:spacing w:after="120" w:before="240"/>
      </w:pPr>
      <w:r>
        <w:rPr>
          <w:b/>
          <w:bCs/>
          <w:color w:val="1F4E5F"/>
          <w:sz w:val="25"/>
          <w:szCs w:val="25"/>
        </w:rPr>
        <w:t xml:space="preserve">S4 — Kết quả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Banner đầu trang (khi có cảnh báo nghiêm trọng): nêu rõ số lượng tương tác nghiêm trọng, nhắc "đừng tự ngừng hay đổi thuốc", và hướng dẫn gọi 115 nếu có triệu chứng cấp (khó thở, chảy máu...).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Ngay dưới banner: bộ đếm nhanh theo mức độ, ví dụ Nghiêm trọng x2, Trùng hoạt chất x1, Trung bình x4, Nhẹ x1.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Cột trái: ma trận tương tác dạng bảng chéo giữa các thuốc (có chú giải viết tắt tên thuốc), và danh sách cảnh báo có thể bấm để xem chi tiết; cuối cột có dòng "Giới hạn dữ liệu: đã tra N cặp".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Cột phải: chi tiết cảnh báo đang được chọn — tên cặp tương tác, mức độ, giải thích dễ hiểu, cơ chế, khuyến nghị nên hỏi bác sĩ/dược sĩ, và nguồn trích dẫn.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Phía dưới chi tiết: danh sách câu hỏi gợi ý mang theo khi gặp dược sĩ (có nút Sao chép), hai nút Gửi dược sĩ và Lưu hồ sơ, và một ô Hỏi thêm agent.</w:t>
      </w:r>
    </w:p>
    <w:p>
      <w:pPr>
        <w:pStyle w:val="Heading2"/>
        <w:spacing w:after="120" w:before="240"/>
      </w:pPr>
      <w:r>
        <w:rPr>
          <w:b/>
          <w:bCs/>
          <w:color w:val="1F4E5F"/>
          <w:sz w:val="25"/>
          <w:szCs w:val="25"/>
        </w:rPr>
        <w:t xml:space="preserve">S5 — Hồ sơ và lịch sử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Cột trái: Hồ sơ thuốc của tôi — danh sách thuốc đang lưu (kèm nguồn kê, ngày kê) và nút Kiểm tra cả hồ sơ.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Cột phải: Lịch sử kiểm tra — danh sách các lần kiểm tra trước đó theo mã ca, trạng thái (Chờ dược sĩ / Dược sĩ đã xem), kèm ý kiến dược sĩ nếu đã có.</w:t>
      </w:r>
    </w:p>
    <w:p>
      <w:pPr>
        <w:pStyle w:val="Heading2"/>
        <w:spacing w:after="120" w:before="240"/>
      </w:pPr>
      <w:r>
        <w:rPr>
          <w:b/>
          <w:bCs/>
          <w:color w:val="1F4E5F"/>
          <w:sz w:val="25"/>
          <w:szCs w:val="25"/>
        </w:rPr>
        <w:t xml:space="preserve">S6 — Hàng đợi ca (dược sĩ)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Bảng danh sách ca gồm các cột: Mã ca, Bệnh nhân (hiển thị viết tắt), Số thuốc, Cảnh báo cao nhất, Trạng thái, và nút Mở để vào xem chi tiết.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Danh sách được sắp xếp ưu tiên theo mức cảnh báo cao nhất trước.</w:t>
      </w:r>
    </w:p>
    <w:p>
      <w:pPr>
        <w:pStyle w:val="Heading2"/>
        <w:spacing w:after="120" w:before="240"/>
      </w:pPr>
      <w:r>
        <w:rPr>
          <w:b/>
          <w:bCs/>
          <w:color w:val="1F4E5F"/>
          <w:sz w:val="25"/>
          <w:szCs w:val="25"/>
        </w:rPr>
        <w:t xml:space="preserve">S7 — Xem xét ca (dược sĩ)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Cột trái: ma trận và danh sách cảnh báo, hiển thị tương tự màn hình S4.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Cột phải, từ trên xuống: khối ý kiến cho cảnh báo đang chọn (Đồng ý / Nâng / Hạ / Không áp dụng); khối xác nhận và ghi chú kèm bộ đếm tiến độ (ví dụ "Đã xem xét 2/4"), ô ghi chú gửi cho bệnh nhân và nút Ghi nhận và gửi lại; cuối cùng là khối Vết thực thi của agent, liệt kê các tool đã gọi và kết quả guardrail (PASS/FAIL).</w:t>
      </w:r>
    </w:p>
    <w:p>
      <w:pPr>
        <w:pStyle w:val="Heading1"/>
        <w:pBdr>
          <w:bottom w:val="single" w:color="1F4E5F" w:sz="6" w:space="4"/>
        </w:pBdr>
        <w:spacing w:after="160" w:before="320"/>
      </w:pPr>
      <w:r>
        <w:rPr>
          <w:b/>
          <w:bCs/>
          <w:color w:val="1F4E5F"/>
          <w:sz w:val="30"/>
          <w:szCs w:val="30"/>
        </w:rPr>
        <w:t xml:space="preserve">4. Quy ước giao diện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2200"/>
        <w:gridCol w:w="3300"/>
      </w:tblGrid>
      <w:tr>
        <w:trPr>
          <w:tblHeader/>
        </w:trPr>
        <w:tc>
          <w:tcPr>
            <w:tcW w:type="dxa" w:w="2200"/>
            <w:shd w:fill="1F4E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Mức</w:t>
            </w:r>
          </w:p>
        </w:tc>
        <w:tc>
          <w:tcPr>
            <w:tcW w:type="dxa" w:w="1600"/>
            <w:shd w:fill="1F4E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Ký hiệu</w:t>
            </w:r>
          </w:p>
        </w:tc>
        <w:tc>
          <w:tcPr>
            <w:tcW w:type="dxa" w:w="2200"/>
            <w:shd w:fill="1F4E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Màu</w:t>
            </w:r>
          </w:p>
        </w:tc>
        <w:tc>
          <w:tcPr>
            <w:tcW w:type="dxa" w:w="3300"/>
            <w:shd w:fill="1F4E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Nghiêm trọng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!!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Đỏ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Banner đầu trang kèm khuyến cáo liên hệ y tế.</w:t>
            </w:r>
          </w:p>
        </w:tc>
      </w:tr>
      <w:tr>
        <w:tc>
          <w:tcPr>
            <w:tcW w:type="dxa" w:w="22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Trùng hoạt chất</w:t>
            </w:r>
          </w:p>
        </w:tc>
        <w:tc>
          <w:tcPr>
            <w:tcW w:type="dxa" w:w="16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=</w:t>
            </w:r>
          </w:p>
        </w:tc>
        <w:tc>
          <w:tcPr>
            <w:tcW w:type="dxa" w:w="22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Tím, nền sọc</w:t>
            </w:r>
          </w:p>
        </w:tc>
        <w:tc>
          <w:tcPr>
            <w:tcW w:type="dxa" w:w="33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Cảnh báo nguy cơ liều cộng dồn.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!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Cam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Nhẹ</w:t>
            </w:r>
          </w:p>
        </w:tc>
        <w:tc>
          <w:tcPr>
            <w:tcW w:type="dxa" w:w="16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</w:t>
            </w:r>
          </w:p>
        </w:tc>
        <w:tc>
          <w:tcPr>
            <w:tcW w:type="dxa" w:w="22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Xanh</w:t>
            </w:r>
          </w:p>
        </w:tc>
        <w:tc>
          <w:tcPr>
            <w:tcW w:type="dxa" w:w="3300"/>
            <w:shd w:fill="F2F6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Không có bản ghi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chấm xám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Xám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Kèm chú thích "không đồng nghĩa an toàn".</w:t>
            </w:r>
          </w:p>
        </w:tc>
      </w:tr>
    </w:tbl>
    <w:p>
      <w:pPr>
        <w:pBdr>
          <w:left w:val="single" w:color="C0392B" w:sz="18" w:space="4"/>
        </w:pBdr>
        <w:shd w:fill="FDEDEC" w:val="clear"/>
        <w:spacing w:after="160" w:before="100"/>
        <w:ind w:left="172"/>
      </w:pPr>
      <w:r>
        <w:rPr>
          <w:i/>
          <w:iCs/>
          <w:color w:val="922B21"/>
          <w:sz w:val="21"/>
          <w:szCs w:val="21"/>
        </w:rPr>
        <w:t xml:space="preserve">Nguyên tắc thiết kế: không chỉ dựa vào màu sắc để truyền tải mức độ — luôn kèm ký hiệu (!!, !, i, =) để đảm bảo khả dụng cho người khó phân biệt màu.</w:t>
      </w:r>
    </w:p>
    <w:p>
      <w:pPr>
        <w:pStyle w:val="Heading1"/>
        <w:pBdr>
          <w:bottom w:val="single" w:color="1F4E5F" w:sz="6" w:space="4"/>
        </w:pBdr>
        <w:spacing w:after="160" w:before="320"/>
      </w:pPr>
      <w:r>
        <w:rPr>
          <w:b/>
          <w:bCs/>
          <w:color w:val="1F4E5F"/>
          <w:sz w:val="30"/>
          <w:szCs w:val="30"/>
        </w:rPr>
        <w:t xml:space="preserve">5. Trạng thái đặc biệt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Danh sách thuốc trống: gợi ý người dùng thêm ít nhất 2 thuốc để bắt đầu kiểm tra.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Thuốc ở trạng thái suggest: yêu cầu người dùng xác nhận lại trước khi đưa vào tra cứu.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Thuốc ở trạng thái unknown: nêu rõ giới hạn dữ liệu, không suy đoán hoạt chất.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Không phát hiện tương tác nào: vẫn hiển thị thông điệp giới hạn dữ liệu, không dùng từ "an toàn".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sz w:val="21"/>
          <w:szCs w:val="21"/>
        </w:rPr>
        <w:t xml:space="preserve">Guardrail chặn đầu ra: hiển thị nhãn "đã chặn khuyến nghị đổi thuốc" thay cho nội dung bị chặn.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2026-09-26T03:09:18.319Z</dcterms:created>
  <dcterms:modified xsi:type="dcterms:W3CDTF">2026-09-26T03:09:18.320Z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