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Documento para Comité de Riesgos de IA</w:t>
      </w:r>
    </w:p>
    <w:p>
      <w:pPr>
        <w:pStyle w:val="Heading3"/>
      </w:pPr>
      <w:r>
        <w:t>Sistema de Clasificación y Extracción Documental con IA (DocumentIA MVP)</w:t>
      </w:r>
    </w:p>
    <w:p/>
    <w:p>
      <w:pPr>
        <w:pStyle w:val="Heading3"/>
      </w:pPr>
      <w:r>
        <w:t>Control documental</w:t>
      </w:r>
    </w:p>
    <w:p>
      <w:pPr>
        <w:pStyle w:val="ListBullet"/>
      </w:pPr>
      <w:r>
        <w:t>Organización: Sareb</w:t>
      </w:r>
    </w:p>
    <w:p>
      <w:pPr>
        <w:pStyle w:val="ListBullet"/>
      </w:pPr>
      <w:r>
        <w:t>Sistema: DocumentIA MVP</w:t>
      </w:r>
    </w:p>
    <w:p>
      <w:pPr>
        <w:pStyle w:val="ListBullet"/>
      </w:pPr>
      <w:r>
        <w:t>Fecha: 28/04/2026</w:t>
      </w:r>
    </w:p>
    <w:p>
      <w:pPr>
        <w:pStyle w:val="ListBullet"/>
      </w:pPr>
      <w:r>
        <w:t>Versión: 1.0</w:t>
      </w:r>
    </w:p>
    <w:p>
      <w:pPr>
        <w:pStyle w:val="ListBullet"/>
      </w:pPr>
      <w:r>
        <w:t>Clasificación: Uso interno - Gobierno TI, Compliance y Seguridad</w:t>
      </w:r>
    </w:p>
    <w:p/>
    <w:p>
      <w:pPr>
        <w:pStyle w:val="Heading3"/>
      </w:pPr>
      <w:r>
        <w:t>Nota de alcance</w:t>
      </w:r>
    </w:p>
    <w:p>
      <w:r>
        <w:t>Este documento describe el sistema corporativo de clasificación y extracción documental con IA implementado por Sareb, su modelo de acceso, controles de seguridad y gobernanza operacional para evaluación por el Comité de Riesgos de IA.</w:t>
      </w:r>
    </w:p>
    <w:p/>
    <w:p>
      <w:pPr>
        <w:pStyle w:val="Heading2"/>
      </w:pPr>
      <w:r>
        <w:t>1. Personas, grupos y sistemas con acceso (ámbito de publicación y control de permisos)</w:t>
      </w:r>
    </w:p>
    <w:p>
      <w:pPr>
        <w:pStyle w:val="Heading3"/>
      </w:pPr>
      <w:r>
        <w:t>1.1 Tipos de usuarios con acceso</w:t>
      </w:r>
    </w:p>
    <w:p>
      <w:pPr>
        <w:pStyle w:val="ListBullet"/>
      </w:pPr>
      <w:r>
        <w:t>Equipo de desarrollo: mantiene backend, frontend, plugins e integraciones técnicas.</w:t>
      </w:r>
    </w:p>
    <w:p>
      <w:pPr>
        <w:pStyle w:val="ListBullet"/>
      </w:pPr>
      <w:r>
        <w:t>Equipo de operaciones y DevOps: gestiona despliegues, configuración de entornos y operación técnica.</w:t>
      </w:r>
    </w:p>
    <w:p>
      <w:pPr>
        <w:pStyle w:val="ListBullet"/>
      </w:pPr>
      <w:r>
        <w:t>Administradores funcionales: gestionan tipologías, reglas y configuración de modelos desde componentes de administración.</w:t>
      </w:r>
    </w:p>
    <w:p>
      <w:pPr>
        <w:pStyle w:val="ListBullet"/>
      </w:pPr>
      <w:r>
        <w:t>Analistas de negocio y operación: revisan resultados, validan casos de excepción y trazabilidad funcional.</w:t>
      </w:r>
    </w:p>
    <w:p>
      <w:pPr>
        <w:pStyle w:val="ListBullet"/>
      </w:pPr>
      <w:r>
        <w:t>Seguridad, compliance y auditoría interna: supervisan cumplimiento, accesos, cambios y evidencias.</w:t>
      </w:r>
    </w:p>
    <w:p>
      <w:pPr>
        <w:pStyle w:val="ListBullet"/>
      </w:pPr>
      <w:r>
        <w:t>Sistemas corporativos integrados: gestor documental y servicios de datos de activos.</w:t>
      </w:r>
    </w:p>
    <w:p/>
    <w:p>
      <w:pPr>
        <w:pStyle w:val="Heading3"/>
      </w:pPr>
      <w:r>
        <w:t>1.2 Ámbito de publicación</w:t>
      </w:r>
    </w:p>
    <w:p>
      <w:pPr>
        <w:pStyle w:val="ListBullet"/>
      </w:pPr>
      <w:r>
        <w:t>Entorno de desarrollo: pruebas técnicas, integración temprana y validación de cambios.</w:t>
      </w:r>
    </w:p>
    <w:p>
      <w:pPr>
        <w:pStyle w:val="ListBullet"/>
      </w:pPr>
      <w:r>
        <w:t>Entorno de preproducción: validación integrada y pruebas de despliegue previas a producción.</w:t>
      </w:r>
    </w:p>
    <w:p>
      <w:pPr>
        <w:pStyle w:val="ListBullet"/>
      </w:pPr>
      <w:r>
        <w:t>Entorno de producción: operación real con documentos de negocio y trazabilidad completa.</w:t>
      </w:r>
    </w:p>
    <w:p/>
    <w:p>
      <w:r>
        <w:t>Ámbito de proyecto y repositorio:</w:t>
      </w:r>
    </w:p>
    <w:p>
      <w:pPr>
        <w:pStyle w:val="ListBullet"/>
      </w:pPr>
      <w:r>
        <w:t>Repositorio corporativo del sistema (backend, frontend, plugins, scripts y documentación).</w:t>
      </w:r>
    </w:p>
    <w:p>
      <w:pPr>
        <w:pStyle w:val="ListBullet"/>
      </w:pPr>
      <w:r>
        <w:t>Proyecto corporativo de Azure DevOps para gestión de cambios, pull requests, pipelines y evidencias.</w:t>
      </w:r>
    </w:p>
    <w:p/>
    <w:p>
      <w:r>
        <w:t>Tipos de acciones por perfil:</w:t>
      </w:r>
    </w:p>
    <w:p>
      <w:pPr>
        <w:pStyle w:val="ListBullet"/>
      </w:pPr>
      <w:r>
        <w:t>Lectura: analistas, negocio, compliance y auditoría (según necesidad de conocer).</w:t>
      </w:r>
    </w:p>
    <w:p>
      <w:pPr>
        <w:pStyle w:val="ListBullet"/>
      </w:pPr>
      <w:r>
        <w:t>Escritura: equipos técnicos autorizados, bajo control de rama y revisión.</w:t>
      </w:r>
    </w:p>
    <w:p>
      <w:pPr>
        <w:pStyle w:val="ListBullet"/>
      </w:pPr>
      <w:r>
        <w:t>Ejecución: pipelines y servicios de runtime en función de rol y entorno.</w:t>
      </w:r>
    </w:p>
    <w:p/>
    <w:p>
      <w:pPr>
        <w:pStyle w:val="Heading3"/>
      </w:pPr>
      <w:r>
        <w:t>1.3 Control de permisos</w:t>
      </w:r>
    </w:p>
    <w:p>
      <w:pPr>
        <w:pStyle w:val="ListBullet"/>
      </w:pPr>
      <w:r>
        <w:t>Identidad y acceso centralizados en Entra ID (Azure AD) con grupos por rol.</w:t>
      </w:r>
    </w:p>
    <w:p>
      <w:pPr>
        <w:pStyle w:val="ListBullet"/>
      </w:pPr>
      <w:r>
        <w:t>RBAC por recurso en Azure (Key Vault, Storage, SQL, App Services, recursos IA).</w:t>
      </w:r>
    </w:p>
    <w:p>
      <w:pPr>
        <w:pStyle w:val="ListBullet"/>
      </w:pPr>
      <w:r>
        <w:t>Uso de Managed Identity para acceso servicio a servicio, reduciendo credenciales fijas.</w:t>
      </w:r>
    </w:p>
    <w:p>
      <w:pPr>
        <w:pStyle w:val="ListBullet"/>
      </w:pPr>
      <w:r>
        <w:t>Uso de PIM para elevación temporal de privilegios en operaciones sensibles.</w:t>
      </w:r>
    </w:p>
    <w:p>
      <w:pPr>
        <w:pStyle w:val="ListBullet"/>
      </w:pPr>
      <w:r>
        <w:t>Segregación de funciones entre desarrollo, despliegue, operación y seguridad.</w:t>
      </w:r>
    </w:p>
    <w:p>
      <w:pPr>
        <w:pStyle w:val="ListBullet"/>
      </w:pPr>
      <w:r>
        <w:t>Trazabilidad de cambios mediante pull request, aprobaciones y ejecución de pipeline.</w:t>
      </w:r>
    </w:p>
    <w:p>
      <w:pPr>
        <w:pStyle w:val="ListBullet"/>
      </w:pPr>
      <w:r>
        <w:t>Gestión de secretos en Key Vault y referencias seguras en configuración de aplicaciones.</w:t>
      </w:r>
    </w:p>
    <w:p/>
    <w:p>
      <w:pPr>
        <w:pStyle w:val="Heading2"/>
      </w:pPr>
      <w:r>
        <w:t>2. Documentación funcional del sistema</w:t>
      </w:r>
    </w:p>
    <w:p>
      <w:pPr>
        <w:pStyle w:val="Heading3"/>
      </w:pPr>
      <w:r>
        <w:t>2.1 Qué hace el sistema y qué problemática resuelve</w:t>
      </w:r>
    </w:p>
    <w:p>
      <w:r>
        <w:t>DocumentIA MVP resuelve la necesidad de automatizar y estandarizar el tratamiento documental en procesos inmobiliarios, reduciendo tiempos y errores de clasificación/extracción manual.</w:t>
      </w:r>
    </w:p>
    <w:p/>
    <w:p>
      <w:r>
        <w:t>Funciones principales:</w:t>
      </w:r>
    </w:p>
    <w:p>
      <w:pPr>
        <w:pStyle w:val="ListBullet"/>
      </w:pPr>
      <w:r>
        <w:t>Ingesta de documentos (contenido o referencia documental).</w:t>
      </w:r>
    </w:p>
    <w:p>
      <w:pPr>
        <w:pStyle w:val="ListBullet"/>
      </w:pPr>
      <w:r>
        <w:t>Clasificación de tipología documental con IA.</w:t>
      </w:r>
    </w:p>
    <w:p>
      <w:pPr>
        <w:pStyle w:val="ListBullet"/>
      </w:pPr>
      <w:r>
        <w:t>Extracción de campos estructurados con IA.</w:t>
      </w:r>
    </w:p>
    <w:p>
      <w:pPr>
        <w:pStyle w:val="ListBullet"/>
      </w:pPr>
      <w:r>
        <w:t>Validación automática por motor de reglas configurable.</w:t>
      </w:r>
    </w:p>
    <w:p>
      <w:pPr>
        <w:pStyle w:val="ListBullet"/>
      </w:pPr>
      <w:r>
        <w:t>Enriquecimiento mediante plugins de integración.</w:t>
      </w:r>
    </w:p>
    <w:p>
      <w:pPr>
        <w:pStyle w:val="ListBullet"/>
      </w:pPr>
      <w:r>
        <w:t>Archivado en gestor documental corporativo.</w:t>
      </w:r>
    </w:p>
    <w:p>
      <w:pPr>
        <w:pStyle w:val="ListBullet"/>
      </w:pPr>
      <w:r>
        <w:t>Persistencia de resultados y auditoría técnica/funcional.</w:t>
      </w:r>
    </w:p>
    <w:p/>
    <w:p>
      <w:pPr>
        <w:pStyle w:val="Heading3"/>
      </w:pPr>
      <w:r>
        <w:t>2.2 Tareas automáticas y semiautomáticas</w:t>
      </w:r>
    </w:p>
    <w:p>
      <w:r>
        <w:t>Automáticas:</w:t>
      </w:r>
    </w:p>
    <w:p>
      <w:pPr>
        <w:pStyle w:val="ListBullet"/>
      </w:pPr>
      <w:r>
        <w:t>Cálculo de integridad y huellas del documento.</w:t>
      </w:r>
    </w:p>
    <w:p>
      <w:pPr>
        <w:pStyle w:val="ListBullet"/>
      </w:pPr>
      <w:r>
        <w:t>Control de duplicidad.</w:t>
      </w:r>
    </w:p>
    <w:p>
      <w:pPr>
        <w:pStyle w:val="ListBullet"/>
      </w:pPr>
      <w:r>
        <w:t>Clasificación y extracción con estrategias de fallback.</w:t>
      </w:r>
    </w:p>
    <w:p>
      <w:pPr>
        <w:pStyle w:val="ListBullet"/>
      </w:pPr>
      <w:r>
        <w:t>Validación de campos por reglas.</w:t>
      </w:r>
    </w:p>
    <w:p>
      <w:pPr>
        <w:pStyle w:val="ListBullet"/>
      </w:pPr>
      <w:r>
        <w:t>Integración técnica y persistencia final.</w:t>
      </w:r>
    </w:p>
    <w:p/>
    <w:p>
      <w:r>
        <w:t>Semiautomáticas:</w:t>
      </w:r>
    </w:p>
    <w:p>
      <w:pPr>
        <w:pStyle w:val="ListBullet"/>
      </w:pPr>
      <w:r>
        <w:t>Gestión de configuraciones (tipologías, modelos, reglas y umbrales).</w:t>
      </w:r>
    </w:p>
    <w:p>
      <w:pPr>
        <w:pStyle w:val="ListBullet"/>
      </w:pPr>
      <w:r>
        <w:t>Revisión humana obligatoria de casos de baja confianza o incidencias.</w:t>
      </w:r>
    </w:p>
    <w:p/>
    <w:p>
      <w:pPr>
        <w:pStyle w:val="Heading3"/>
      </w:pPr>
      <w:r>
        <w:t>2.3 Instrucciones de uso</w:t>
      </w:r>
    </w:p>
    <w:p>
      <w:r>
        <w:t>Canales de uso:</w:t>
      </w:r>
    </w:p>
    <w:p>
      <w:pPr>
        <w:pStyle w:val="ListBullet"/>
      </w:pPr>
      <w:r>
        <w:t>API HTTP de ingesta y seguimiento asíncrono.</w:t>
      </w:r>
    </w:p>
    <w:p>
      <w:pPr>
        <w:pStyle w:val="ListBullet"/>
      </w:pPr>
      <w:r>
        <w:t>Frontend operativo para consumo de resultados.</w:t>
      </w:r>
    </w:p>
    <w:p>
      <w:pPr>
        <w:pStyle w:val="ListBullet"/>
      </w:pPr>
      <w:r>
        <w:t>Frontend administrativo para configuración funcional y técnica.</w:t>
      </w:r>
    </w:p>
    <w:p>
      <w:pPr>
        <w:pStyle w:val="ListBullet"/>
      </w:pPr>
      <w:r>
        <w:t>Pipeline CI/CD para despliegues controlados.</w:t>
      </w:r>
    </w:p>
    <w:p/>
    <w:p>
      <w:r>
        <w:t>Flujo de trabajo típico (A-Z):</w:t>
      </w:r>
    </w:p>
    <w:p>
      <w:r>
        <w:t>1. Entrada: recepción de documento o identificador documental y metadatos de trazabilidad.</w:t>
      </w:r>
    </w:p>
    <w:p>
      <w:r>
        <w:t>2. Proceso: normalización, deduplicación, clasificación, resolución de tipología, extracción, validación, enriquecimiento, archivado y persistencia.</w:t>
      </w:r>
    </w:p>
    <w:p>
      <w:r>
        <w:t>3. Resultado: salida estructurada con estado final, confianza, datos extraídos y trazabilidad.</w:t>
      </w:r>
    </w:p>
    <w:p/>
    <w:p>
      <w:pPr>
        <w:pStyle w:val="Heading3"/>
      </w:pPr>
      <w:r>
        <w:t>2.4 Limitaciones</w:t>
      </w:r>
    </w:p>
    <w:p>
      <w:r>
        <w:t>Casos no soportados o no objetivo:</w:t>
      </w:r>
    </w:p>
    <w:p>
      <w:pPr>
        <w:pStyle w:val="ListBullet"/>
      </w:pPr>
      <w:r>
        <w:t>Tipologías no modeladas o no configuradas en el sistema.</w:t>
      </w:r>
    </w:p>
    <w:p>
      <w:pPr>
        <w:pStyle w:val="ListBullet"/>
      </w:pPr>
      <w:r>
        <w:t>Documentos con calidad insuficiente fuera de umbrales de recuperación.</w:t>
      </w:r>
    </w:p>
    <w:p>
      <w:pPr>
        <w:pStyle w:val="ListBullet"/>
      </w:pPr>
      <w:r>
        <w:t>Interpretaciones jurídicas complejas sin soporte de reglas explícitas.</w:t>
      </w:r>
    </w:p>
    <w:p/>
    <w:p>
      <w:r>
        <w:t>Decisiones que no debe tomar de forma autónoma:</w:t>
      </w:r>
    </w:p>
    <w:p>
      <w:pPr>
        <w:pStyle w:val="ListBullet"/>
      </w:pPr>
      <w:r>
        <w:t>Aprobación jurídica o de negocio final de expedientes críticos.</w:t>
      </w:r>
    </w:p>
    <w:p>
      <w:pPr>
        <w:pStyle w:val="ListBullet"/>
      </w:pPr>
      <w:r>
        <w:t>Promoción de cambios a producción sin aprobación formal.</w:t>
      </w:r>
    </w:p>
    <w:p>
      <w:pPr>
        <w:pStyle w:val="ListBullet"/>
      </w:pPr>
      <w:r>
        <w:t>Resolución de incidencias de cumplimiento sin intervención humana.</w:t>
      </w:r>
    </w:p>
    <w:p/>
    <w:p>
      <w:pPr>
        <w:pStyle w:val="Heading3"/>
      </w:pPr>
      <w:r>
        <w:t>2.5 Ejemplos de casos de uso y resultado esperado</w:t>
      </w:r>
    </w:p>
    <w:p>
      <w:r>
        <w:t>Caso 1: Procesar nota simple registral.</w:t>
      </w:r>
    </w:p>
    <w:p>
      <w:pPr>
        <w:pStyle w:val="ListBullet"/>
      </w:pPr>
      <w:r>
        <w:t>Resultado esperado: tipología correcta, extracción de campos clave, validación de integridad y salida con trazabilidad.</w:t>
      </w:r>
    </w:p>
    <w:p/>
    <w:p>
      <w:r>
        <w:t>Caso 2: Procesar documento ya archivado en GDC.</w:t>
      </w:r>
    </w:p>
    <w:p>
      <w:pPr>
        <w:pStyle w:val="ListBullet"/>
      </w:pPr>
      <w:r>
        <w:t>Resultado esperado: recuperación por referencia, procesamiento sin duplicar archivado y persistencia consistente.</w:t>
      </w:r>
    </w:p>
    <w:p/>
    <w:p>
      <w:r>
        <w:t>Caso 3: Documento con baja confianza de extracción.</w:t>
      </w:r>
    </w:p>
    <w:p>
      <w:pPr>
        <w:pStyle w:val="ListBullet"/>
      </w:pPr>
      <w:r>
        <w:t>Resultado esperado: estado de revisión, detalle de errores/alertas y obligación de revisión humana antes del cierre.</w:t>
      </w:r>
    </w:p>
    <w:p/>
    <w:p>
      <w:pPr>
        <w:pStyle w:val="Heading2"/>
      </w:pPr>
      <w:r>
        <w:t>3. Finalidad y beneficios esperados para Sareb</w:t>
      </w:r>
    </w:p>
    <w:p>
      <w:pPr>
        <w:pStyle w:val="Heading3"/>
      </w:pPr>
      <w:r>
        <w:t>3.1 Finalidad estratégica</w:t>
      </w:r>
    </w:p>
    <w:p>
      <w:pPr>
        <w:pStyle w:val="ListBullet"/>
      </w:pPr>
      <w:r>
        <w:t>Incrementar calidad y consistencia del procesamiento documental.</w:t>
      </w:r>
    </w:p>
    <w:p>
      <w:pPr>
        <w:pStyle w:val="ListBullet"/>
      </w:pPr>
      <w:r>
        <w:t>Reducir carga manual en tareas repetitivas.</w:t>
      </w:r>
    </w:p>
    <w:p>
      <w:pPr>
        <w:pStyle w:val="ListBullet"/>
      </w:pPr>
      <w:r>
        <w:t>Mejorar trazabilidad y capacidad de auditoría en procesos críticos.</w:t>
      </w:r>
    </w:p>
    <w:p>
      <w:pPr>
        <w:pStyle w:val="ListBullet"/>
      </w:pPr>
      <w:r>
        <w:t>Acelerar ciclo de tratamiento documental en cadena operativa.</w:t>
      </w:r>
    </w:p>
    <w:p/>
    <w:p>
      <w:pPr>
        <w:pStyle w:val="Heading3"/>
      </w:pPr>
      <w:r>
        <w:t>3.2 Beneficios esperados</w:t>
      </w:r>
    </w:p>
    <w:p>
      <w:r>
        <w:t>Beneficios cualitativos:</w:t>
      </w:r>
    </w:p>
    <w:p>
      <w:pPr>
        <w:pStyle w:val="ListBullet"/>
      </w:pPr>
      <w:r>
        <w:t>Menor dispersión de criterios de extracción.</w:t>
      </w:r>
    </w:p>
    <w:p>
      <w:pPr>
        <w:pStyle w:val="ListBullet"/>
      </w:pPr>
      <w:r>
        <w:t>Mayor robustez ante variabilidad documental.</w:t>
      </w:r>
    </w:p>
    <w:p>
      <w:pPr>
        <w:pStyle w:val="ListBullet"/>
      </w:pPr>
      <w:r>
        <w:t>Mayor control de cambios y de evidencias operativas.</w:t>
      </w:r>
    </w:p>
    <w:p/>
    <w:p>
      <w:r>
        <w:t>Beneficios medibles esperados:</w:t>
      </w:r>
    </w:p>
    <w:p>
      <w:pPr>
        <w:pStyle w:val="ListBullet"/>
      </w:pPr>
      <w:r>
        <w:t>Reducción del tiempo medio de procesamiento por documento.</w:t>
      </w:r>
    </w:p>
    <w:p>
      <w:pPr>
        <w:pStyle w:val="ListBullet"/>
      </w:pPr>
      <w:r>
        <w:t>Menor porcentaje de reprocesos por errores de extracción.</w:t>
      </w:r>
    </w:p>
    <w:p>
      <w:pPr>
        <w:pStyle w:val="ListBullet"/>
      </w:pPr>
      <w:r>
        <w:t>Menor tasa de incidencias operativas en integraciones documentales.</w:t>
      </w:r>
    </w:p>
    <w:p>
      <w:pPr>
        <w:pStyle w:val="ListBullet"/>
      </w:pPr>
      <w:r>
        <w:t>Mayor porcentaje de expedientes con trazabilidad completa auditada.</w:t>
      </w:r>
    </w:p>
    <w:p/>
    <w:p>
      <w:pPr>
        <w:pStyle w:val="Heading2"/>
      </w:pPr>
      <w:r>
        <w:t>4. Fuentes de información y clasificación de datos</w:t>
      </w:r>
    </w:p>
    <w:p>
      <w:pPr>
        <w:pStyle w:val="Heading3"/>
      </w:pPr>
      <w:r>
        <w:t>4.1 Fuentes de información</w:t>
      </w:r>
    </w:p>
    <w:p>
      <w:pPr>
        <w:pStyle w:val="ListBullet"/>
      </w:pPr>
      <w:r>
        <w:t>Repositorios corporativos de código y configuración.</w:t>
      </w:r>
    </w:p>
    <w:p>
      <w:pPr>
        <w:pStyle w:val="ListBullet"/>
      </w:pPr>
      <w:r>
        <w:t>APIs internas (gestor documental, servicios de integración y administración).</w:t>
      </w:r>
    </w:p>
    <w:p>
      <w:pPr>
        <w:pStyle w:val="ListBullet"/>
      </w:pPr>
      <w:r>
        <w:t>APIs de servicios IA corporativos en Azure.</w:t>
      </w:r>
    </w:p>
    <w:p>
      <w:pPr>
        <w:pStyle w:val="ListBullet"/>
      </w:pPr>
      <w:r>
        <w:t>Base de datos de resultados, configuración, auditoría y operación.</w:t>
      </w:r>
    </w:p>
    <w:p>
      <w:pPr>
        <w:pStyle w:val="ListBullet"/>
      </w:pPr>
      <w:r>
        <w:t>Archivos de configuración de tipologías, reglas, modelos y plugins.</w:t>
      </w:r>
    </w:p>
    <w:p/>
    <w:p>
      <w:pPr>
        <w:pStyle w:val="Heading3"/>
      </w:pPr>
      <w:r>
        <w:t>4.2 Clasificación general de datos</w:t>
      </w:r>
    </w:p>
    <w:p>
      <w:pPr>
        <w:pStyle w:val="ListBullet"/>
      </w:pPr>
      <w:r>
        <w:t>Datos de negocio: metadatos documentales, tipología, referencias de activo/expediente.</w:t>
      </w:r>
    </w:p>
    <w:p>
      <w:pPr>
        <w:pStyle w:val="ListBullet"/>
      </w:pPr>
      <w:r>
        <w:t>Datos potencialmente sensibles: contenido documental y campos extraídos según tipología.</w:t>
      </w:r>
    </w:p>
    <w:p>
      <w:pPr>
        <w:pStyle w:val="ListBullet"/>
      </w:pPr>
      <w:r>
        <w:t>Datos personales (cuando proceda): identificativos presentes en documentación de origen.</w:t>
      </w:r>
    </w:p>
    <w:p>
      <w:pPr>
        <w:pStyle w:val="ListBullet"/>
      </w:pPr>
      <w:r>
        <w:t>Datos técnicos: logs, métricas, identificadores de ejecución y correlación.</w:t>
      </w:r>
    </w:p>
    <w:p>
      <w:pPr>
        <w:pStyle w:val="ListBullet"/>
      </w:pPr>
      <w:r>
        <w:t>Datos de seguridad: secretos y credenciales técnicas protegidas en Key Vault.</w:t>
      </w:r>
    </w:p>
    <w:p/>
    <w:p>
      <w:pPr>
        <w:pStyle w:val="Heading2"/>
      </w:pPr>
      <w:r>
        <w:t>5. Costes asociados</w:t>
      </w:r>
    </w:p>
    <w:p>
      <w:pPr>
        <w:pStyle w:val="Heading3"/>
      </w:pPr>
      <w:r>
        <w:t>5.1 Licencias de herramientas de IA</w:t>
      </w:r>
    </w:p>
    <w:p>
      <w:pPr>
        <w:pStyle w:val="ListBullet"/>
      </w:pPr>
      <w:r>
        <w:t>Herramientas de productividad/IA de desarrollo: coste estimado medio.</w:t>
      </w:r>
    </w:p>
    <w:p>
      <w:pPr>
        <w:pStyle w:val="ListBullet"/>
      </w:pPr>
      <w:r>
        <w:t>Servicios de inferencia IA (clasificación/extracción/fallback): coste estimado medio-alto según volumen.</w:t>
      </w:r>
    </w:p>
    <w:p/>
    <w:p>
      <w:pPr>
        <w:pStyle w:val="Heading3"/>
      </w:pPr>
      <w:r>
        <w:t>5.2 Infraestructura</w:t>
      </w:r>
    </w:p>
    <w:p>
      <w:pPr>
        <w:pStyle w:val="ListBullet"/>
      </w:pPr>
      <w:r>
        <w:t>Cómputo y hosting (Functions, App Services): coste estimado medio.</w:t>
      </w:r>
    </w:p>
    <w:p>
      <w:pPr>
        <w:pStyle w:val="ListBullet"/>
      </w:pPr>
      <w:r>
        <w:t>Almacenamiento y base de datos (Storage, SQL): coste estimado medio.</w:t>
      </w:r>
    </w:p>
    <w:p>
      <w:pPr>
        <w:pStyle w:val="ListBullet"/>
      </w:pPr>
      <w:r>
        <w:t>Observabilidad y seguridad (App Insights, Log Analytics, Key Vault): coste estimado medio.</w:t>
      </w:r>
    </w:p>
    <w:p/>
    <w:p>
      <w:pPr>
        <w:pStyle w:val="Heading3"/>
      </w:pPr>
      <w:r>
        <w:t>5.3 Desarrollo y mantenimiento</w:t>
      </w:r>
    </w:p>
    <w:p>
      <w:pPr>
        <w:pStyle w:val="ListBullet"/>
      </w:pPr>
      <w:r>
        <w:t>Coste de implantación inicial: alto.</w:t>
      </w:r>
    </w:p>
    <w:p>
      <w:pPr>
        <w:pStyle w:val="ListBullet"/>
      </w:pPr>
      <w:r>
        <w:t>Coste de operación evolutiva y soporte: medio.</w:t>
      </w:r>
    </w:p>
    <w:p>
      <w:pPr>
        <w:pStyle w:val="ListBullet"/>
      </w:pPr>
      <w:r>
        <w:t>Coste de mantenimiento correctivo/preventivo: medio.</w:t>
      </w:r>
    </w:p>
    <w:p/>
    <w:p>
      <w:pPr>
        <w:pStyle w:val="Heading2"/>
      </w:pPr>
      <w:r>
        <w:t>6. Tools / herramientas que utiliza el sistema</w:t>
      </w:r>
    </w:p>
    <w:p>
      <w:pPr>
        <w:pStyle w:val="Heading3"/>
      </w:pPr>
      <w:r>
        <w:t>6.1 Inventario y uso</w:t>
      </w:r>
    </w:p>
    <w:p>
      <w:r>
        <w:t>1. Azure Functions + Durable Functions.</w:t>
      </w:r>
    </w:p>
    <w:p>
      <w:pPr>
        <w:pStyle w:val="ListBullet"/>
      </w:pPr>
      <w:r>
        <w:t>Lectura/escritura: sí.</w:t>
      </w:r>
    </w:p>
    <w:p>
      <w:pPr>
        <w:pStyle w:val="ListBullet"/>
      </w:pPr>
      <w:r>
        <w:t>Ejecución automatizada: sí.</w:t>
      </w:r>
    </w:p>
    <w:p>
      <w:pPr>
        <w:pStyle w:val="ListBullet"/>
      </w:pPr>
      <w:r>
        <w:t>Criticidad: alta.</w:t>
      </w:r>
    </w:p>
    <w:p/>
    <w:p>
      <w:r>
        <w:t>2. Azure DevOps (repos, PR, pipelines).</w:t>
      </w:r>
    </w:p>
    <w:p>
      <w:pPr>
        <w:pStyle w:val="ListBullet"/>
      </w:pPr>
      <w:r>
        <w:t>Lectura/escritura: sí.</w:t>
      </w:r>
    </w:p>
    <w:p>
      <w:pPr>
        <w:pStyle w:val="ListBullet"/>
      </w:pPr>
      <w:r>
        <w:t>Ejecución automatizada: sí (build/test/deploy).</w:t>
      </w:r>
    </w:p>
    <w:p>
      <w:pPr>
        <w:pStyle w:val="ListBullet"/>
      </w:pPr>
      <w:r>
        <w:t>Criticidad: alta.</w:t>
      </w:r>
    </w:p>
    <w:p/>
    <w:p>
      <w:r>
        <w:t>3. Azure Key Vault.</w:t>
      </w:r>
    </w:p>
    <w:p>
      <w:pPr>
        <w:pStyle w:val="ListBullet"/>
      </w:pPr>
      <w:r>
        <w:t>Lectura/escritura: lectura por servicios; escritura restringida a roles autorizados.</w:t>
      </w:r>
    </w:p>
    <w:p>
      <w:pPr>
        <w:pStyle w:val="ListBullet"/>
      </w:pPr>
      <w:r>
        <w:t>Ejecución automatizada: sí, por referencias de secretos en runtime.</w:t>
      </w:r>
    </w:p>
    <w:p>
      <w:pPr>
        <w:pStyle w:val="ListBullet"/>
      </w:pPr>
      <w:r>
        <w:t>Criticidad: alta.</w:t>
      </w:r>
    </w:p>
    <w:p/>
    <w:p>
      <w:r>
        <w:t>4. Azure Storage y Azure SQL.</w:t>
      </w:r>
    </w:p>
    <w:p>
      <w:pPr>
        <w:pStyle w:val="ListBullet"/>
      </w:pPr>
      <w:r>
        <w:t>Lectura/escritura: sí.</w:t>
      </w:r>
    </w:p>
    <w:p>
      <w:pPr>
        <w:pStyle w:val="ListBullet"/>
      </w:pPr>
      <w:r>
        <w:t>Ejecución automatizada: sí.</w:t>
      </w:r>
    </w:p>
    <w:p>
      <w:pPr>
        <w:pStyle w:val="ListBullet"/>
      </w:pPr>
      <w:r>
        <w:t>Criticidad: alta.</w:t>
      </w:r>
    </w:p>
    <w:p/>
    <w:p>
      <w:r>
        <w:t>5. Servicios IA Azure (clasificación, extracción y fallback).</w:t>
      </w:r>
    </w:p>
    <w:p>
      <w:pPr>
        <w:pStyle w:val="ListBullet"/>
      </w:pPr>
      <w:r>
        <w:t>Lectura/escritura: ejecución de inferencia y recepción de resultados.</w:t>
      </w:r>
    </w:p>
    <w:p>
      <w:pPr>
        <w:pStyle w:val="ListBullet"/>
      </w:pPr>
      <w:r>
        <w:t>Ejecución automatizada: sí.</w:t>
      </w:r>
    </w:p>
    <w:p>
      <w:pPr>
        <w:pStyle w:val="ListBullet"/>
      </w:pPr>
      <w:r>
        <w:t>Criticidad: alta.</w:t>
      </w:r>
    </w:p>
    <w:p/>
    <w:p>
      <w:r>
        <w:t>6. Frontend administrativo y operativo.</w:t>
      </w:r>
    </w:p>
    <w:p>
      <w:pPr>
        <w:pStyle w:val="ListBullet"/>
      </w:pPr>
      <w:r>
        <w:t>Lectura/escritura: sí, según rol.</w:t>
      </w:r>
    </w:p>
    <w:p>
      <w:pPr>
        <w:pStyle w:val="ListBullet"/>
      </w:pPr>
      <w:r>
        <w:t>Ejecución automatizada: limitada.</w:t>
      </w:r>
    </w:p>
    <w:p>
      <w:pPr>
        <w:pStyle w:val="ListBullet"/>
      </w:pPr>
      <w:r>
        <w:t>Criticidad: media-alta.</w:t>
      </w:r>
    </w:p>
    <w:p/>
    <w:p>
      <w:r>
        <w:t>7. Integraciones y plugins corporativos.</w:t>
      </w:r>
    </w:p>
    <w:p>
      <w:pPr>
        <w:pStyle w:val="ListBullet"/>
      </w:pPr>
      <w:r>
        <w:t>Lectura/escritura: sí, según tipo de integración.</w:t>
      </w:r>
    </w:p>
    <w:p>
      <w:pPr>
        <w:pStyle w:val="ListBullet"/>
      </w:pPr>
      <w:r>
        <w:t>Ejecución automatizada: sí, en pipeline funcional.</w:t>
      </w:r>
    </w:p>
    <w:p>
      <w:pPr>
        <w:pStyle w:val="ListBullet"/>
      </w:pPr>
      <w:r>
        <w:t>Criticidad: alta.</w:t>
      </w:r>
    </w:p>
    <w:p/>
    <w:p>
      <w:pPr>
        <w:pStyle w:val="Heading2"/>
      </w:pPr>
      <w:r>
        <w:t>7. Instrucciones de uso</w:t>
      </w:r>
    </w:p>
    <w:p>
      <w:pPr>
        <w:pStyle w:val="Heading3"/>
      </w:pPr>
      <w:r>
        <w:t>7.1 Manual breve para usuario típico</w:t>
      </w:r>
    </w:p>
    <w:p>
      <w:r>
        <w:t>1. Preparar entrada documental y metadatos mínimos requeridos.</w:t>
      </w:r>
    </w:p>
    <w:p>
      <w:r>
        <w:t>2. Lanzar procesamiento por canal autorizado y monitorizar estado.</w:t>
      </w:r>
    </w:p>
    <w:p>
      <w:r>
        <w:t>3. Revisar resultado final antes de aceptación operativa.</w:t>
      </w:r>
    </w:p>
    <w:p/>
    <w:p>
      <w:pPr>
        <w:pStyle w:val="Heading3"/>
      </w:pPr>
      <w:r>
        <w:t>7.2 Revisión obligatoria previa a aceptación</w:t>
      </w:r>
    </w:p>
    <w:p>
      <w:pPr>
        <w:pStyle w:val="ListBullet"/>
      </w:pPr>
      <w:r>
        <w:t>Coherencia entre tipología detectada y documento.</w:t>
      </w:r>
    </w:p>
    <w:p>
      <w:pPr>
        <w:pStyle w:val="ListBullet"/>
      </w:pPr>
      <w:r>
        <w:t>Completitud y calidad de campos críticos extraídos.</w:t>
      </w:r>
    </w:p>
    <w:p>
      <w:pPr>
        <w:pStyle w:val="ListBullet"/>
      </w:pPr>
      <w:r>
        <w:t>Estado de validación y nivel de confianza.</w:t>
      </w:r>
    </w:p>
    <w:p>
      <w:pPr>
        <w:pStyle w:val="ListBullet"/>
      </w:pPr>
      <w:r>
        <w:t>Evidencias de integración y archivado cuando aplique.</w:t>
      </w:r>
    </w:p>
    <w:p/>
    <w:p>
      <w:pPr>
        <w:pStyle w:val="Heading3"/>
      </w:pPr>
      <w:r>
        <w:t>7.3 Buenas prácticas y controles de seguridad</w:t>
      </w:r>
    </w:p>
    <w:p>
      <w:pPr>
        <w:pStyle w:val="ListBullet"/>
      </w:pPr>
      <w:r>
        <w:t>Revisión humana obligatoria en baja confianza o errores de validación.</w:t>
      </w:r>
    </w:p>
    <w:p>
      <w:pPr>
        <w:pStyle w:val="ListBullet"/>
      </w:pPr>
      <w:r>
        <w:t>Prohibición de cambios automáticos en producción sin aprobación previa.</w:t>
      </w:r>
    </w:p>
    <w:p>
      <w:pPr>
        <w:pStyle w:val="ListBullet"/>
      </w:pPr>
      <w:r>
        <w:t>Segregación de funciones y mínimo privilegio.</w:t>
      </w:r>
    </w:p>
    <w:p>
      <w:pPr>
        <w:pStyle w:val="ListBullet"/>
      </w:pPr>
      <w:r>
        <w:t>Trazabilidad completa de cambios, ejecuciones y accesos.</w:t>
      </w:r>
    </w:p>
    <w:p>
      <w:pPr>
        <w:pStyle w:val="ListBullet"/>
      </w:pPr>
      <w:r>
        <w:t>Rotación y protección de secretos según política corporativa.</w:t>
      </w:r>
    </w:p>
    <w:p/>
    <w:p>
      <w:pPr>
        <w:pStyle w:val="Heading3"/>
      </w:pPr>
      <w:r>
        <w:t>7.4 Supuestos pendientes de validación por comité</w:t>
      </w:r>
    </w:p>
    <w:p>
      <w:pPr>
        <w:pStyle w:val="ListBullet"/>
      </w:pPr>
      <w:r>
        <w:t>Confirmar si habrá terceros externos con acceso operativo o solo equipos internos Sareb.</w:t>
      </w:r>
    </w:p>
    <w:p>
      <w:pPr>
        <w:pStyle w:val="ListBullet"/>
      </w:pPr>
      <w:r>
        <w:t>Confirmar umbrales objetivos de calidad/aceptación por tipología para su formalización en políticas de 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