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October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53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53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establishment and membership applications, event registration, check-in and feedback, complaints), Club Members (the member workspace and leave requests), Club Leaders (club profile and membership data, event proposals and internal events, event and periodic reports, expenses, property booking requests, complaint and event-invitation responses, leadership and suspension requests, club roles) and ICPDP Officers (every configuration, review, club status, disbursement, triage and evaluation decision, university events and invitations, data export)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pPr>
        <w:keepNext/>
        <w:spacing w:after="60" w:before="120"/>
        <w:jc w:val="center"/>
      </w:pPr>
      <w:r>
        <w:drawing>
          <wp:inline distT="0" distB="0" distL="0" distR="0">
            <wp:extent cx="5760720" cy="2486760"/>
            <wp:effectExtent t="0" r="0" b="0" l="0"/>
            <wp:docPr id="9001" name="UCMS_Context_Diagram_01_Context-diagram.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UCMS_Context_Diagram_01_Context-diagram.png" descr=""/>
                    <pic:cNvPicPr>
                      <a:picLocks noChangeAspect="1" noChangeArrowheads="1"/>
                    </pic:cNvPicPr>
                  </pic:nvPicPr>
                  <pic:blipFill>
                    <a:blip r:embed="rId70" cstate="none"/>
                    <a:srcRect/>
                    <a:stretch>
                      <a:fillRect/>
                    </a:stretch>
                  </pic:blipFill>
                  <pic:spPr bwMode="auto">
                    <a:xfrm>
                      <a:off x="0" y="0"/>
                      <a:ext cx="5760720" cy="2486760"/>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79168"/>
            <wp:effectExtent t="0" r="0" b="0" l="0"/>
            <wp:docPr id="9002" name="UCMS_Organization_and_Flows_01_Organization-structur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UCMS_Organization_and_Flows_01_Organization-structure.png" descr=""/>
                    <pic:cNvPicPr>
                      <a:picLocks noChangeAspect="1" noChangeArrowheads="1"/>
                    </pic:cNvPicPr>
                  </pic:nvPicPr>
                  <pic:blipFill>
                    <a:blip r:embed="rId71" cstate="none"/>
                    <a:srcRect/>
                    <a:stretch>
                      <a:fillRect/>
                    </a:stretch>
                  </pic:blipFill>
                  <pic:spPr bwMode="auto">
                    <a:xfrm>
                      <a:off x="0" y="0"/>
                      <a:ext cx="5760720" cy="3079168"/>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Table III.1</w:t>
      </w:r>
      <w:r>
        <w:rPr/>
        <w:t xml:space="preserve"> describes the actors of the system. UCMS has four human actors, related by generalization: a Club Member is a Student and a Club Leader is a Club Member (each diagram of Figure III.3 draws the generalization of its actor to its direct parent).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A club member uses the member workspace, reads the member list of the club and may request to leave; on the club side of an event the member manages the waitlist, finalizes attendance and views the classrooms allocated to the club. Membership alone carries no management permission (BR54): the operating work of the club belongs to the Club Leader.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who runs the club — profile and structure, recruitment and applications, members, events, facility bookings, reports, expenses and settlement, feedback and complaint answers, responses to university event invitations — and alone holds four permissions no role can receive: manage club roles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board. Every governance decision ends here: establishment, club status, board confirmation, transition, event approval, budget approval and disbursement, reconciliation, property allocation, complaint triage, compliance cases, evaluation and all configuration. The ICPDP also organizes university events, invites clubs to them and exports data and reports.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rPr/>
        <w:t xml:space="preserve"> presents the use case diagrams of the system, drawn per actor on nine pages so that each stays readable: one page for the use cases every signed-in user shares (UC01, UC02), one for the Student, one for the Club Member, three for the Club Leader and three for the ICPDP Officer. Each business page draws one generalization from its actor to its direct parent (Student → User, Club Member → Student, Club Leader → Club Member, ICPDP Officer → User), and the use cases inherited from the parent are not repeated on the child's page. Each actor is associated with a few "Manage …" use cases, and each of them «include»s its sub-functions (catalogue-style use cases are broken down into their add, view, update and deactivate operations); the ovals carry names only, and the sub-functions map to the use cases specified in section 3.2.</w:t>
      </w:r>
    </w:p>
    <w:p>
      <w:pPr>
        <w:keepNext/>
        <w:spacing w:after="60" w:before="120"/>
        <w:jc w:val="center"/>
      </w:pPr>
      <w:r>
        <w:drawing>
          <wp:inline distT="0" distB="0" distL="0" distR="0">
            <wp:extent cx="5760720" cy="2559863"/>
            <wp:effectExtent t="0" r="0" b="0" l="0"/>
            <wp:docPr id="9003" name="UCMS_UseCase_ByActor_01_User.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UCMS_UseCase_ByActor_01_User.png" descr=""/>
                    <pic:cNvPicPr>
                      <a:picLocks noChangeAspect="1" noChangeArrowheads="1"/>
                    </pic:cNvPicPr>
                  </pic:nvPicPr>
                  <pic:blipFill>
                    <a:blip r:embed="rId72" cstate="none"/>
                    <a:srcRect/>
                    <a:stretch>
                      <a:fillRect/>
                    </a:stretch>
                  </pic:blipFill>
                  <pic:spPr bwMode="auto">
                    <a:xfrm>
                      <a:off x="0" y="0"/>
                      <a:ext cx="5760720" cy="2559863"/>
                    </a:xfrm>
                    <a:prstGeom prst="rect">
                      <a:avLst/>
                    </a:prstGeom>
                  </pic:spPr>
                </pic:pic>
              </a:graphicData>
            </a:graphic>
          </wp:inline>
        </w:drawing>
      </w:r>
    </w:p>
    <w:p>
      <w:pPr>
        <w:pStyle w:val="Caption"/>
        <w:keepNext w:val="false"/>
        <w:jc w:val="center"/>
      </w:pPr>
      <w:r>
        <w:rPr>
          <w:b/>
          <w:bCs/>
        </w:rPr>
        <w:t xml:space="preserve">Figure III.3.1: Use cases shared by every signed-in user</w:t>
      </w:r>
    </w:p>
    <w:p>
      <w:pPr>
        <w:keepNext/>
        <w:spacing w:after="60" w:before="120"/>
        <w:jc w:val="center"/>
      </w:pPr>
      <w:r>
        <w:drawing>
          <wp:inline distT="0" distB="0" distL="0" distR="0">
            <wp:extent cx="5760720" cy="3545894"/>
            <wp:effectExtent t="0" r="0" b="0" l="0"/>
            <wp:docPr id="9004" name="UCMS_UseCase_ByActor_02_Studen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UCMS_UseCase_ByActor_02_Student.png" descr=""/>
                    <pic:cNvPicPr>
                      <a:picLocks noChangeAspect="1" noChangeArrowheads="1"/>
                    </pic:cNvPicPr>
                  </pic:nvPicPr>
                  <pic:blipFill>
                    <a:blip r:embed="rId73" cstate="none"/>
                    <a:srcRect/>
                    <a:stretch>
                      <a:fillRect/>
                    </a:stretch>
                  </pic:blipFill>
                  <pic:spPr bwMode="auto">
                    <a:xfrm>
                      <a:off x="0" y="0"/>
                      <a:ext cx="5760720" cy="3545894"/>
                    </a:xfrm>
                    <a:prstGeom prst="rect">
                      <a:avLst/>
                    </a:prstGeom>
                  </pic:spPr>
                </pic:pic>
              </a:graphicData>
            </a:graphic>
          </wp:inline>
        </w:drawing>
      </w:r>
    </w:p>
    <w:p>
      <w:pPr>
        <w:pStyle w:val="Caption"/>
        <w:keepNext w:val="false"/>
        <w:jc w:val="center"/>
      </w:pPr>
      <w:r>
        <w:rPr>
          <w:b/>
          <w:bCs/>
        </w:rPr>
        <w:t xml:space="preserve">Figure III.3.2: Use cases of the Student</w:t>
      </w:r>
    </w:p>
    <w:p>
      <w:pPr>
        <w:keepNext/>
        <w:spacing w:after="60" w:before="120"/>
        <w:jc w:val="center"/>
      </w:pPr>
      <w:r>
        <w:drawing>
          <wp:inline distT="0" distB="0" distL="0" distR="0">
            <wp:extent cx="5760720" cy="3961065"/>
            <wp:effectExtent t="0" r="0" b="0" l="0"/>
            <wp:docPr id="9005" name="UCMS_UseCase_ByActor_03_Club-Member-Events-booking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UCMS_UseCase_ByActor_03_Club-Member-Events-bookings.png" descr=""/>
                    <pic:cNvPicPr>
                      <a:picLocks noChangeAspect="1" noChangeArrowheads="1"/>
                    </pic:cNvPicPr>
                  </pic:nvPicPr>
                  <pic:blipFill>
                    <a:blip r:embed="rId74" cstate="none"/>
                    <a:srcRect/>
                    <a:stretch>
                      <a:fillRect/>
                    </a:stretch>
                  </pic:blipFill>
                  <pic:spPr bwMode="auto">
                    <a:xfrm>
                      <a:off x="0" y="0"/>
                      <a:ext cx="5760720" cy="3961065"/>
                    </a:xfrm>
                    <a:prstGeom prst="rect">
                      <a:avLst/>
                    </a:prstGeom>
                  </pic:spPr>
                </pic:pic>
              </a:graphicData>
            </a:graphic>
          </wp:inline>
        </w:drawing>
      </w:r>
    </w:p>
    <w:p>
      <w:pPr>
        <w:pStyle w:val="Caption"/>
        <w:keepNext w:val="false"/>
        <w:jc w:val="center"/>
      </w:pPr>
      <w:r>
        <w:rPr>
          <w:b/>
          <w:bCs/>
        </w:rPr>
        <w:t xml:space="preserve">Figure III.3.3: Use cases of the Club Member — membership, attendance and allocated rooms</w:t>
      </w:r>
    </w:p>
    <w:p>
      <w:pPr>
        <w:keepNext/>
        <w:spacing w:after="60" w:before="120"/>
        <w:jc w:val="center"/>
      </w:pPr>
      <w:r>
        <w:drawing>
          <wp:inline distT="0" distB="0" distL="0" distR="0">
            <wp:extent cx="5760720" cy="6704617"/>
            <wp:effectExtent t="0" r="0" b="0" l="0"/>
            <wp:docPr id="9006" name="UCMS_UseCase_ByActor_04_Club-Leader.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UCMS_UseCase_ByActor_04_Club-Leader.png" descr=""/>
                    <pic:cNvPicPr>
                      <a:picLocks noChangeAspect="1" noChangeArrowheads="1"/>
                    </pic:cNvPicPr>
                  </pic:nvPicPr>
                  <pic:blipFill>
                    <a:blip r:embed="rId75" cstate="none"/>
                    <a:srcRect/>
                    <a:stretch>
                      <a:fillRect/>
                    </a:stretch>
                  </pic:blipFill>
                  <pic:spPr bwMode="auto">
                    <a:xfrm>
                      <a:off x="0" y="0"/>
                      <a:ext cx="5760720" cy="6704617"/>
                    </a:xfrm>
                    <a:prstGeom prst="rect">
                      <a:avLst/>
                    </a:prstGeom>
                  </pic:spPr>
                </pic:pic>
              </a:graphicData>
            </a:graphic>
          </wp:inline>
        </w:drawing>
      </w:r>
    </w:p>
    <w:p>
      <w:pPr>
        <w:pStyle w:val="Caption"/>
        <w:keepNext w:val="false"/>
        <w:jc w:val="center"/>
      </w:pPr>
      <w:r>
        <w:rPr>
          <w:b/>
          <w:bCs/>
        </w:rPr>
        <w:t xml:space="preserve">Figure III.3.4: Use cases of the Club Leader — club roles, board, transition and suspension</w:t>
      </w:r>
    </w:p>
    <w:p>
      <w:pPr>
        <w:keepNext/>
        <w:spacing w:after="60" w:before="120"/>
        <w:jc w:val="center"/>
      </w:pPr>
      <w:r>
        <w:drawing>
          <wp:inline distT="0" distB="0" distL="0" distR="0">
            <wp:extent cx="5760720" cy="7213766"/>
            <wp:effectExtent t="0" r="0" b="0" l="0"/>
            <wp:docPr id="9007" name="UCMS_UseCase_ByActor_05_Club-Leader-Club-recruitmen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UCMS_UseCase_ByActor_05_Club-Leader-Club-recruitment.png" descr=""/>
                    <pic:cNvPicPr>
                      <a:picLocks noChangeAspect="1" noChangeArrowheads="1"/>
                    </pic:cNvPicPr>
                  </pic:nvPicPr>
                  <pic:blipFill>
                    <a:blip r:embed="rId76" cstate="none"/>
                    <a:srcRect/>
                    <a:stretch>
                      <a:fillRect/>
                    </a:stretch>
                  </pic:blipFill>
                  <pic:spPr bwMode="auto">
                    <a:xfrm>
                      <a:off x="0" y="0"/>
                      <a:ext cx="5760720" cy="7213766"/>
                    </a:xfrm>
                    <a:prstGeom prst="rect">
                      <a:avLst/>
                    </a:prstGeom>
                  </pic:spPr>
                </pic:pic>
              </a:graphicData>
            </a:graphic>
          </wp:inline>
        </w:drawing>
      </w:r>
    </w:p>
    <w:p>
      <w:pPr>
        <w:pStyle w:val="Caption"/>
        <w:keepNext w:val="false"/>
        <w:jc w:val="center"/>
      </w:pPr>
      <w:r>
        <w:rPr>
          <w:b/>
          <w:bCs/>
        </w:rPr>
        <w:t xml:space="preserve">Figure III.3.5: Use cases of the Club Leader — club profile, recruitment and members</w:t>
      </w:r>
    </w:p>
    <w:p>
      <w:pPr>
        <w:keepNext/>
        <w:spacing w:after="60" w:before="120"/>
        <w:jc w:val="center"/>
      </w:pPr>
      <w:r>
        <w:drawing>
          <wp:inline distT="0" distB="0" distL="0" distR="0">
            <wp:extent cx="5760720" cy="7058578"/>
            <wp:effectExtent t="0" r="0" b="0" l="0"/>
            <wp:docPr id="9008" name="UCMS_UseCase_ByActor_06_Club-Leader-Events-bookings-financ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UCMS_UseCase_ByActor_06_Club-Leader-Events-bookings-finance.png" descr=""/>
                    <pic:cNvPicPr>
                      <a:picLocks noChangeAspect="1" noChangeArrowheads="1"/>
                    </pic:cNvPicPr>
                  </pic:nvPicPr>
                  <pic:blipFill>
                    <a:blip r:embed="rId77" cstate="none"/>
                    <a:srcRect/>
                    <a:stretch>
                      <a:fillRect/>
                    </a:stretch>
                  </pic:blipFill>
                  <pic:spPr bwMode="auto">
                    <a:xfrm>
                      <a:off x="0" y="0"/>
                      <a:ext cx="5760720" cy="7058578"/>
                    </a:xfrm>
                    <a:prstGeom prst="rect">
                      <a:avLst/>
                    </a:prstGeom>
                  </pic:spPr>
                </pic:pic>
              </a:graphicData>
            </a:graphic>
          </wp:inline>
        </w:drawing>
      </w:r>
    </w:p>
    <w:p>
      <w:pPr>
        <w:pStyle w:val="Caption"/>
        <w:keepNext w:val="false"/>
        <w:jc w:val="center"/>
      </w:pPr>
      <w:r>
        <w:rPr>
          <w:b/>
          <w:bCs/>
        </w:rPr>
        <w:t xml:space="preserve">Figure III.3.6: Use cases of the Club Leader — events, bookings, reports and finance</w:t>
      </w:r>
    </w:p>
    <w:p>
      <w:pPr>
        <w:keepNext/>
        <w:spacing w:after="60" w:before="120"/>
        <w:jc w:val="center"/>
      </w:pPr>
      <w:r>
        <w:drawing>
          <wp:inline distT="0" distB="0" distL="0" distR="0">
            <wp:extent cx="5760720" cy="6232668"/>
            <wp:effectExtent t="0" r="0" b="0" l="0"/>
            <wp:docPr id="9009" name="UCMS_UseCase_ByActor_07_ICPDP-1-Access-club-lifecycl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UCMS_UseCase_ByActor_07_ICPDP-1-Access-club-lifecycle.png" descr=""/>
                    <pic:cNvPicPr>
                      <a:picLocks noChangeAspect="1" noChangeArrowheads="1"/>
                    </pic:cNvPicPr>
                  </pic:nvPicPr>
                  <pic:blipFill>
                    <a:blip r:embed="rId78" cstate="none"/>
                    <a:srcRect/>
                    <a:stretch>
                      <a:fillRect/>
                    </a:stretch>
                  </pic:blipFill>
                  <pic:spPr bwMode="auto">
                    <a:xfrm>
                      <a:off x="0" y="0"/>
                      <a:ext cx="5760720" cy="6232668"/>
                    </a:xfrm>
                    <a:prstGeom prst="rect">
                      <a:avLst/>
                    </a:prstGeom>
                  </pic:spPr>
                </pic:pic>
              </a:graphicData>
            </a:graphic>
          </wp:inline>
        </w:drawing>
      </w:r>
    </w:p>
    <w:p>
      <w:pPr>
        <w:pStyle w:val="Caption"/>
        <w:keepNext w:val="false"/>
        <w:jc w:val="center"/>
      </w:pPr>
      <w:r>
        <w:rPr>
          <w:b/>
          <w:bCs/>
        </w:rPr>
        <w:t xml:space="preserve">Figure III.3.7: Use cases of the ICPDP Officer — access and club lifecycle</w:t>
      </w:r>
    </w:p>
    <w:p>
      <w:pPr>
        <w:keepNext/>
        <w:spacing w:after="60" w:before="120"/>
        <w:jc w:val="center"/>
      </w:pPr>
      <w:r>
        <w:drawing>
          <wp:inline distT="0" distB="0" distL="0" distR="0">
            <wp:extent cx="5760720" cy="7412539"/>
            <wp:effectExtent t="0" r="0" b="0" l="0"/>
            <wp:docPr id="9010" name="UCMS_UseCase_ByActor_08_ICPDP-2-Events-bookings-financ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UCMS_UseCase_ByActor_08_ICPDP-2-Events-bookings-finance.png" descr=""/>
                    <pic:cNvPicPr>
                      <a:picLocks noChangeAspect="1" noChangeArrowheads="1"/>
                    </pic:cNvPicPr>
                  </pic:nvPicPr>
                  <pic:blipFill>
                    <a:blip r:embed="rId79" cstate="none"/>
                    <a:srcRect/>
                    <a:stretch>
                      <a:fillRect/>
                    </a:stretch>
                  </pic:blipFill>
                  <pic:spPr bwMode="auto">
                    <a:xfrm>
                      <a:off x="0" y="0"/>
                      <a:ext cx="5760720" cy="7412539"/>
                    </a:xfrm>
                    <a:prstGeom prst="rect">
                      <a:avLst/>
                    </a:prstGeom>
                  </pic:spPr>
                </pic:pic>
              </a:graphicData>
            </a:graphic>
          </wp:inline>
        </w:drawing>
      </w:r>
    </w:p>
    <w:p>
      <w:pPr>
        <w:pStyle w:val="Caption"/>
        <w:keepNext w:val="false"/>
        <w:jc w:val="center"/>
      </w:pPr>
      <w:r>
        <w:rPr>
          <w:b/>
          <w:bCs/>
        </w:rPr>
        <w:t xml:space="preserve">Figure III.3.8: Use cases of the ICPDP Officer — events, bookings and finance</w:t>
      </w:r>
    </w:p>
    <w:p>
      <w:pPr>
        <w:keepNext/>
        <w:spacing w:after="60" w:before="120"/>
        <w:jc w:val="center"/>
      </w:pPr>
      <w:r>
        <w:drawing>
          <wp:inline distT="0" distB="0" distL="0" distR="0">
            <wp:extent cx="5760720" cy="6940591"/>
            <wp:effectExtent t="0" r="0" b="0" l="0"/>
            <wp:docPr id="9011" name="UCMS_UseCase_ByActor_09_ICPDP-3-Compliance-evaluat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UCMS_UseCase_ByActor_09_ICPDP-3-Compliance-evaluation.png" descr=""/>
                    <pic:cNvPicPr>
                      <a:picLocks noChangeAspect="1" noChangeArrowheads="1"/>
                    </pic:cNvPicPr>
                  </pic:nvPicPr>
                  <pic:blipFill>
                    <a:blip r:embed="rId80" cstate="none"/>
                    <a:srcRect/>
                    <a:stretch>
                      <a:fillRect/>
                    </a:stretch>
                  </pic:blipFill>
                  <pic:spPr bwMode="auto">
                    <a:xfrm>
                      <a:off x="0" y="0"/>
                      <a:ext cx="5760720" cy="6940591"/>
                    </a:xfrm>
                    <a:prstGeom prst="rect">
                      <a:avLst/>
                    </a:prstGeom>
                  </pic:spPr>
                </pic:pic>
              </a:graphicData>
            </a:graphic>
          </wp:inline>
        </w:drawing>
      </w:r>
    </w:p>
    <w:p>
      <w:pPr>
        <w:pStyle w:val="Caption"/>
        <w:keepNext w:val="false"/>
        <w:jc w:val="center"/>
      </w:pPr>
      <w:r>
        <w:rPr>
          <w:b/>
          <w:bCs/>
        </w:rPr>
        <w:t xml:space="preserve">Figure III.3.9: Use cases of the ICPDP Officer — compliance and evaluation</w:t>
      </w:r>
    </w:p>
    <w:p>
      <w:pPr>
        <w:pStyle w:val="Heading4"/>
      </w:pPr>
      <w:r>
        <w:t xml:space="preserve">2.2.2 Use case descriptions</w:t>
      </w:r>
    </w:p>
    <w:p>
      <w:pPr>
        <w:pStyle w:val="Body"/>
        <w:keepNext/>
      </w:pPr>
      <w:r>
        <w:rPr>
          <w:color w:val="2E75B5"/>
        </w:rPr>
        <w:t xml:space="preserve">Table III.2</w:t>
      </w:r>
      <w:r>
        <w:rPr/>
        <w:t xml:space="preserve"> lists the 56 business use cases of the system (UC01–UC55 and UC58),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an event proposal; the system evaluates the event conflict rule. Hall, outdoor, stage or equipment requests need a separate ICPDP decision in UC46 and may be linked to the proposal; classroom (ROOM) bookings cannot be attached.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decides the event proposal and its budget section. Facility requests linked to the proposal are decided separately in UC46; classrooms are allocated by semester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(ROOM, HALL, OUTDOOR, STAGE, EQUIPMENT),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facility booking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with club.booking.manage requests a hall, outdoor area, stage or equipment for a date and campus slot; the request goes from Draft to Requested for an ICPDP decision in UC46. Classrooms (ROOM) are not booked by clubs; ICPDP allocates them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facility booking requests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reviews HALL, OUTDOOR, STAGE and EQUIPMENT requests and approves, rejects or requests revision with a reason; an approved request locks the slot. An overlap is approved only when allowOverbooking is enabled and a reason is recorded. Classrooms are allocated separately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 university event and invite clubs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creates a university-wide event with no owning club, checks it against the conflict rule and invites selected clubs — or every Active club — before a response deadline; each invitation is tracked as it is accepted, declined, withdrawn or expires.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an event invitation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accepts an invitation with its coordination details or declines it with a reason before the deadline; the answer is locked and reported to ICPDP, and an accepted event counts as club activity in the evaluation.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Export data and reports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exports a chosen data set — clubs, members, events, finance, compliance or evaluation results — filtered by period, club and state, as xlsx, csv or pdf, under the same visibility rules as the screens; every export is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Allocate club rooms by semester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Before or during a semester, ICPDP allocates a classroom to a club for one weekday and campus slot; the system books every matching future date of the semester as Approved, rejects the whole allocation on any conflict, and the club views its allocated rooms read-only.</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35326"/>
            <wp:effectExtent t="0" r="0" b="0" l="0"/>
            <wp:docPr id="9012" name="UCMS_Organization_and_Flows_02_Main-business-flow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UCMS_Organization_and_Flows_02_Main-business-flows.png" descr=""/>
                    <pic:cNvPicPr>
                      <a:picLocks noChangeAspect="1" noChangeArrowheads="1"/>
                    </pic:cNvPicPr>
                  </pic:nvPicPr>
                  <pic:blipFill>
                    <a:blip r:embed="rId81" cstate="none"/>
                    <a:srcRect/>
                    <a:stretch>
                      <a:fillRect/>
                    </a:stretch>
                  </pic:blipFill>
                  <pic:spPr bwMode="auto">
                    <a:xfrm>
                      <a:off x="0" y="0"/>
                      <a:ext cx="5760720" cy="3435326"/>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ICPDP maintains the catalogue (UC44). Before or during each semester, ICPDP allocates classrooms (ROOM) to clubs by weekday and campus slot (UC58); the system generates an Approved booking for every matching date and the club views its allocated rooms read-only. For HALL, OUTDOOR, STAGE and EQUIPMENT the club submits a request (UC45) that ICPDP decides (UC46). The scheduler moves bookings to In Use and Completed; UC47 handles cancellation and release of facility bookings.</w:t>
      </w:r>
      <w:r>
        <w:rPr>
          <w:rFonts w:ascii="Times New Roman" w:cs="Times New Roman" w:eastAsia="Times New Roman" w:hAnsi="Times New Roman"/>
        </w:rPr>
        <w:t xml:space="preserve"/>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and III.6 show the two main workflows of the system as swimlanes, one lane per actor — Student, Club Leader, ICPDP Officer and the system itself — with the business stages running from top to bottom. The first workflow covers club and membership governance: founding, club setup, recruitment and membership, board and term, then oversight, evaluation and the lifecycle decision. The second covers an event from proposal through review, the resources it needs, publication and registration, execution and attendance, to the report, settlement, feedback and evaluation that close it. Dashed activities run only when needed, grey activities are automatic system steps, and neither workflow repeats the use case detail of section 3.2.</w:t>
      </w:r>
    </w:p>
    <w:p>
      <w:pPr>
        <w:keepNext/>
        <w:spacing w:after="60" w:before="120"/>
        <w:jc w:val="center"/>
      </w:pPr>
      <w:r>
        <w:drawing>
          <wp:inline distT="0" distB="0" distL="0" distR="0">
            <wp:extent cx="3510188" cy="7955280"/>
            <wp:effectExtent t="0" r="0" b="0" l="0"/>
            <wp:docPr id="9013" name="UCMS_Main_Workflow_01_Club-and-membership-governanc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UCMS_Main_Workflow_01_Club-and-membership-governance.png" descr=""/>
                    <pic:cNvPicPr>
                      <a:picLocks noChangeAspect="1" noChangeArrowheads="1"/>
                    </pic:cNvPicPr>
                  </pic:nvPicPr>
                  <pic:blipFill>
                    <a:blip r:embed="rId82" cstate="none"/>
                    <a:srcRect/>
                    <a:stretch>
                      <a:fillRect/>
                    </a:stretch>
                  </pic:blipFill>
                  <pic:spPr bwMode="auto">
                    <a:xfrm>
                      <a:off x="0" y="0"/>
                      <a:ext cx="3510188" cy="7955280"/>
                    </a:xfrm>
                    <a:prstGeom prst="rect">
                      <a:avLst/>
                    </a:prstGeom>
                  </pic:spPr>
                </pic:pic>
              </a:graphicData>
            </a:graphic>
          </wp:inline>
        </w:drawing>
      </w:r>
    </w:p>
    <w:p>
      <w:pPr>
        <w:pStyle w:val="Caption"/>
        <w:keepNext w:val="false"/>
        <w:jc w:val="center"/>
      </w:pPr>
      <w:r>
        <w:rPr>
          <w:b/>
          <w:bCs/>
        </w:rPr>
        <w:t xml:space="preserve">Figure III.5: Main workflow 1 — club and membership governance</w:t>
      </w:r>
    </w:p>
    <w:p>
      <w:pPr>
        <w:keepNext/>
        <w:spacing w:after="60" w:before="120"/>
        <w:jc w:val="center"/>
      </w:pPr>
      <w:r>
        <w:drawing>
          <wp:inline distT="0" distB="0" distL="0" distR="0">
            <wp:extent cx="3867062" cy="7955280"/>
            <wp:effectExtent t="0" r="0" b="0" l="0"/>
            <wp:docPr id="9014" name="UCMS_Main_Workflow_02_Event-management-and-supporting-operation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UCMS_Main_Workflow_02_Event-management-and-supporting-operations.png" descr=""/>
                    <pic:cNvPicPr>
                      <a:picLocks noChangeAspect="1" noChangeArrowheads="1"/>
                    </pic:cNvPicPr>
                  </pic:nvPicPr>
                  <pic:blipFill>
                    <a:blip r:embed="rId83" cstate="none"/>
                    <a:srcRect/>
                    <a:stretch>
                      <a:fillRect/>
                    </a:stretch>
                  </pic:blipFill>
                  <pic:spPr bwMode="auto">
                    <a:xfrm>
                      <a:off x="0" y="0"/>
                      <a:ext cx="3867062" cy="7955280"/>
                    </a:xfrm>
                    <a:prstGeom prst="rect">
                      <a:avLst/>
                    </a:prstGeom>
                  </pic:spPr>
                </pic:pic>
              </a:graphicData>
            </a:graphic>
          </wp:inline>
        </w:drawing>
      </w:r>
    </w:p>
    <w:p>
      <w:pPr>
        <w:pStyle w:val="Caption"/>
        <w:keepNext w:val="false"/>
        <w:jc w:val="center"/>
      </w:pPr>
      <w:r>
        <w:rPr>
          <w:b/>
          <w:bCs/>
        </w:rPr>
        <w:t xml:space="preserve">Figure III.6: Main workflow 2 — event management and supporting operations</w:t>
      </w:r>
    </w:p>
    <w:p>
      <w:pPr>
        <w:pStyle w:val="Heading4"/>
      </w:pPr>
      <w:r>
        <w:t xml:space="preserve">3.1.2 Screen Flows</w:t>
      </w:r>
    </w:p>
    <w:p>
      <w:pPr>
        <w:pStyle w:val="Body"/>
      </w:pPr>
      <w:r>
        <w:rPr>
          <w:rFonts w:ascii="Times New Roman" w:cs="Times New Roman" w:eastAsia="Times New Roman" w:hAnsi="Times New Roman"/>
        </w:rPr>
        <w:t xml:space="preserve">Figure III.7 shows the screen flow of the system on one page: 73 screens, one box per route labelled with the screen name, grouped in five frames by layout — Entry (Login and Workspace picker), Public area, Student workspace, Club workspace and ICPDP workspace. Each box is coloured by the actor of the use case model that uses the screen (grey: every user; yellow: Student; orange: Club Member; pink: Club Leader; green: ICPDP Officer), following the actor generalization, so a Club Leader reaches every yellow, orange and pink screen. The screens of the sidebar or top bar are listed down the left column of their frame and are reachable from any screen of the frame, so no menu arrow is drawn; an arrow is drawn only where one screen opens another (a list to its detail, or a form). A dashed italic box repeats a screen of another frame. There is no Guest: the public area is UC06 of the Student and every screen sits behind UC01. The figure is printed on a landscape page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keepNext/>
        <w:spacing w:after="60" w:before="120"/>
        <w:jc w:val="center"/>
      </w:pPr>
      <w:r>
        <w:drawing>
          <wp:inline distT="0" distB="0" distL="0" distR="0">
            <wp:extent cx="7159691" cy="5212080"/>
            <wp:effectExtent t="0" r="0" b="0" l="0"/>
            <wp:docPr id="9015" name="UCMS_Screen_Flow_01_Screen-flow.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UCMS_Screen_Flow_01_Screen-flow.png" descr=""/>
                    <pic:cNvPicPr>
                      <a:picLocks noChangeAspect="1" noChangeArrowheads="1"/>
                    </pic:cNvPicPr>
                  </pic:nvPicPr>
                  <pic:blipFill>
                    <a:blip r:embed="rId84" cstate="none"/>
                    <a:srcRect/>
                    <a:stretch>
                      <a:fillRect/>
                    </a:stretch>
                  </pic:blipFill>
                  <pic:spPr bwMode="auto">
                    <a:xfrm>
                      <a:off x="0" y="0"/>
                      <a:ext cx="7159691" cy="5212080"/>
                    </a:xfrm>
                    <a:prstGeom prst="rect">
                      <a:avLst/>
                    </a:prstGeom>
                  </pic:spPr>
                </pic:pic>
              </a:graphicData>
            </a:graphic>
          </wp:inline>
        </w:drawing>
      </w:r>
    </w:p>
    <w:p>
      <w:pPr>
        <w:pStyle w:val="Caption"/>
        <w:keepNext w:val="false"/>
        <w:jc w:val="center"/>
      </w:pPr>
      <w:r>
        <w:rPr>
          <w:b/>
          <w:bCs/>
        </w:rPr>
        <w:t xml:space="preserve">Figure III.7: Screen flow</w:t>
      </w:r>
    </w:p>
    <w:p>
      <w:pPr>
        <w:sectPr>
          <w:footerReference w:type="default" r:id="rId8"/>
          <w:pgSz w:w="16838" w:h="11906" w:orient="landscape"/>
          <w:pgMar w:top="1417" w:right="1417" w:bottom="1417" w:left="1417" w:header="708" w:footer="708" w:gutter="0"/>
          <w:pgNumType/>
          <w:docGrid w:linePitch="360"/>
        </w:sectPr>
      </w:pPr>
    </w:p>
    <w:p>
      <w:pPr>
        <w:pStyle w:val="Heading4"/>
      </w:pPr>
      <w:r>
        <w:t xml:space="preserve">3.1.3 Screen Descriptions</w:t>
      </w:r>
    </w:p>
    <w:p>
      <w:pPr>
        <w:pStyle w:val="Body"/>
        <w:keepNext/>
      </w:pPr>
      <w:r>
        <w:rPr>
          <w:color w:val="2E75B5"/>
        </w:rPr>
        <w:t xml:space="preserve">Table III.3</w:t>
      </w:r>
      <w:r>
        <w:rPr/>
        <w:t xml:space="preserve"> lists the 73 screens of Figure III.7, by area and in the order of the figure, with the use case each one serves, so that no use case is left without an entry point and no screen exists without a use case or a non-functional requirement behind it. A screen repeated in another frame of the figure is listed once; the same sidebar label used in two workspaces is qualified with the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with the university Google account; shows the domain or lock error banner when sign-in is refused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picker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card per workspace the account holds (Student, each club, ICPDP); skipped automatically when there is only one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with the highlighted clubs and upcoming events and the way into the directories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Directory of Active and Suspended clubs with search and field filter; a club recruiting now shows a Join this club button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Mission, field, board, member count, activity history and the open recruitment campaign of one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Calendar of published events across all clubs, filterable by club and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Time, venue, capacity and description of one event, with the registration, check-in and feedback panels for a signed-in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UC29, UC31, 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 found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Fallback page for an unknown public route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what needs my action and what happened to what I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clubs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clubs the student belongs to, each opening its member space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and position, roster and board, upcoming events with the personal registration state, attendance history, obligations and the leave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 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a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recruitment campaigns and the student's membership applications with their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this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of one campaign: fields, attachments and submission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 a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student's club establishment applications with their state and decision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club application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of a new establishment application: identity, founding members, documents and role structure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establishment application: every version, the review comments and the revise-and-resubmit action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Registered events, waitlist position, check-in state and the way to the feedback form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 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Send feedback or a complaint to a club or to ICPDP and follow its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 submissions and their state, deadlines, calendar, roster size, budget position and feedback awaiting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with state and position; read-only for a member, status changes for the Club Leader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Campaigns of the club: create, edit, publish and close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screening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Applications of one campaign: screening, shortlist, candidate evaluation, decision and onboarding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 UC19, 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plans of the club: the next term, the candidates and the obligations carried across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Requests of the club to suspend its activity and their review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nomination of the current term, seat by seat, and its confirmation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boards and role structure versions of past terms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 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departments, positions and club roles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 invitations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Invitations of the university to the club: accept with the coordination details or decline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Events of the club: proposals and their versions, publication, cancellation and rescheduling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UC27, 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&amp; attendance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Registrations, capacity and waitlist of an event, check-in review and attendance finalization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 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Per-criterion average,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activity reports due, drafted, submitted or returned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pre-populated from the event data, with their review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&amp;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budgets of the club: expenses with evidence, settlement submission and the reconciliation result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Allocated rooms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Classrooms ICPDP allocated to the club for the semester, read-only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Hall, outdoor, stage and equipment requests: draft, submit, track, cancel or release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explanations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 against the club and the club's responses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and forwarded complaints addressed to the club, with the club's on-record answer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 pending approvals by type and age, clubs by state, overdue obligations, open cases and upcoming bookings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with its state and the lifecycle actions: suspend, reactivate, dissolve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Founding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snapshot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establishment application: versions, decision history, revision request, approval or rejection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sent by clubs, to approve or return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 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board nominations awaiting confirmation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nomination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nomination: confirm or return seat by seat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transition plans awaiting confirmation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transition plan: review the obligations carried across and confirm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fields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Catalogue of the fields of activity used to classify clubs and applications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proposal with its budget section: request revision, approve or reject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events recorded by clubs without review, for oversight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internal event and its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Submitted post-event reports: plan versus actual, accept, return or open a finding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budget: the money flows recorded and the settlement received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 or reject each expense;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events created by ICPDP and the response board of the invited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university event: details, invitations, withdrawals and publication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 allocation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Semester grid of classroom occupancy: allocate a room to a club for a weekday and slot, list and revoke allocations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hall, outdoor, stage and equipment requests: claim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Rooms &amp; equipment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 code, type, capacity, bookable hours, blackouts and active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criteria</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schemes: dimensions, weights, thresholds and activation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periodic activity reports awaiting assessment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periodic report checked against the figures the system holds: accept or return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 of a period: generate, inspect and resolve anomalies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 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evaluation: dimension scores with their evidence, finalize and publish</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compliance cases with owner, state and 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case: timeline, club response, decision and corrective action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Export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Choose a data set, filter it and download it as xlsx, csv or pdf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and complaints sent to ICPDP: dismiss, forward to the club or escalate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policy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institutional policy values, deadlines and approval routing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Accounts &amp; roles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accounts, system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rPr/>
        <w:t xml:space="preserve"> shows the screen authorization matrix, derived from the actor colour of each screen in Figure III.7. The matrix reflects the two-layer authorization model: the role determines which screens are reachable, while the use case layer additionally checks that the caller belongs to the club concerned, holds the position concerned and acts inside the current term. The actors inherit: a Club Member is also a Student and a Club Leader is also a Club Member, so every screen of the parent actor stays reachable; the ICPDP Officer also reaches the public area.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picker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 found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clubs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a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this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 a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club application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screening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 invitations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&amp; attendance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&amp;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Allocated rooms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explanations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Founding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snapshot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nomination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fields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 allocation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Rooms &amp; equipment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criteria</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Export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policy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Accounts &amp; roles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 and semester classroom allocation by ICPDP</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56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56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and UC26 consult it on each decision. UC46 applies to facility requests (HALL, OUTDOOR, STAGE, EQUIPMENT).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an event proposal; the system evaluates the event conflict rule. Hall, outdoor, stage or equipment requests need a separate ICPDP decision in UC46 and may be linked to the proposal; classroom (ROOM) bookings cannot be attached.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needs a hall, outdoor area, stage or equipment for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requests it through UC45 and may link the request to the same-club proposal; changing links also requires club.booking.manage. Classroom (ROOM) bookings cannot be attached; classrooms are allocated by ICPDP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and lists it on the ICPDP dashboard (BR53). Linked facility requests still require a UC46 decision, even for an Internal event without a budget.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decides the event proposal and its budget section. Linked facility requests are decided separately in UC46, not by this approval; classrooms are allocated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(ROOM, HALL, OUTDOOR, STAGE, EQUIPMENT),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 or in UC58 for a ROOM.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Request a facility booking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Member with club.booking.manage requests a hall (HALL), outdoor area (OUTDOOR), stage (STAGE) or equipment (EQUIPMENT) for a date and campus slot. The request follows Draft, Requested, Under Review and an ICPDP decision in UC46. Classrooms (ROOM) are not booked by clubs; ICPDP allocates them by semester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facility other than a classroom for a traceable ICPDP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hall, outdoor area, stage or equipment for an event or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club.booking.manage; the club is Active, or Dissolving within its permitted semester; the property is an active HALL, OUTDOOR, STAGE or EQUIPMENT item.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Requested with an immutable version and an ICPDP review task; the slot is locked only when UC46 approves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chooses a date, a campus slot and an active hall, outdoor area, stage or equipment item from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ROOM properties are not offered.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enters the purpose, headcount, included equipment and an optional related event of the same club, and saves a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availability, club state, semester, blackout and submission deadline restrictions.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(BR15)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submits the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stores an immutable version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saves the request as Draft and closes the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the Draft editable until it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the facility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may reference a same-club event. Changing links in UC25 requires club.booking.manage in addition to club.event.manage; UC26 does not replace the separate UC46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returns the request as Revision Requested.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edits and resubmits it; the system stores a new immutable version and returns it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conflicts with an approved booking or event, or a blackout applies. System refuses the submission; only ICPDP may approve an overlap in UC46 when allowOverbooking is enabled.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ROOM is selected. System refuses the request: classrooms are allocated only by ICPDP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facility request (HALL, OUTDOOR, STAGE, EQUIPMENT) is approved only on a free slot. ICPDP may approve an overlap in UC46 only when allowOverbooking is enabled and a nonempty reason (maximum 2000 characters) is provided; the officer, reason, time and conflicting schedules are recorded atomically and blackouts are never bypassed. Classrooms (ROOM) are never overbooked (BR62).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Review facility booking requests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facility booking requests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reviews HALL, OUTDOOR, STAGE and EQUIPMENT requests and approves, rejects or requests revision with a reason; only an ICPDP decision approves a request. Classrooms (ROOM) are not reviewed here; ICPDP allocates them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opens a Requested facility request from the review queue.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and the request has an open review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claims the facility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or property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requests revision and suggests another slot or a non-room property; a ROOM is never suggested. The club accepts it by resubmitting in UC45. An approval over a conflict requires enabled allowOverbooking and an explicit overbookingReason, recorded in the decision and audit.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facility requests (HALL, OUTDOOR, STAGE, EQUIPMENT); classrooms are allocated only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UC58 – Allocate club rooms by semester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club rooms by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11/10/2026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Before or during a semester, ICPDP allocates a classroom (ROOM) to an Active or Dissolving club for one weekday and one campus slot. The system generates an Approved booking for every matching date of the semester that has not started, skipping blackout dates. Clubs cannot book, cancel or request classrooms; every active member sees the allocated rooms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each club a fixed weekly classroom for the semester without double allocation, with the allocation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is about to start or is running and a club needs a regular activity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The semester is in the policy academic calendar and has not ended; the club is Active or Dissolving; the room is an active ROOM in any building whose bookable hours cover the chosen weekday and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Approved booking exists per generated date (purpose ICPDP room allocation); the allocation is recorded in the audit log as ROOM_ALLOCATED and the club board is notified. Nothing carries over to the next semester.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Room allocation and selects a semester.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allocations of the semester, filterable by club and building.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 club, a room, a weekday, a campus slot (1: 07:30–09:50, 2: 10:00–12:20, 3: 12:50–15:10, 4: 15:20–17:40) and an optional note.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weekly occupancy grid of the chosen room for the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every matching date whose slot has not started, skips dates inside a room blackout and checks each date against Approved / In Use bookings and Approved / Upcoming / Ongoing events on the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 the allocation.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one Approved booking per date, records ROOM_ALLOCATED with the semester, club, room, weekday, slot, note and booking ids, and notifies the club board (leader and board seats) in the same transaction.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allocation is made after the semester has started.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only the dates whose slot has not started yet.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revokes an allocation and enters the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Occurrences not yet started become Released (releasedBy ROOM_ALLOCATION_REVOKED); past occurrences stay as history; ROOM_ALLOCATION_REVOKED is audited and the club board is notified. To change an allocation, ICPDP revokes it and creates a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in UC15.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future occurrences; they are not restored on reactivation, and ICPDP must allocate the room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 least one generated date conflicts with an approved booking or event on the room. System rejects the whole allocation and lists the conflicting dates; classrooms are never overbooked.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semester has ended, the property is not an active ROOM, its bookable hours do not cover the weekday and slot, or no future date remains. System refuses the allocation.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ICPDP, or the club is not Active or Dissolving. System refuses the allocation.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BR62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room allocation names one semester of the academic calendar that has not ended, one Active or Dissolving club, one active ROOM, one weekday and one campus slot. The system creates an Approved booking for every matching date whose slot has not started, skipping room blackouts; the room's bookable hours must cover the weekday and slot. Any conflict with an Approved or In Use booking, or an Approved, Upcoming or Ongoing event, on the room rejects the whole allocation. Nothing carries over to the next semester. Revocation requires a reason, releases the occurrences not yet started and keeps past ones as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Classrooms (ROOM) are allocated only by ICPDP in UC58; clubs cannot book, cancel or request them. Other facilities are approved only by ICPDP in UC46. An event-linked booking is released when its event is cancelled.</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4"/>
        <w:pageBreakBefore/>
      </w:pPr>
      <w:r>
        <w:t xml:space="preserve">UC53 – Create a university event and invite clubs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 university event and invite clubs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17/10/2026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creates a university-wide event — club fair, sports day, award ceremony, training — as an event with no owning club, checks it against the conflict rule and invites selected clubs, or every Active club, to take part before a response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university organize its own events and coordinate club participation through the same event record, invitation state and notification channel that club events 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plans a university-wide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an ICPDP Officer; the venue, when it is a property of the catalogue, is bookable in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with organizerType = ICPDP exists in Approved (Upcoming once published), one EventInvitation in Pending exists per invited club, the clubs are notified and the action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enters the event: name, objective, start and end, venue or facility, capacity, description and coordination requirements.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time and venue conflict rule (BR15) and warns about any overlap with an approved event or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selects the invited clubs or "all Active clubs" and sets the response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rejects any club that is not Active (BR59) and keeps the others.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Event with organizerType = ICPDP and no clubId in Approved, creates one EventInvitation in Pending per club, notifies each club board in-app and by e-mail and writes the audit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response board — invited, accepted, declined and not yet responded — updated as clubs answer in UC54.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adds clubs after the event has been created.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missing invitations with the same deadline and notifies the new clubs.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withdraws an invitation before its deadline because the plan changed.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invitation to Withdrawn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publishes the event to the whole university.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 UC27 so that students can register; no publication notice is sent to students in this release.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or the facility is already taken by an approved event or booking and the overlap is blocking. System refuses to create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Unprocessable Entity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invited club is not Active. System rejects that club and lists the remaining ones (BR59).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an ICPDP Officer. System refuses and writes an audit record of the attempt.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event invites only Active clubs; an invitation carries a response deadline after which it expires, the club accepts or declines with a reason, and ICPDP may withdraw it before the club answers.</w:t>
            </w:r>
          </w:p>
        </w:tc>
      </w:tr>
    </w:tbl>
    <w:p>
      <w:pPr>
        <w:spacing w:after="120"/>
      </w:pPr>
    </w:p>
    <w:p>
      <w:pPr>
        <w:pStyle w:val="Heading4"/>
        <w:pageBreakBefore/>
      </w:pPr>
      <w:r>
        <w:t xml:space="preserve">UC54 – Respond to an event invitation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an event invitation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17/10/2026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reads the invitations the university sent to the club and accepts or declines each one before its deadline; an acceptance registers the coordination details, a decline carries a mandatory reason, and the answer is locked and reported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university a formal, timely answer from every invited club and record the participation of the club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receives an invitation notification or opens School event invitations.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EventInvitation addressed to the club is Pending and its deadline has not passed.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invitation is Accepted or Declined and locked, ICPDP is notified, and an accepted event is listed among the activities of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opens School event invitations.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invitations of the club with their state (Pending, Accepted, Declined, Expired, Withdrawn) and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opens an invitation.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event: time, venue, description and coordination requirements.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accepts and enters the contact person, the number of participating members and any booth or performance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invitation to Accepted, locks the form, notifies ICPDP, adds the event to the activity list of the club for UC42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declines and states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the reason, sets the invitation to Declined, locks the form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sets the invitation to Expired and refuses the answer (BR59).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has withdrawn the invitation. System shows it as Withdrawn and refuses the answer.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the Club Leader of the invited club. System refuses (BR54).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event invites only Active clubs; an invitation carries a response deadline after which it expires, the club accepts or declines with a reason, and ICPDP may withdraw it before the club answers.</w:t>
            </w:r>
          </w:p>
        </w:tc>
      </w:tr>
    </w:tbl>
    <w:p>
      <w:pPr>
        <w:spacing w:after="120"/>
      </w:pPr>
    </w:p>
    <w:p>
      <w:pPr>
        <w:pStyle w:val="Heading4"/>
        <w:pageBreakBefore/>
      </w:pPr>
      <w:r>
        <w:t xml:space="preserve">UC55 – Export data and reports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Export data and reports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17/10/2026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picks a data set from a fixed catalogue, filters it by period, club and state, previews the row count and downloads it as xlsx or csv — pdf for evaluation results — for reporting to the university, archiving or further analysis.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Take data out of the system without manual consolidation, under the same visibility rules as the screens.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end-of-term, end-of-year or ad-hoc reporting request of the university.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an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file is downloaded; one audit record holds the exporter, the data set, the filters and the row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Export reports and chooses the data set: clubs and states; members per club; events with registrations and attendance; budgets, disbursements and reconciliations; compliance cases and feedback; evaluation results.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filters of the chosen 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period or date range, the club and the state.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number of matching rows.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the format and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the xlsx or csv file (pdf for evaluation results, BR60), writes the export time, the exporter and the filters in its header, applies the on-screen visibility rules — only Published evaluations, only finalized attendance, no identity of an anonymous respondent (BR30, BR61) —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the club comparison of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exports one row per club with one column per dimension of the common scoring scheme, the total score and the classification.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row matches the filters. System reports it and creates no empty 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an ICPDP Officer. System refuses (BR61).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BR60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evaluation uses one common format: a system-defined dimension catalogue from which ICPDP selects the applicable dimensions, weights and thresholds; every club of a period is scored with the same scheme and published under the same scorecard.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BR61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ICPDP Officer exports data; an export follows the on-screen visibility rules and every export is audited with the exporter, the data set, the filters and the row count.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 xml:space="preserve">Table III.6</w:t>
      </w:r>
      <w:r>
        <w:rPr/>
        <w:t xml:space="preserve"> lists the business rule catalogue. Rules are enforced in the use case layer, not only in the user interface, so they hold for every entry point. BR43 has been withdrawn and its number is not reused, leaving 61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facility request (HALL, OUTDOOR, STAGE, EQUIPMENT) is approved only on a free slot. ICPDP may approve an overlap in UC46 only when allowOverbooking is enabled and a nonempty reason (maximum 2000 characters) is provided; the officer, reason, time and conflicting schedules are recorded atomically and blackouts are never bypassed. Classrooms (ROOM) are never overbooked (BR62).</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 UC58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Classrooms (ROOM) are allocated only by ICPDP in UC58; clubs cannot book, cancel or request them. Other facilities are approved only by ICPDP in UC46. An event-linked booking is released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 UC46, UC47, UC58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event without a budget is recorded as Approved in UC25 (BR53); with a budget it follows UC26. Linked facility requests follow UC46 independently; classrooms are allocated in UC58.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 event created by ICPDP (UC53) invites only Active clubs. An invitation carries a response deadline; past the deadline without an answer the system sets it to Expired. The club accepts or declines, a decline stating its reason (UC54); ICPDP may withdraw the invitation before the club answers or before the deadline. An accepted invitation records the participation of the club in the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 UC54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BR60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 uses one common format: the dimension catalogue D1–D8 is defined by the system and ICPDP only selects the applicable dimensions and sets their weights and thresholds. Every scheme must include the three common dimensions D1 Participation, D2 Reach and D3 Satisfaction with a weight above zero, or it cannot be activated. Every club of a period is scored with the same scheme and published under the same scorecard.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 UC43, UC55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BR61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ICPDP Officer exports data (UC55). An export follows the on-screen visibility rules — anonymous feedback carries no sender identity and only Published evaluation results are exported — and every export is audited with the exporter, the data set, the filters and the row count.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BR62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semester room allocation names one semester of the academic calendar that has not ended, one Active or Dissolving club, one active ROOM, one weekday and one campus slot. The system creates an Approved booking for every matching date whose slot has not started, skipping room blackouts; the room's bookable hours must cover the weekday and slot. Any conflict with an Approved or In Use booking, or an Approved, Upcoming or Ongoing event, on the room rejects the whole allocation. Nothing carries over to the next semester. Revocation requires a reason, releases the occurrences not yet started and keeps past ones as history.</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UC58</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III.8 to III.15</w:t>
      </w:r>
      <w:r>
        <w:rP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8869680" cy="3139684"/>
            <wp:effectExtent t="0" r="0" b="0" l="0"/>
            <wp:docPr id="9016" name="UCMS_State_Diagrams_01_Club-Applicat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UCMS_State_Diagrams_01_Club-Application.png" descr=""/>
                    <pic:cNvPicPr>
                      <a:picLocks noChangeAspect="1" noChangeArrowheads="1"/>
                    </pic:cNvPicPr>
                  </pic:nvPicPr>
                  <pic:blipFill>
                    <a:blip r:embed="rId33" cstate="none"/>
                    <a:srcRect/>
                    <a:stretch>
                      <a:fillRect/>
                    </a:stretch>
                  </pic:blipFill>
                  <pic:spPr bwMode="auto">
                    <a:xfrm>
                      <a:off x="0" y="0"/>
                      <a:ext cx="8869680" cy="3139684"/>
                    </a:xfrm>
                    <a:prstGeom prst="rect">
                      <a:avLst/>
                    </a:prstGeom>
                  </pic:spPr>
                </pic:pic>
              </a:graphicData>
            </a:graphic>
          </wp:inline>
        </w:drawing>
      </w:r>
    </w:p>
    <w:p>
      <w:pPr>
        <w:pStyle w:val="Caption"/>
        <w:keepNext w:val="false"/>
        <w:jc w:val="center"/>
      </w:pPr>
      <w:r>
        <w:rPr>
          <w:b/>
          <w:bCs/>
        </w:rPr>
        <w:t xml:space="preserve">Figure III.8: Club establishment application state diagram</w:t>
      </w:r>
    </w:p>
    <w:p>
      <w:pPr>
        <w:keepNext/>
        <w:spacing w:after="60" w:before="120"/>
        <w:jc w:val="center"/>
      </w:pPr>
      <w:r>
        <w:drawing>
          <wp:inline distT="0" distB="0" distL="0" distR="0">
            <wp:extent cx="8869680" cy="1603808"/>
            <wp:effectExtent t="0" r="0" b="0" l="0"/>
            <wp:docPr id="9017" name="UCMS_State_Diagrams_02_Club.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UCMS_State_Diagrams_02_Club.png" descr=""/>
                    <pic:cNvPicPr>
                      <a:picLocks noChangeAspect="1" noChangeArrowheads="1"/>
                    </pic:cNvPicPr>
                  </pic:nvPicPr>
                  <pic:blipFill>
                    <a:blip r:embed="rId34" cstate="none"/>
                    <a:srcRect/>
                    <a:stretch>
                      <a:fillRect/>
                    </a:stretch>
                  </pic:blipFill>
                  <pic:spPr bwMode="auto">
                    <a:xfrm>
                      <a:off x="0" y="0"/>
                      <a:ext cx="8869680" cy="1603808"/>
                    </a:xfrm>
                    <a:prstGeom prst="rect">
                      <a:avLst/>
                    </a:prstGeom>
                  </pic:spPr>
                </pic:pic>
              </a:graphicData>
            </a:graphic>
          </wp:inline>
        </w:drawing>
      </w:r>
    </w:p>
    <w:p>
      <w:pPr>
        <w:pStyle w:val="Caption"/>
        <w:keepNext w:val="false"/>
        <w:jc w:val="center"/>
      </w:pPr>
      <w:r>
        <w:rPr>
          <w:b/>
          <w:bCs/>
        </w:rPr>
        <w:t xml:space="preserve">Figure III.9: Club state diagram</w:t>
      </w:r>
    </w:p>
    <w:p>
      <w:r>
        <w:br w:type="page"/>
      </w:r>
    </w:p>
    <w:p>
      <w:pPr>
        <w:keepNext/>
        <w:spacing w:after="60" w:before="120"/>
        <w:jc w:val="center"/>
      </w:pPr>
      <w:r>
        <w:drawing>
          <wp:inline distT="0" distB="0" distL="0" distR="0">
            <wp:extent cx="8869680" cy="3137700"/>
            <wp:effectExtent t="0" r="0" b="0" l="0"/>
            <wp:docPr id="9018" name="UCMS_State_Diagrams_03_Membership.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UCMS_State_Diagrams_03_Membership.png" descr=""/>
                    <pic:cNvPicPr>
                      <a:picLocks noChangeAspect="1" noChangeArrowheads="1"/>
                    </pic:cNvPicPr>
                  </pic:nvPicPr>
                  <pic:blipFill>
                    <a:blip r:embed="rId35" cstate="none"/>
                    <a:srcRect/>
                    <a:stretch>
                      <a:fillRect/>
                    </a:stretch>
                  </pic:blipFill>
                  <pic:spPr bwMode="auto">
                    <a:xfrm>
                      <a:off x="0" y="0"/>
                      <a:ext cx="8869680" cy="3137700"/>
                    </a:xfrm>
                    <a:prstGeom prst="rect">
                      <a:avLst/>
                    </a:prstGeom>
                  </pic:spPr>
                </pic:pic>
              </a:graphicData>
            </a:graphic>
          </wp:inline>
        </w:drawing>
      </w:r>
    </w:p>
    <w:p>
      <w:pPr>
        <w:pStyle w:val="Caption"/>
        <w:keepNext w:val="false"/>
        <w:jc w:val="center"/>
      </w:pPr>
      <w:r>
        <w:rPr>
          <w:b/>
          <w:bCs/>
        </w:rPr>
        <w:t xml:space="preserve">Figure III.10: Membership state diagram</w:t>
      </w:r>
    </w:p>
    <w:p>
      <w:pPr>
        <w:keepNext/>
        <w:spacing w:after="60" w:before="120"/>
        <w:jc w:val="center"/>
      </w:pPr>
      <w:r>
        <w:drawing>
          <wp:inline distT="0" distB="0" distL="0" distR="0">
            <wp:extent cx="8869680" cy="2063798"/>
            <wp:effectExtent t="0" r="0" b="0" l="0"/>
            <wp:docPr id="9019" name="UCMS_State_Diagrams_04_Recruitment-Campaig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UCMS_State_Diagrams_04_Recruitment-Campaign.png" descr=""/>
                    <pic:cNvPicPr>
                      <a:picLocks noChangeAspect="1" noChangeArrowheads="1"/>
                    </pic:cNvPicPr>
                  </pic:nvPicPr>
                  <pic:blipFill>
                    <a:blip r:embed="rId36" cstate="none"/>
                    <a:srcRect/>
                    <a:stretch>
                      <a:fillRect/>
                    </a:stretch>
                  </pic:blipFill>
                  <pic:spPr bwMode="auto">
                    <a:xfrm>
                      <a:off x="0" y="0"/>
                      <a:ext cx="8869680" cy="2063798"/>
                    </a:xfrm>
                    <a:prstGeom prst="rect">
                      <a:avLst/>
                    </a:prstGeom>
                  </pic:spPr>
                </pic:pic>
              </a:graphicData>
            </a:graphic>
          </wp:inline>
        </w:drawing>
      </w:r>
    </w:p>
    <w:p>
      <w:pPr>
        <w:pStyle w:val="Caption"/>
        <w:keepNext w:val="false"/>
        <w:jc w:val="center"/>
      </w:pPr>
      <w:r>
        <w:rPr>
          <w:b/>
          <w:bCs/>
        </w:rPr>
        <w:t xml:space="preserve">Figure III.11: Recruitment campaign state diagram</w:t>
      </w:r>
    </w:p>
    <w:p>
      <w:r>
        <w:br w:type="page"/>
      </w:r>
    </w:p>
    <w:p>
      <w:pPr>
        <w:keepNext/>
        <w:spacing w:after="60" w:before="120"/>
        <w:jc w:val="center"/>
      </w:pPr>
      <w:r>
        <w:drawing>
          <wp:inline distT="0" distB="0" distL="0" distR="0">
            <wp:extent cx="8869680" cy="2305741"/>
            <wp:effectExtent t="0" r="0" b="0" l="0"/>
            <wp:docPr id="9020" name="UCMS_State_Diagrams_05_Recruitment-Applicat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UCMS_State_Diagrams_05_Recruitment-Application.png" descr=""/>
                    <pic:cNvPicPr>
                      <a:picLocks noChangeAspect="1" noChangeArrowheads="1"/>
                    </pic:cNvPicPr>
                  </pic:nvPicPr>
                  <pic:blipFill>
                    <a:blip r:embed="rId37" cstate="none"/>
                    <a:srcRect/>
                    <a:stretch>
                      <a:fillRect/>
                    </a:stretch>
                  </pic:blipFill>
                  <pic:spPr bwMode="auto">
                    <a:xfrm>
                      <a:off x="0" y="0"/>
                      <a:ext cx="8869680" cy="2305741"/>
                    </a:xfrm>
                    <a:prstGeom prst="rect">
                      <a:avLst/>
                    </a:prstGeom>
                  </pic:spPr>
                </pic:pic>
              </a:graphicData>
            </a:graphic>
          </wp:inline>
        </w:drawing>
      </w:r>
    </w:p>
    <w:p>
      <w:pPr>
        <w:pStyle w:val="Caption"/>
        <w:keepNext w:val="false"/>
        <w:jc w:val="center"/>
      </w:pPr>
      <w:r>
        <w:rPr>
          <w:b/>
          <w:bCs/>
        </w:rPr>
        <w:t xml:space="preserve">Figure III.12: Recruitment application state diagram</w:t>
      </w:r>
    </w:p>
    <w:p>
      <w:pPr>
        <w:keepNext/>
        <w:spacing w:after="60" w:before="120"/>
        <w:jc w:val="center"/>
      </w:pPr>
      <w:r>
        <w:drawing>
          <wp:inline distT="0" distB="0" distL="0" distR="0">
            <wp:extent cx="8869680" cy="2987616"/>
            <wp:effectExtent t="0" r="0" b="0" l="0"/>
            <wp:docPr id="9021" name="UCMS_State_Diagrams_06_Even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UCMS_State_Diagrams_06_Event.png" descr=""/>
                    <pic:cNvPicPr>
                      <a:picLocks noChangeAspect="1" noChangeArrowheads="1"/>
                    </pic:cNvPicPr>
                  </pic:nvPicPr>
                  <pic:blipFill>
                    <a:blip r:embed="rId38" cstate="none"/>
                    <a:srcRect/>
                    <a:stretch>
                      <a:fillRect/>
                    </a:stretch>
                  </pic:blipFill>
                  <pic:spPr bwMode="auto">
                    <a:xfrm>
                      <a:off x="0" y="0"/>
                      <a:ext cx="8869680" cy="2987616"/>
                    </a:xfrm>
                    <a:prstGeom prst="rect">
                      <a:avLst/>
                    </a:prstGeom>
                  </pic:spPr>
                </pic:pic>
              </a:graphicData>
            </a:graphic>
          </wp:inline>
        </w:drawing>
      </w:r>
    </w:p>
    <w:p>
      <w:pPr>
        <w:pStyle w:val="Caption"/>
        <w:keepNext w:val="false"/>
        <w:jc w:val="center"/>
      </w:pPr>
      <w:r>
        <w:rPr>
          <w:b/>
          <w:bCs/>
        </w:rPr>
        <w:t xml:space="preserve">Figure III.13: Event state diagram</w:t>
      </w:r>
    </w:p>
    <w:p>
      <w:r>
        <w:br w:type="page"/>
      </w:r>
    </w:p>
    <w:p>
      <w:pPr>
        <w:keepNext/>
        <w:spacing w:after="60" w:before="120"/>
        <w:jc w:val="center"/>
      </w:pPr>
      <w:r>
        <w:drawing>
          <wp:inline distT="0" distB="0" distL="0" distR="0">
            <wp:extent cx="8869680" cy="3622898"/>
            <wp:effectExtent t="0" r="0" b="0" l="0"/>
            <wp:docPr id="9022" name="UCMS_State_Diagrams_07_Event-Budge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UCMS_State_Diagrams_07_Event-Budget.png" descr=""/>
                    <pic:cNvPicPr>
                      <a:picLocks noChangeAspect="1" noChangeArrowheads="1"/>
                    </pic:cNvPicPr>
                  </pic:nvPicPr>
                  <pic:blipFill>
                    <a:blip r:embed="rId39" cstate="none"/>
                    <a:srcRect/>
                    <a:stretch>
                      <a:fillRect/>
                    </a:stretch>
                  </pic:blipFill>
                  <pic:spPr bwMode="auto">
                    <a:xfrm>
                      <a:off x="0" y="0"/>
                      <a:ext cx="8869680" cy="3622898"/>
                    </a:xfrm>
                    <a:prstGeom prst="rect">
                      <a:avLst/>
                    </a:prstGeom>
                  </pic:spPr>
                </pic:pic>
              </a:graphicData>
            </a:graphic>
          </wp:inline>
        </w:drawing>
      </w:r>
    </w:p>
    <w:p>
      <w:pPr>
        <w:pStyle w:val="Caption"/>
        <w:keepNext w:val="false"/>
        <w:jc w:val="center"/>
      </w:pPr>
      <w:r>
        <w:rPr>
          <w:b/>
          <w:bCs/>
        </w:rPr>
        <w:t xml:space="preserve">Figure III.14: Event budget state diagram</w:t>
      </w:r>
    </w:p>
    <w:p>
      <w:pPr>
        <w:keepNext/>
        <w:spacing w:after="60" w:before="120"/>
        <w:jc w:val="center"/>
      </w:pPr>
      <w:r>
        <w:drawing>
          <wp:inline distT="0" distB="0" distL="0" distR="0">
            <wp:extent cx="8869680" cy="2136115"/>
            <wp:effectExtent t="0" r="0" b="0" l="0"/>
            <wp:docPr id="9023" name="UCMS_State_Diagrams_08_Property-Booking.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UCMS_State_Diagrams_08_Property-Booking.png" descr=""/>
                    <pic:cNvPicPr>
                      <a:picLocks noChangeAspect="1" noChangeArrowheads="1"/>
                    </pic:cNvPicPr>
                  </pic:nvPicPr>
                  <pic:blipFill>
                    <a:blip r:embed="rId85" cstate="none"/>
                    <a:srcRect/>
                    <a:stretch>
                      <a:fillRect/>
                    </a:stretch>
                  </pic:blipFill>
                  <pic:spPr bwMode="auto">
                    <a:xfrm>
                      <a:off x="0" y="0"/>
                      <a:ext cx="8869680" cy="2136115"/>
                    </a:xfrm>
                    <a:prstGeom prst="rect">
                      <a:avLst/>
                    </a:prstGeom>
                  </pic:spPr>
                </pic:pic>
              </a:graphicData>
            </a:graphic>
          </wp:inline>
        </w:drawing>
      </w:r>
    </w:p>
    <w:p>
      <w:pPr>
        <w:pStyle w:val="Caption"/>
        <w:keepNext w:val="false"/>
        <w:jc w:val="center"/>
      </w:pPr>
      <w:r>
        <w:rPr>
          <w:b/>
          <w:bCs/>
        </w:rPr>
        <w:t xml:space="preserve">Figure III.15: Property booking state diagram. Facility requests (HALL, OUTDOOR, STAGE, EQUIPMENT): Draft → Requested → Under Review → Approved / Rejected / Revision Requested (UC45, UC46). Classroom occurrences are created directly as Approved by the semester allocation (UC58). Approved → In Use → Completed by the scheduler; Approved → Cancelled or Released through UC47, UC15 or an allocation revocation.</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60720" cy="3094649"/>
            <wp:effectExtent t="0" r="0" b="0" l="0"/>
            <wp:docPr id="9024" name="UCMS_System_Architecture_01_System-architectur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UCMS_System_Architecture_01_System-architecture.png" descr=""/>
                    <pic:cNvPicPr>
                      <a:picLocks noChangeAspect="1" noChangeArrowheads="1"/>
                    </pic:cNvPicPr>
                  </pic:nvPicPr>
                  <pic:blipFill>
                    <a:blip r:embed="rId86" cstate="none"/>
                    <a:srcRect/>
                    <a:stretch>
                      <a:fillRect/>
                    </a:stretch>
                  </pic:blipFill>
                  <pic:spPr bwMode="auto">
                    <a:xfrm>
                      <a:off x="0" y="0"/>
                      <a:ext cx="5760720" cy="3094649"/>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60720" cy="3149194"/>
            <wp:effectExtent t="0" r="0" b="0" l="0"/>
            <wp:docPr id="9025" name="UCMS_Package_Diagrams_01_Front-end-package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UCMS_Package_Diagrams_01_Front-end-packages.png" descr=""/>
                    <pic:cNvPicPr>
                      <a:picLocks noChangeAspect="1" noChangeArrowheads="1"/>
                    </pic:cNvPicPr>
                  </pic:nvPicPr>
                  <pic:blipFill>
                    <a:blip r:embed="rId87" cstate="none"/>
                    <a:srcRect/>
                    <a:stretch>
                      <a:fillRect/>
                    </a:stretch>
                  </pic:blipFill>
                  <pic:spPr bwMode="auto">
                    <a:xfrm>
                      <a:off x="0" y="0"/>
                      <a:ext cx="5760720" cy="3149194"/>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60720" cy="3224403"/>
            <wp:effectExtent t="0" r="0" b="0" l="0"/>
            <wp:docPr id="9026" name="UCMS_Package_Diagrams_02_Back-end-package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UCMS_Package_Diagrams_02_Back-end-packages.png" descr=""/>
                    <pic:cNvPicPr>
                      <a:picLocks noChangeAspect="1" noChangeArrowheads="1"/>
                    </pic:cNvPicPr>
                  </pic:nvPicPr>
                  <pic:blipFill>
                    <a:blip r:embed="rId88" cstate="none"/>
                    <a:srcRect/>
                    <a:stretch>
                      <a:fillRect/>
                    </a:stretch>
                  </pic:blipFill>
                  <pic:spPr bwMode="auto">
                    <a:xfrm>
                      <a:off x="0" y="0"/>
                      <a:ext cx="5760720" cy="3224403"/>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main.tsx, App.tsx</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Entry point of the client: the router with every route, the providers (React Query, i18n, session) and the root component.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workspace: auth, public, student, club and icpdp. Pages import hooks, services, i18n and utils directly.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workspace shell with the role-aware sidebar, and the public top bar.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one set per domain;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Typed API clients, one per domain; own the endpoint URLs and the request and response shapes, and are the only package that calls the UCMS REST API under /api/v1. Contain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main.ts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Composition root: wires the repositories and services of infra into the use cases, mounts the HTTP interface and starts the jobs. The only place that knows both sides.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interface/jobs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Scheduled lifecycle and reminder jobs: timed state transitions, deadline reminders and escalation, notification outbox drain.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 Imports only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state machines, business errors and the repository and service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OIDC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infra/files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 upload client and the export file writers.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 model is documented at two levels. Figures IV.4 and IV.5 are the conceptual entity–relationship diagram: 33 business entities coloured by module, each with its main attributes, and 53 named relationships, drawn once in Chen notation — rectangles for entities, ellipses for attributes (a double ellipse for a multivalued attribute) and diamonds for relationships, with the cardinality written in crow's-foot symbols at the line ends — and once in pure Crow's Foot notation, one box per entity with the relationship name on the line and the two many-to-many relationships that carry attributes, Candidate Evaluation and Dimension Result, drawn as associative entities. The conceptual model folds 1:1 extensions and versions into their parent entity and leaves out the technical collections (approval tasks, notifications, delivery logs, audit log) and the RBAC collections. Figure IV.6 is the physical schema: MongoDB with 53 collections, one per aggregate, each owned by one module, drawn in Crow's Foot notation with the primary key, the references and the unique fields of every collection; the full field list with its BSON types, the enumerations and every index are kept in the DBML design file of the project and in the module pages of the schema diagram.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w:t>
      </w:r>
    </w:p>
    <w:p>
      <w:pPr>
        <w:sectPr>
          <w:footerReference w:type="default" r:id="rId11"/>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7813981" cy="5212080"/>
            <wp:effectExtent t="0" r="0" b="0" l="0"/>
            <wp:docPr id="9027" name="UCMS_ERD_03_ERD-Chen-no-legend.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UCMS_ERD_03_ERD-Chen-no-legend.png" descr=""/>
                    <pic:cNvPicPr>
                      <a:picLocks noChangeAspect="1" noChangeArrowheads="1"/>
                    </pic:cNvPicPr>
                  </pic:nvPicPr>
                  <pic:blipFill>
                    <a:blip r:embed="rId89" cstate="none"/>
                    <a:srcRect/>
                    <a:stretch>
                      <a:fillRect/>
                    </a:stretch>
                  </pic:blipFill>
                  <pic:spPr bwMode="auto">
                    <a:xfrm>
                      <a:off x="0" y="0"/>
                      <a:ext cx="7813981" cy="5212080"/>
                    </a:xfrm>
                    <a:prstGeom prst="rect">
                      <a:avLst/>
                    </a:prstGeom>
                  </pic:spPr>
                </pic:pic>
              </a:graphicData>
            </a:graphic>
          </wp:inline>
        </w:drawing>
      </w:r>
    </w:p>
    <w:p>
      <w:pPr>
        <w:pStyle w:val="Caption"/>
        <w:keepNext w:val="false"/>
        <w:jc w:val="center"/>
      </w:pPr>
      <w:r>
        <w:rPr>
          <w:b/>
          <w:bCs/>
        </w:rPr>
        <w:t xml:space="preserve">Figure IV.4: Entity–relationship diagram (Chen notation)</w:t>
      </w:r>
    </w:p>
    <w:p>
      <w:pPr>
        <w:keepNext/>
        <w:spacing w:after="60" w:before="120"/>
        <w:jc w:val="center"/>
      </w:pPr>
      <w:r>
        <w:drawing>
          <wp:inline distT="0" distB="0" distL="0" distR="0">
            <wp:extent cx="5157509" cy="5212080"/>
            <wp:effectExtent t="0" r="0" b="0" l="0"/>
            <wp:docPr id="9028" name="UCMS_ERD_04_ERD-Crow-s-Foot-no-legend.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UCMS_ERD_04_ERD-Crow-s-Foot-no-legend.png" descr=""/>
                    <pic:cNvPicPr>
                      <a:picLocks noChangeAspect="1" noChangeArrowheads="1"/>
                    </pic:cNvPicPr>
                  </pic:nvPicPr>
                  <pic:blipFill>
                    <a:blip r:embed="rId90" cstate="none"/>
                    <a:srcRect/>
                    <a:stretch>
                      <a:fillRect/>
                    </a:stretch>
                  </pic:blipFill>
                  <pic:spPr bwMode="auto">
                    <a:xfrm>
                      <a:off x="0" y="0"/>
                      <a:ext cx="5157509" cy="5212080"/>
                    </a:xfrm>
                    <a:prstGeom prst="rect">
                      <a:avLst/>
                    </a:prstGeom>
                  </pic:spPr>
                </pic:pic>
              </a:graphicData>
            </a:graphic>
          </wp:inline>
        </w:drawing>
      </w:r>
    </w:p>
    <w:p>
      <w:pPr>
        <w:pStyle w:val="Caption"/>
        <w:keepNext w:val="false"/>
        <w:jc w:val="center"/>
      </w:pPr>
      <w:r>
        <w:rPr>
          <w:b/>
          <w:bCs/>
        </w:rPr>
        <w:t xml:space="preserve">Figure IV.5: Entity–relationship diagram (Crow's Foot notation)</w:t>
      </w:r>
    </w:p>
    <w:p>
      <w:pPr>
        <w:keepNext/>
        <w:spacing w:after="60" w:before="120"/>
        <w:jc w:val="center"/>
      </w:pPr>
      <w:r>
        <w:drawing>
          <wp:inline distT="0" distB="0" distL="0" distR="0">
            <wp:extent cx="6191995" cy="5212080"/>
            <wp:effectExtent t="0" r="0" b="0" l="0"/>
            <wp:docPr id="9029" name="UCMS_Database_Schema_01_Schema-overview.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UCMS_Database_Schema_01_Schema-overview.png" descr=""/>
                    <pic:cNvPicPr>
                      <a:picLocks noChangeAspect="1" noChangeArrowheads="1"/>
                    </pic:cNvPicPr>
                  </pic:nvPicPr>
                  <pic:blipFill>
                    <a:blip r:embed="rId91" cstate="none"/>
                    <a:srcRect/>
                    <a:stretch>
                      <a:fillRect/>
                    </a:stretch>
                  </pic:blipFill>
                  <pic:spPr bwMode="auto">
                    <a:xfrm>
                      <a:off x="0" y="0"/>
                      <a:ext cx="6191995" cy="5212080"/>
                    </a:xfrm>
                    <a:prstGeom prst="rect">
                      <a:avLst/>
                    </a:prstGeom>
                  </pic:spPr>
                </pic:pic>
              </a:graphicData>
            </a:graphic>
          </wp:inline>
        </w:drawing>
      </w:r>
    </w:p>
    <w:p>
      <w:pPr>
        <w:pStyle w:val="Caption"/>
        <w:keepNext w:val="false"/>
        <w:jc w:val="center"/>
      </w:pPr>
      <w:r>
        <w:rPr>
          <w:b/>
          <w:bCs/>
        </w:rPr>
        <w:t xml:space="preserve">Figure IV.6: Database schema (MongoDB, 53 collections)</w:t>
      </w:r>
    </w:p>
    <w:p>
      <w:pPr>
        <w:sectPr>
          <w:footerReference w:type="default" r:id="rId10"/>
          <w:pgSz w:w="16838" w:h="11906" w:orient="landscape"/>
          <w:pgMar w:top="1417" w:right="1417" w:bottom="1417" w:left="1417" w:header="708" w:footer="708" w:gutter="0"/>
          <w:pgNumType/>
          <w:docGrid w:linePitch="360"/>
        </w:sectPr>
      </w:pPr>
    </w:p>
    <w:p>
      <w:pPr>
        <w:pStyle w:val="Body"/>
        <w:keepNext/>
      </w:pPr>
      <w:r>
        <w:rPr>
          <w:color w:val="2E75B5"/>
        </w:rPr>
        <w:t xml:space="preserve">Table IV.2</w:t>
      </w:r>
      <w:r>
        <w:rPr/>
        <w:t xml:space="preserve"> lists the 53 collections of the physical schema, by module,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system role,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authSessions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Server-side session opened at sign-in and carried by the signed httpOnly cookie; it expires or is revoked at sign-out.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configurable institutional values of UC04 and of the approval routing of UC05.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field,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clubFields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catalogue of fields of activity that classify clubs and establishment applications, maintained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suspensionRequests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Leader to suspend club activity, with its reason, period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club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clubDepartments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department declared in the organization structure of a club (UC09), to which members are attached.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 with who assigned and confirmed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clubRoleStructureVersions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version of the role structure of a club; every change of the structure writes a new one (BR56).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membershipReconfirmations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confirmation that a member continues in the club at a reconfirmation round, with the confirming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department,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 or of the university when organizerType is ICPDP — with its schedule, venue,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eventInvitations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invitation of the university to a club to take part in a university event, with its deadline and its state: Pending, Accepted, Declined, Expired or Withdrawn.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properties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outdoor area, stage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 a facility request of a club or a classroom occurrence generated by a semester allocation —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student's feedback or complaint about a club, addressed to the club or to ICPDP, with its triage decision and the response of the club.</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IV.7</w:t>
      </w:r>
      <w:r>
        <w:rP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IV.7: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Eight other business objects go through submit, review and decide: the club establishment application, board nomination, transition plan, club suspension request, event proposal, post-event report, periodic report and complaint. Facility booking requests (HALL, OUTDOOR, STAGE, EQUIPMENT) also use ApprovalTask and an immutable decision history. Classroom allocations (UC58) create no approval task: each occurrence is written directly as Approved and the allocation is recorded in the audit log.</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IV.8: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IV.9: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IV.11: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IV.12: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IV.13: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IV.14: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IV.15: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IV.16: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IV.17: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IV.20: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IV.22: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IV.23: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IV.24: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users, studentProfiles, authSessions, roles, permissions, userRoleAssignments, policyVersions,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clubs, clubFields, clubApplications, clubApplicationVersions, suspensionRequests, approvalTasks,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clubTerms, clubPositions, clubDepartments, clubPositionAssignments, clubRoleStructureVersions, boardNominations, boardNominationSeats, transitionPlans, approvalTasks,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recruitmentCampaigns, recruitmentApplications, candidateEvaluations, clubMemberships, membershipReconfirmations, membershipWithdrawalRequests,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eventBudgets, budgetDisbursements, expenses, financialEvidences, financialReconciliations, approvalTasks,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approvalTasks, approvalDecisions, notifications, emailDeliveryLogs,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 UC58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submitBooking/decideBooking, releaseBooking, room allocation (allocate/revoke),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properties, propertyBookings, auditLogs (room allocation), notifications; approvalTasks for facility requests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eventFeedbacks, complaints, violations, approvalTasks, auditLogs</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main workflows, screen flow, state diagrams, ERD, database schema, package diagrams and system architecture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 complete the proposal and inspect the conflict result before submission. Hall, outdoor, stage or equipment requests are made through UC45; classrooms are allocated by ICPDP (UC58).</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 request a hall, outdoor area, stage or equipment for a date and campus slot, save a Draft and submit it for ICPDP review; revise and resubmit when asked; cancel through UC47. Open Allocated rooms to see the classroom ICPDP allocated for the semester and show it when collecting the room key.</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facilities — review event proposals and their budgets and decide facility requests (UC46). Allocate classrooms to clubs by semester, weekday and slot, and revoke allocations with a reason (UC58).</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70" Type="http://schemas.openxmlformats.org/officeDocument/2006/relationships/image" Target="media/image3.png"/><Relationship Id="rId71" Type="http://schemas.openxmlformats.org/officeDocument/2006/relationships/image" Target="media/image5.png"/><Relationship Id="rId72" Type="http://schemas.openxmlformats.org/officeDocument/2006/relationships/image" Target="media/image6.png"/><Relationship Id="rId73" Type="http://schemas.openxmlformats.org/officeDocument/2006/relationships/image" Target="media/image8.png"/><Relationship Id="rId74" Type="http://schemas.openxmlformats.org/officeDocument/2006/relationships/image" Target="media/image10.png"/><Relationship Id="rId75" Type="http://schemas.openxmlformats.org/officeDocument/2006/relationships/image" Target="media/image11.png"/><Relationship Id="rId76" Type="http://schemas.openxmlformats.org/officeDocument/2006/relationships/image" Target="media/image12.png"/><Relationship Id="rId77" Type="http://schemas.openxmlformats.org/officeDocument/2006/relationships/image" Target="media/image13.png"/><Relationship Id="rId78" Type="http://schemas.openxmlformats.org/officeDocument/2006/relationships/image" Target="media/image14.png"/><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image" Target="media/image18.png"/><Relationship Id="rId83" Type="http://schemas.openxmlformats.org/officeDocument/2006/relationships/image" Target="media/image19.png"/><Relationship Id="rId84" Type="http://schemas.openxmlformats.org/officeDocument/2006/relationships/image" Target="media/image20.png"/><Relationship Id="rId85" Type="http://schemas.openxmlformats.org/officeDocument/2006/relationships/image" Target="media/image21.png"/><Relationship Id="rId86" Type="http://schemas.openxmlformats.org/officeDocument/2006/relationships/image" Target="media/image22.png"/><Relationship Id="rId87" Type="http://schemas.openxmlformats.org/officeDocument/2006/relationships/image" Target="media/image23.png"/><Relationship Id="rId88" Type="http://schemas.openxmlformats.org/officeDocument/2006/relationships/image" Target="media/image24.png"/><Relationship Id="rId89" Type="http://schemas.openxmlformats.org/officeDocument/2006/relationships/image" Target="media/image25.png"/><Relationship Id="rId90" Type="http://schemas.openxmlformats.org/officeDocument/2006/relationships/image" Target="media/image26.png"/><Relationship Id="rId91" Type="http://schemas.openxmlformats.org/officeDocument/2006/relationships/image" Target="media/image2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