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E2A81" w14:textId="1A717D0E" w:rsidR="002923BA" w:rsidRDefault="002B5D3B" w:rsidP="00E81D06">
      <w:pPr>
        <w:pStyle w:val="Titre1"/>
        <w:spacing w:afterLines="120" w:after="288"/>
      </w:pPr>
      <w:bookmarkStart w:id="0" w:name="_Toc179468774"/>
      <w:r>
        <w:t>Résumé</w:t>
      </w:r>
      <w:bookmarkEnd w:id="0"/>
    </w:p>
    <w:p w14:paraId="0ED74872" w14:textId="77777777" w:rsidR="002923BA" w:rsidRDefault="002923BA" w:rsidP="00E81D06">
      <w:pPr>
        <w:spacing w:afterLines="120" w:after="288"/>
        <w:rPr>
          <w:rFonts w:eastAsiaTheme="majorEastAsia" w:cstheme="majorBidi"/>
          <w:sz w:val="32"/>
          <w:szCs w:val="40"/>
        </w:rPr>
      </w:pPr>
      <w:r>
        <w:br w:type="page"/>
      </w:r>
    </w:p>
    <w:p w14:paraId="2B84A317" w14:textId="3D2C5D98" w:rsidR="00260BAF" w:rsidRDefault="00260BAF" w:rsidP="00E81D06">
      <w:pPr>
        <w:pStyle w:val="Titre1"/>
        <w:spacing w:afterLines="120" w:after="288"/>
      </w:pPr>
      <w:bookmarkStart w:id="1" w:name="_Toc179468775"/>
      <w:r w:rsidRPr="00260BAF">
        <w:lastRenderedPageBreak/>
        <w:t>Tables des matières</w:t>
      </w:r>
      <w:bookmarkEnd w:id="1"/>
    </w:p>
    <w:p w14:paraId="759C85E9" w14:textId="77777777" w:rsidR="00890457" w:rsidRPr="00890457" w:rsidRDefault="00890457" w:rsidP="00E81D06">
      <w:pPr>
        <w:spacing w:afterLines="120" w:after="288"/>
      </w:pPr>
    </w:p>
    <w:p w14:paraId="54C4F9C3" w14:textId="77777777" w:rsidR="00A959EB" w:rsidRDefault="00E81D06">
      <w:pPr>
        <w:pStyle w:val="TM1"/>
        <w:tabs>
          <w:tab w:val="right" w:leader="dot" w:pos="9062"/>
        </w:tabs>
        <w:rPr>
          <w:rFonts w:asciiTheme="minorHAnsi" w:eastAsiaTheme="minorEastAsia" w:hAnsiTheme="minorHAnsi" w:cstheme="minorBidi"/>
          <w:b w:val="0"/>
          <w:noProof/>
          <w:kern w:val="0"/>
          <w:sz w:val="22"/>
          <w:lang w:eastAsia="fr-FR"/>
          <w14:ligatures w14:val="none"/>
        </w:rPr>
      </w:pPr>
      <w:r>
        <w:rPr>
          <w:sz w:val="28"/>
        </w:rPr>
        <w:fldChar w:fldCharType="begin"/>
      </w:r>
      <w:r>
        <w:rPr>
          <w:sz w:val="28"/>
        </w:rPr>
        <w:instrText xml:space="preserve"> TOC \o "1-3" \h \z \u </w:instrText>
      </w:r>
      <w:r>
        <w:rPr>
          <w:sz w:val="28"/>
        </w:rPr>
        <w:fldChar w:fldCharType="separate"/>
      </w:r>
      <w:hyperlink w:anchor="_Toc179468774" w:history="1">
        <w:r w:rsidR="00A959EB" w:rsidRPr="00A24AEE">
          <w:rPr>
            <w:rStyle w:val="Lienhypertexte"/>
            <w:noProof/>
          </w:rPr>
          <w:t>Résumé</w:t>
        </w:r>
        <w:r w:rsidR="00A959EB">
          <w:rPr>
            <w:noProof/>
            <w:webHidden/>
          </w:rPr>
          <w:tab/>
        </w:r>
        <w:r w:rsidR="00A959EB">
          <w:rPr>
            <w:noProof/>
            <w:webHidden/>
          </w:rPr>
          <w:fldChar w:fldCharType="begin"/>
        </w:r>
        <w:r w:rsidR="00A959EB">
          <w:rPr>
            <w:noProof/>
            <w:webHidden/>
          </w:rPr>
          <w:instrText xml:space="preserve"> PAGEREF _Toc179468774 \h </w:instrText>
        </w:r>
        <w:r w:rsidR="00A959EB">
          <w:rPr>
            <w:noProof/>
            <w:webHidden/>
          </w:rPr>
        </w:r>
        <w:r w:rsidR="00A959EB">
          <w:rPr>
            <w:noProof/>
            <w:webHidden/>
          </w:rPr>
          <w:fldChar w:fldCharType="separate"/>
        </w:r>
        <w:r w:rsidR="00A959EB">
          <w:rPr>
            <w:noProof/>
            <w:webHidden/>
          </w:rPr>
          <w:t>1</w:t>
        </w:r>
        <w:r w:rsidR="00A959EB">
          <w:rPr>
            <w:noProof/>
            <w:webHidden/>
          </w:rPr>
          <w:fldChar w:fldCharType="end"/>
        </w:r>
      </w:hyperlink>
    </w:p>
    <w:p w14:paraId="23AE8535" w14:textId="77777777" w:rsidR="00A959EB" w:rsidRDefault="00A959EB">
      <w:pPr>
        <w:pStyle w:val="TM1"/>
        <w:tabs>
          <w:tab w:val="right" w:leader="dot" w:pos="9062"/>
        </w:tabs>
        <w:rPr>
          <w:rFonts w:asciiTheme="minorHAnsi" w:eastAsiaTheme="minorEastAsia" w:hAnsiTheme="minorHAnsi" w:cstheme="minorBidi"/>
          <w:b w:val="0"/>
          <w:noProof/>
          <w:kern w:val="0"/>
          <w:sz w:val="22"/>
          <w:lang w:eastAsia="fr-FR"/>
          <w14:ligatures w14:val="none"/>
        </w:rPr>
      </w:pPr>
      <w:hyperlink w:anchor="_Toc179468775" w:history="1">
        <w:r w:rsidRPr="00A24AEE">
          <w:rPr>
            <w:rStyle w:val="Lienhypertexte"/>
            <w:noProof/>
          </w:rPr>
          <w:t>Tables des matières</w:t>
        </w:r>
        <w:r>
          <w:rPr>
            <w:noProof/>
            <w:webHidden/>
          </w:rPr>
          <w:tab/>
        </w:r>
        <w:r>
          <w:rPr>
            <w:noProof/>
            <w:webHidden/>
          </w:rPr>
          <w:fldChar w:fldCharType="begin"/>
        </w:r>
        <w:r>
          <w:rPr>
            <w:noProof/>
            <w:webHidden/>
          </w:rPr>
          <w:instrText xml:space="preserve"> PAGEREF _Toc179468775 \h </w:instrText>
        </w:r>
        <w:r>
          <w:rPr>
            <w:noProof/>
            <w:webHidden/>
          </w:rPr>
        </w:r>
        <w:r>
          <w:rPr>
            <w:noProof/>
            <w:webHidden/>
          </w:rPr>
          <w:fldChar w:fldCharType="separate"/>
        </w:r>
        <w:r>
          <w:rPr>
            <w:noProof/>
            <w:webHidden/>
          </w:rPr>
          <w:t>2</w:t>
        </w:r>
        <w:r>
          <w:rPr>
            <w:noProof/>
            <w:webHidden/>
          </w:rPr>
          <w:fldChar w:fldCharType="end"/>
        </w:r>
      </w:hyperlink>
    </w:p>
    <w:p w14:paraId="79391426" w14:textId="77777777" w:rsidR="00A959EB" w:rsidRDefault="00A959EB">
      <w:pPr>
        <w:pStyle w:val="TM1"/>
        <w:tabs>
          <w:tab w:val="right" w:leader="dot" w:pos="9062"/>
        </w:tabs>
        <w:rPr>
          <w:rFonts w:asciiTheme="minorHAnsi" w:eastAsiaTheme="minorEastAsia" w:hAnsiTheme="minorHAnsi" w:cstheme="minorBidi"/>
          <w:b w:val="0"/>
          <w:noProof/>
          <w:kern w:val="0"/>
          <w:sz w:val="22"/>
          <w:lang w:eastAsia="fr-FR"/>
          <w14:ligatures w14:val="none"/>
        </w:rPr>
      </w:pPr>
      <w:hyperlink w:anchor="_Toc179468776" w:history="1">
        <w:r w:rsidRPr="00A24AEE">
          <w:rPr>
            <w:rStyle w:val="Lienhypertexte"/>
            <w:noProof/>
          </w:rPr>
          <w:t>Listes des tableaux</w:t>
        </w:r>
        <w:r>
          <w:rPr>
            <w:noProof/>
            <w:webHidden/>
          </w:rPr>
          <w:tab/>
        </w:r>
        <w:r>
          <w:rPr>
            <w:noProof/>
            <w:webHidden/>
          </w:rPr>
          <w:fldChar w:fldCharType="begin"/>
        </w:r>
        <w:r>
          <w:rPr>
            <w:noProof/>
            <w:webHidden/>
          </w:rPr>
          <w:instrText xml:space="preserve"> PAGEREF _Toc179468776 \h </w:instrText>
        </w:r>
        <w:r>
          <w:rPr>
            <w:noProof/>
            <w:webHidden/>
          </w:rPr>
        </w:r>
        <w:r>
          <w:rPr>
            <w:noProof/>
            <w:webHidden/>
          </w:rPr>
          <w:fldChar w:fldCharType="separate"/>
        </w:r>
        <w:r>
          <w:rPr>
            <w:noProof/>
            <w:webHidden/>
          </w:rPr>
          <w:t>4</w:t>
        </w:r>
        <w:r>
          <w:rPr>
            <w:noProof/>
            <w:webHidden/>
          </w:rPr>
          <w:fldChar w:fldCharType="end"/>
        </w:r>
      </w:hyperlink>
    </w:p>
    <w:p w14:paraId="1DC6E41A" w14:textId="77777777" w:rsidR="00A959EB" w:rsidRDefault="00A959EB">
      <w:pPr>
        <w:pStyle w:val="TM1"/>
        <w:tabs>
          <w:tab w:val="right" w:leader="dot" w:pos="9062"/>
        </w:tabs>
        <w:rPr>
          <w:rFonts w:asciiTheme="minorHAnsi" w:eastAsiaTheme="minorEastAsia" w:hAnsiTheme="minorHAnsi" w:cstheme="minorBidi"/>
          <w:b w:val="0"/>
          <w:noProof/>
          <w:kern w:val="0"/>
          <w:sz w:val="22"/>
          <w:lang w:eastAsia="fr-FR"/>
          <w14:ligatures w14:val="none"/>
        </w:rPr>
      </w:pPr>
      <w:hyperlink w:anchor="_Toc179468777" w:history="1">
        <w:r w:rsidRPr="00A24AEE">
          <w:rPr>
            <w:rStyle w:val="Lienhypertexte"/>
            <w:noProof/>
          </w:rPr>
          <w:t>Listes des figures</w:t>
        </w:r>
        <w:r>
          <w:rPr>
            <w:noProof/>
            <w:webHidden/>
          </w:rPr>
          <w:tab/>
        </w:r>
        <w:r>
          <w:rPr>
            <w:noProof/>
            <w:webHidden/>
          </w:rPr>
          <w:fldChar w:fldCharType="begin"/>
        </w:r>
        <w:r>
          <w:rPr>
            <w:noProof/>
            <w:webHidden/>
          </w:rPr>
          <w:instrText xml:space="preserve"> PAGEREF _Toc179468777 \h </w:instrText>
        </w:r>
        <w:r>
          <w:rPr>
            <w:noProof/>
            <w:webHidden/>
          </w:rPr>
        </w:r>
        <w:r>
          <w:rPr>
            <w:noProof/>
            <w:webHidden/>
          </w:rPr>
          <w:fldChar w:fldCharType="separate"/>
        </w:r>
        <w:r>
          <w:rPr>
            <w:noProof/>
            <w:webHidden/>
          </w:rPr>
          <w:t>5</w:t>
        </w:r>
        <w:r>
          <w:rPr>
            <w:noProof/>
            <w:webHidden/>
          </w:rPr>
          <w:fldChar w:fldCharType="end"/>
        </w:r>
      </w:hyperlink>
    </w:p>
    <w:p w14:paraId="72297B4E" w14:textId="77777777" w:rsidR="00A959EB" w:rsidRDefault="00A959EB">
      <w:pPr>
        <w:pStyle w:val="TM1"/>
        <w:tabs>
          <w:tab w:val="left" w:pos="482"/>
          <w:tab w:val="right" w:leader="dot" w:pos="9062"/>
        </w:tabs>
        <w:rPr>
          <w:rFonts w:asciiTheme="minorHAnsi" w:eastAsiaTheme="minorEastAsia" w:hAnsiTheme="minorHAnsi" w:cstheme="minorBidi"/>
          <w:b w:val="0"/>
          <w:noProof/>
          <w:kern w:val="0"/>
          <w:sz w:val="22"/>
          <w:lang w:eastAsia="fr-FR"/>
          <w14:ligatures w14:val="none"/>
        </w:rPr>
      </w:pPr>
      <w:hyperlink w:anchor="_Toc179468778" w:history="1">
        <w:r w:rsidRPr="00A24AEE">
          <w:rPr>
            <w:rStyle w:val="Lienhypertexte"/>
            <w:noProof/>
          </w:rPr>
          <w:t>1</w:t>
        </w:r>
        <w:r>
          <w:rPr>
            <w:rFonts w:asciiTheme="minorHAnsi" w:eastAsiaTheme="minorEastAsia" w:hAnsiTheme="minorHAnsi" w:cstheme="minorBidi"/>
            <w:b w:val="0"/>
            <w:noProof/>
            <w:kern w:val="0"/>
            <w:sz w:val="22"/>
            <w:lang w:eastAsia="fr-FR"/>
            <w14:ligatures w14:val="none"/>
          </w:rPr>
          <w:tab/>
        </w:r>
        <w:r w:rsidRPr="00A24AEE">
          <w:rPr>
            <w:rStyle w:val="Lienhypertexte"/>
            <w:noProof/>
          </w:rPr>
          <w:t>Introduction</w:t>
        </w:r>
        <w:r>
          <w:rPr>
            <w:noProof/>
            <w:webHidden/>
          </w:rPr>
          <w:tab/>
        </w:r>
        <w:r>
          <w:rPr>
            <w:noProof/>
            <w:webHidden/>
          </w:rPr>
          <w:fldChar w:fldCharType="begin"/>
        </w:r>
        <w:r>
          <w:rPr>
            <w:noProof/>
            <w:webHidden/>
          </w:rPr>
          <w:instrText xml:space="preserve"> PAGEREF _Toc179468778 \h </w:instrText>
        </w:r>
        <w:r>
          <w:rPr>
            <w:noProof/>
            <w:webHidden/>
          </w:rPr>
        </w:r>
        <w:r>
          <w:rPr>
            <w:noProof/>
            <w:webHidden/>
          </w:rPr>
          <w:fldChar w:fldCharType="separate"/>
        </w:r>
        <w:r>
          <w:rPr>
            <w:noProof/>
            <w:webHidden/>
          </w:rPr>
          <w:t>6</w:t>
        </w:r>
        <w:r>
          <w:rPr>
            <w:noProof/>
            <w:webHidden/>
          </w:rPr>
          <w:fldChar w:fldCharType="end"/>
        </w:r>
      </w:hyperlink>
    </w:p>
    <w:p w14:paraId="3C6C5294"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79" w:history="1">
        <w:r w:rsidRPr="00A24AEE">
          <w:rPr>
            <w:rStyle w:val="Lienhypertexte"/>
            <w:noProof/>
          </w:rPr>
          <w:t>1.1</w:t>
        </w:r>
        <w:r>
          <w:rPr>
            <w:rFonts w:asciiTheme="minorHAnsi" w:eastAsiaTheme="minorEastAsia" w:hAnsiTheme="minorHAnsi" w:cstheme="minorBidi"/>
            <w:noProof/>
            <w:kern w:val="0"/>
            <w:sz w:val="22"/>
            <w:lang w:eastAsia="fr-FR"/>
            <w14:ligatures w14:val="none"/>
          </w:rPr>
          <w:tab/>
        </w:r>
        <w:r w:rsidRPr="00A24AEE">
          <w:rPr>
            <w:rStyle w:val="Lienhypertexte"/>
            <w:noProof/>
          </w:rPr>
          <w:t>Contexte général du marché du Gazole Non Routier en France</w:t>
        </w:r>
        <w:r>
          <w:rPr>
            <w:noProof/>
            <w:webHidden/>
          </w:rPr>
          <w:tab/>
        </w:r>
        <w:r>
          <w:rPr>
            <w:noProof/>
            <w:webHidden/>
          </w:rPr>
          <w:fldChar w:fldCharType="begin"/>
        </w:r>
        <w:r>
          <w:rPr>
            <w:noProof/>
            <w:webHidden/>
          </w:rPr>
          <w:instrText xml:space="preserve"> PAGEREF _Toc179468779 \h </w:instrText>
        </w:r>
        <w:r>
          <w:rPr>
            <w:noProof/>
            <w:webHidden/>
          </w:rPr>
        </w:r>
        <w:r>
          <w:rPr>
            <w:noProof/>
            <w:webHidden/>
          </w:rPr>
          <w:fldChar w:fldCharType="separate"/>
        </w:r>
        <w:r>
          <w:rPr>
            <w:noProof/>
            <w:webHidden/>
          </w:rPr>
          <w:t>6</w:t>
        </w:r>
        <w:r>
          <w:rPr>
            <w:noProof/>
            <w:webHidden/>
          </w:rPr>
          <w:fldChar w:fldCharType="end"/>
        </w:r>
      </w:hyperlink>
    </w:p>
    <w:p w14:paraId="22A8B954"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80" w:history="1">
        <w:r w:rsidRPr="00A24AEE">
          <w:rPr>
            <w:rStyle w:val="Lienhypertexte"/>
            <w:noProof/>
          </w:rPr>
          <w:t>1.2</w:t>
        </w:r>
        <w:r>
          <w:rPr>
            <w:rFonts w:asciiTheme="minorHAnsi" w:eastAsiaTheme="minorEastAsia" w:hAnsiTheme="minorHAnsi" w:cstheme="minorBidi"/>
            <w:noProof/>
            <w:kern w:val="0"/>
            <w:sz w:val="22"/>
            <w:lang w:eastAsia="fr-FR"/>
            <w14:ligatures w14:val="none"/>
          </w:rPr>
          <w:tab/>
        </w:r>
        <w:r w:rsidRPr="00A24AEE">
          <w:rPr>
            <w:rStyle w:val="Lienhypertexte"/>
            <w:noProof/>
          </w:rPr>
          <w:t>Énoncé de la problématique et objectifs de recherche</w:t>
        </w:r>
        <w:r>
          <w:rPr>
            <w:noProof/>
            <w:webHidden/>
          </w:rPr>
          <w:tab/>
        </w:r>
        <w:r>
          <w:rPr>
            <w:noProof/>
            <w:webHidden/>
          </w:rPr>
          <w:fldChar w:fldCharType="begin"/>
        </w:r>
        <w:r>
          <w:rPr>
            <w:noProof/>
            <w:webHidden/>
          </w:rPr>
          <w:instrText xml:space="preserve"> PAGEREF _Toc179468780 \h </w:instrText>
        </w:r>
        <w:r>
          <w:rPr>
            <w:noProof/>
            <w:webHidden/>
          </w:rPr>
        </w:r>
        <w:r>
          <w:rPr>
            <w:noProof/>
            <w:webHidden/>
          </w:rPr>
          <w:fldChar w:fldCharType="separate"/>
        </w:r>
        <w:r>
          <w:rPr>
            <w:noProof/>
            <w:webHidden/>
          </w:rPr>
          <w:t>6</w:t>
        </w:r>
        <w:r>
          <w:rPr>
            <w:noProof/>
            <w:webHidden/>
          </w:rPr>
          <w:fldChar w:fldCharType="end"/>
        </w:r>
      </w:hyperlink>
    </w:p>
    <w:p w14:paraId="3DDAA2E2"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81" w:history="1">
        <w:r w:rsidRPr="00A24AEE">
          <w:rPr>
            <w:rStyle w:val="Lienhypertexte"/>
            <w:noProof/>
          </w:rPr>
          <w:t>1.3</w:t>
        </w:r>
        <w:r>
          <w:rPr>
            <w:rFonts w:asciiTheme="minorHAnsi" w:eastAsiaTheme="minorEastAsia" w:hAnsiTheme="minorHAnsi" w:cstheme="minorBidi"/>
            <w:noProof/>
            <w:kern w:val="0"/>
            <w:sz w:val="22"/>
            <w:lang w:eastAsia="fr-FR"/>
            <w14:ligatures w14:val="none"/>
          </w:rPr>
          <w:tab/>
        </w:r>
        <w:r w:rsidRPr="00A24AEE">
          <w:rPr>
            <w:rStyle w:val="Lienhypertexte"/>
            <w:noProof/>
          </w:rPr>
          <w:t>Aperçu de l’approche méthodologique et de la structure du rapport</w:t>
        </w:r>
        <w:r>
          <w:rPr>
            <w:noProof/>
            <w:webHidden/>
          </w:rPr>
          <w:tab/>
        </w:r>
        <w:r>
          <w:rPr>
            <w:noProof/>
            <w:webHidden/>
          </w:rPr>
          <w:fldChar w:fldCharType="begin"/>
        </w:r>
        <w:r>
          <w:rPr>
            <w:noProof/>
            <w:webHidden/>
          </w:rPr>
          <w:instrText xml:space="preserve"> PAGEREF _Toc179468781 \h </w:instrText>
        </w:r>
        <w:r>
          <w:rPr>
            <w:noProof/>
            <w:webHidden/>
          </w:rPr>
        </w:r>
        <w:r>
          <w:rPr>
            <w:noProof/>
            <w:webHidden/>
          </w:rPr>
          <w:fldChar w:fldCharType="separate"/>
        </w:r>
        <w:r>
          <w:rPr>
            <w:noProof/>
            <w:webHidden/>
          </w:rPr>
          <w:t>7</w:t>
        </w:r>
        <w:r>
          <w:rPr>
            <w:noProof/>
            <w:webHidden/>
          </w:rPr>
          <w:fldChar w:fldCharType="end"/>
        </w:r>
      </w:hyperlink>
    </w:p>
    <w:p w14:paraId="07A78A00" w14:textId="77777777" w:rsidR="00A959EB" w:rsidRDefault="00A959EB">
      <w:pPr>
        <w:pStyle w:val="TM1"/>
        <w:tabs>
          <w:tab w:val="left" w:pos="482"/>
          <w:tab w:val="right" w:leader="dot" w:pos="9062"/>
        </w:tabs>
        <w:rPr>
          <w:rFonts w:asciiTheme="minorHAnsi" w:eastAsiaTheme="minorEastAsia" w:hAnsiTheme="minorHAnsi" w:cstheme="minorBidi"/>
          <w:b w:val="0"/>
          <w:noProof/>
          <w:kern w:val="0"/>
          <w:sz w:val="22"/>
          <w:lang w:eastAsia="fr-FR"/>
          <w14:ligatures w14:val="none"/>
        </w:rPr>
      </w:pPr>
      <w:hyperlink w:anchor="_Toc179468782" w:history="1">
        <w:r w:rsidRPr="00A24AEE">
          <w:rPr>
            <w:rStyle w:val="Lienhypertexte"/>
            <w:noProof/>
          </w:rPr>
          <w:t>2</w:t>
        </w:r>
        <w:r>
          <w:rPr>
            <w:rFonts w:asciiTheme="minorHAnsi" w:eastAsiaTheme="minorEastAsia" w:hAnsiTheme="minorHAnsi" w:cstheme="minorBidi"/>
            <w:b w:val="0"/>
            <w:noProof/>
            <w:kern w:val="0"/>
            <w:sz w:val="22"/>
            <w:lang w:eastAsia="fr-FR"/>
            <w14:ligatures w14:val="none"/>
          </w:rPr>
          <w:tab/>
        </w:r>
        <w:r w:rsidRPr="00A24AEE">
          <w:rPr>
            <w:rStyle w:val="Lienhypertexte"/>
            <w:noProof/>
          </w:rPr>
          <w:t>Le marché du GNR en France : contexte et facteurs d’influence</w:t>
        </w:r>
        <w:r>
          <w:rPr>
            <w:noProof/>
            <w:webHidden/>
          </w:rPr>
          <w:tab/>
        </w:r>
        <w:r>
          <w:rPr>
            <w:noProof/>
            <w:webHidden/>
          </w:rPr>
          <w:fldChar w:fldCharType="begin"/>
        </w:r>
        <w:r>
          <w:rPr>
            <w:noProof/>
            <w:webHidden/>
          </w:rPr>
          <w:instrText xml:space="preserve"> PAGEREF _Toc179468782 \h </w:instrText>
        </w:r>
        <w:r>
          <w:rPr>
            <w:noProof/>
            <w:webHidden/>
          </w:rPr>
        </w:r>
        <w:r>
          <w:rPr>
            <w:noProof/>
            <w:webHidden/>
          </w:rPr>
          <w:fldChar w:fldCharType="separate"/>
        </w:r>
        <w:r>
          <w:rPr>
            <w:noProof/>
            <w:webHidden/>
          </w:rPr>
          <w:t>9</w:t>
        </w:r>
        <w:r>
          <w:rPr>
            <w:noProof/>
            <w:webHidden/>
          </w:rPr>
          <w:fldChar w:fldCharType="end"/>
        </w:r>
      </w:hyperlink>
    </w:p>
    <w:p w14:paraId="4165E9EE"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83" w:history="1">
        <w:r w:rsidRPr="00A24AEE">
          <w:rPr>
            <w:rStyle w:val="Lienhypertexte"/>
            <w:noProof/>
          </w:rPr>
          <w:t>2.1</w:t>
        </w:r>
        <w:r>
          <w:rPr>
            <w:rFonts w:asciiTheme="minorHAnsi" w:eastAsiaTheme="minorEastAsia" w:hAnsiTheme="minorHAnsi" w:cstheme="minorBidi"/>
            <w:noProof/>
            <w:kern w:val="0"/>
            <w:sz w:val="22"/>
            <w:lang w:eastAsia="fr-FR"/>
            <w14:ligatures w14:val="none"/>
          </w:rPr>
          <w:tab/>
        </w:r>
        <w:r w:rsidRPr="00A24AEE">
          <w:rPr>
            <w:rStyle w:val="Lienhypertexte"/>
            <w:noProof/>
          </w:rPr>
          <w:t>Évolution historique et réglementaire du GNR depuis 2011</w:t>
        </w:r>
        <w:r>
          <w:rPr>
            <w:noProof/>
            <w:webHidden/>
          </w:rPr>
          <w:tab/>
        </w:r>
        <w:r>
          <w:rPr>
            <w:noProof/>
            <w:webHidden/>
          </w:rPr>
          <w:fldChar w:fldCharType="begin"/>
        </w:r>
        <w:r>
          <w:rPr>
            <w:noProof/>
            <w:webHidden/>
          </w:rPr>
          <w:instrText xml:space="preserve"> PAGEREF _Toc179468783 \h </w:instrText>
        </w:r>
        <w:r>
          <w:rPr>
            <w:noProof/>
            <w:webHidden/>
          </w:rPr>
        </w:r>
        <w:r>
          <w:rPr>
            <w:noProof/>
            <w:webHidden/>
          </w:rPr>
          <w:fldChar w:fldCharType="separate"/>
        </w:r>
        <w:r>
          <w:rPr>
            <w:noProof/>
            <w:webHidden/>
          </w:rPr>
          <w:t>9</w:t>
        </w:r>
        <w:r>
          <w:rPr>
            <w:noProof/>
            <w:webHidden/>
          </w:rPr>
          <w:fldChar w:fldCharType="end"/>
        </w:r>
      </w:hyperlink>
    </w:p>
    <w:p w14:paraId="7DCC37AF" w14:textId="77777777" w:rsidR="00A959EB" w:rsidRDefault="00A959EB">
      <w:pPr>
        <w:pStyle w:val="TM3"/>
        <w:tabs>
          <w:tab w:val="right" w:leader="dot" w:pos="9062"/>
        </w:tabs>
        <w:rPr>
          <w:rFonts w:asciiTheme="minorHAnsi" w:eastAsiaTheme="minorEastAsia" w:hAnsiTheme="minorHAnsi" w:cstheme="minorBidi"/>
          <w:noProof/>
          <w:kern w:val="0"/>
          <w:lang w:eastAsia="fr-FR"/>
          <w14:ligatures w14:val="none"/>
        </w:rPr>
      </w:pPr>
      <w:hyperlink w:anchor="_Toc179468784" w:history="1">
        <w:r w:rsidRPr="00A24AEE">
          <w:rPr>
            <w:rStyle w:val="Lienhypertexte"/>
            <w:noProof/>
          </w:rPr>
          <w:t>2.1.1 Contexte réglementaire européen et introduction du GNR</w:t>
        </w:r>
        <w:r>
          <w:rPr>
            <w:noProof/>
            <w:webHidden/>
          </w:rPr>
          <w:tab/>
        </w:r>
        <w:r>
          <w:rPr>
            <w:noProof/>
            <w:webHidden/>
          </w:rPr>
          <w:fldChar w:fldCharType="begin"/>
        </w:r>
        <w:r>
          <w:rPr>
            <w:noProof/>
            <w:webHidden/>
          </w:rPr>
          <w:instrText xml:space="preserve"> PAGEREF _Toc179468784 \h </w:instrText>
        </w:r>
        <w:r>
          <w:rPr>
            <w:noProof/>
            <w:webHidden/>
          </w:rPr>
        </w:r>
        <w:r>
          <w:rPr>
            <w:noProof/>
            <w:webHidden/>
          </w:rPr>
          <w:fldChar w:fldCharType="separate"/>
        </w:r>
        <w:r>
          <w:rPr>
            <w:noProof/>
            <w:webHidden/>
          </w:rPr>
          <w:t>9</w:t>
        </w:r>
        <w:r>
          <w:rPr>
            <w:noProof/>
            <w:webHidden/>
          </w:rPr>
          <w:fldChar w:fldCharType="end"/>
        </w:r>
      </w:hyperlink>
    </w:p>
    <w:p w14:paraId="1E8127D1"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85" w:history="1">
        <w:r w:rsidRPr="00A24AEE">
          <w:rPr>
            <w:rStyle w:val="Lienhypertexte"/>
            <w:noProof/>
          </w:rPr>
          <w:t>2.1.2</w:t>
        </w:r>
        <w:r>
          <w:rPr>
            <w:rFonts w:asciiTheme="minorHAnsi" w:eastAsiaTheme="minorEastAsia" w:hAnsiTheme="minorHAnsi" w:cstheme="minorBidi"/>
            <w:noProof/>
            <w:kern w:val="0"/>
            <w:lang w:eastAsia="fr-FR"/>
            <w14:ligatures w14:val="none"/>
          </w:rPr>
          <w:tab/>
        </w:r>
        <w:r w:rsidRPr="00A24AEE">
          <w:rPr>
            <w:rStyle w:val="Lienhypertexte"/>
            <w:noProof/>
          </w:rPr>
          <w:t>Chronologie des évolutions réglementaires en France</w:t>
        </w:r>
        <w:r>
          <w:rPr>
            <w:noProof/>
            <w:webHidden/>
          </w:rPr>
          <w:tab/>
        </w:r>
        <w:r>
          <w:rPr>
            <w:noProof/>
            <w:webHidden/>
          </w:rPr>
          <w:fldChar w:fldCharType="begin"/>
        </w:r>
        <w:r>
          <w:rPr>
            <w:noProof/>
            <w:webHidden/>
          </w:rPr>
          <w:instrText xml:space="preserve"> PAGEREF _Toc179468785 \h </w:instrText>
        </w:r>
        <w:r>
          <w:rPr>
            <w:noProof/>
            <w:webHidden/>
          </w:rPr>
        </w:r>
        <w:r>
          <w:rPr>
            <w:noProof/>
            <w:webHidden/>
          </w:rPr>
          <w:fldChar w:fldCharType="separate"/>
        </w:r>
        <w:r>
          <w:rPr>
            <w:noProof/>
            <w:webHidden/>
          </w:rPr>
          <w:t>9</w:t>
        </w:r>
        <w:r>
          <w:rPr>
            <w:noProof/>
            <w:webHidden/>
          </w:rPr>
          <w:fldChar w:fldCharType="end"/>
        </w:r>
      </w:hyperlink>
    </w:p>
    <w:p w14:paraId="5BE13E7D"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86" w:history="1">
        <w:r w:rsidRPr="00A24AEE">
          <w:rPr>
            <w:rStyle w:val="Lienhypertexte"/>
            <w:noProof/>
          </w:rPr>
          <w:t>2.2</w:t>
        </w:r>
        <w:r>
          <w:rPr>
            <w:rFonts w:asciiTheme="minorHAnsi" w:eastAsiaTheme="minorEastAsia" w:hAnsiTheme="minorHAnsi" w:cstheme="minorBidi"/>
            <w:noProof/>
            <w:kern w:val="0"/>
            <w:sz w:val="22"/>
            <w:lang w:eastAsia="fr-FR"/>
            <w14:ligatures w14:val="none"/>
          </w:rPr>
          <w:tab/>
        </w:r>
        <w:r w:rsidRPr="00A24AEE">
          <w:rPr>
            <w:rStyle w:val="Lienhypertexte"/>
            <w:noProof/>
          </w:rPr>
          <w:t>Importance économique et secteurs clés</w:t>
        </w:r>
        <w:r>
          <w:rPr>
            <w:noProof/>
            <w:webHidden/>
          </w:rPr>
          <w:tab/>
        </w:r>
        <w:r>
          <w:rPr>
            <w:noProof/>
            <w:webHidden/>
          </w:rPr>
          <w:fldChar w:fldCharType="begin"/>
        </w:r>
        <w:r>
          <w:rPr>
            <w:noProof/>
            <w:webHidden/>
          </w:rPr>
          <w:instrText xml:space="preserve"> PAGEREF _Toc179468786 \h </w:instrText>
        </w:r>
        <w:r>
          <w:rPr>
            <w:noProof/>
            <w:webHidden/>
          </w:rPr>
        </w:r>
        <w:r>
          <w:rPr>
            <w:noProof/>
            <w:webHidden/>
          </w:rPr>
          <w:fldChar w:fldCharType="separate"/>
        </w:r>
        <w:r>
          <w:rPr>
            <w:noProof/>
            <w:webHidden/>
          </w:rPr>
          <w:t>10</w:t>
        </w:r>
        <w:r>
          <w:rPr>
            <w:noProof/>
            <w:webHidden/>
          </w:rPr>
          <w:fldChar w:fldCharType="end"/>
        </w:r>
      </w:hyperlink>
    </w:p>
    <w:p w14:paraId="6B2718C6"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87" w:history="1">
        <w:r w:rsidRPr="00A24AEE">
          <w:rPr>
            <w:rStyle w:val="Lienhypertexte"/>
            <w:noProof/>
          </w:rPr>
          <w:t>2.2.1</w:t>
        </w:r>
        <w:r>
          <w:rPr>
            <w:rFonts w:asciiTheme="minorHAnsi" w:eastAsiaTheme="minorEastAsia" w:hAnsiTheme="minorHAnsi" w:cstheme="minorBidi"/>
            <w:noProof/>
            <w:kern w:val="0"/>
            <w:lang w:eastAsia="fr-FR"/>
            <w14:ligatures w14:val="none"/>
          </w:rPr>
          <w:tab/>
        </w:r>
        <w:r w:rsidRPr="00A24AEE">
          <w:rPr>
            <w:rStyle w:val="Lienhypertexte"/>
            <w:noProof/>
          </w:rPr>
          <w:t>Part du GNR dans la consommation énergétique française</w:t>
        </w:r>
        <w:r>
          <w:rPr>
            <w:noProof/>
            <w:webHidden/>
          </w:rPr>
          <w:tab/>
        </w:r>
        <w:r>
          <w:rPr>
            <w:noProof/>
            <w:webHidden/>
          </w:rPr>
          <w:fldChar w:fldCharType="begin"/>
        </w:r>
        <w:r>
          <w:rPr>
            <w:noProof/>
            <w:webHidden/>
          </w:rPr>
          <w:instrText xml:space="preserve"> PAGEREF _Toc179468787 \h </w:instrText>
        </w:r>
        <w:r>
          <w:rPr>
            <w:noProof/>
            <w:webHidden/>
          </w:rPr>
        </w:r>
        <w:r>
          <w:rPr>
            <w:noProof/>
            <w:webHidden/>
          </w:rPr>
          <w:fldChar w:fldCharType="separate"/>
        </w:r>
        <w:r>
          <w:rPr>
            <w:noProof/>
            <w:webHidden/>
          </w:rPr>
          <w:t>10</w:t>
        </w:r>
        <w:r>
          <w:rPr>
            <w:noProof/>
            <w:webHidden/>
          </w:rPr>
          <w:fldChar w:fldCharType="end"/>
        </w:r>
      </w:hyperlink>
    </w:p>
    <w:p w14:paraId="55EE5C30"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88" w:history="1">
        <w:r w:rsidRPr="00A24AEE">
          <w:rPr>
            <w:rStyle w:val="Lienhypertexte"/>
            <w:noProof/>
          </w:rPr>
          <w:t>2.2.2</w:t>
        </w:r>
        <w:r>
          <w:rPr>
            <w:rFonts w:asciiTheme="minorHAnsi" w:eastAsiaTheme="minorEastAsia" w:hAnsiTheme="minorHAnsi" w:cstheme="minorBidi"/>
            <w:noProof/>
            <w:kern w:val="0"/>
            <w:lang w:eastAsia="fr-FR"/>
            <w14:ligatures w14:val="none"/>
          </w:rPr>
          <w:tab/>
        </w:r>
        <w:r w:rsidRPr="00A24AEE">
          <w:rPr>
            <w:rStyle w:val="Lienhypertexte"/>
            <w:noProof/>
          </w:rPr>
          <w:t>Analyse sectorielle de l’utilisation du GNR</w:t>
        </w:r>
        <w:r>
          <w:rPr>
            <w:noProof/>
            <w:webHidden/>
          </w:rPr>
          <w:tab/>
        </w:r>
        <w:r>
          <w:rPr>
            <w:noProof/>
            <w:webHidden/>
          </w:rPr>
          <w:fldChar w:fldCharType="begin"/>
        </w:r>
        <w:r>
          <w:rPr>
            <w:noProof/>
            <w:webHidden/>
          </w:rPr>
          <w:instrText xml:space="preserve"> PAGEREF _Toc179468788 \h </w:instrText>
        </w:r>
        <w:r>
          <w:rPr>
            <w:noProof/>
            <w:webHidden/>
          </w:rPr>
        </w:r>
        <w:r>
          <w:rPr>
            <w:noProof/>
            <w:webHidden/>
          </w:rPr>
          <w:fldChar w:fldCharType="separate"/>
        </w:r>
        <w:r>
          <w:rPr>
            <w:noProof/>
            <w:webHidden/>
          </w:rPr>
          <w:t>10</w:t>
        </w:r>
        <w:r>
          <w:rPr>
            <w:noProof/>
            <w:webHidden/>
          </w:rPr>
          <w:fldChar w:fldCharType="end"/>
        </w:r>
      </w:hyperlink>
    </w:p>
    <w:p w14:paraId="34538BCF"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89" w:history="1">
        <w:r w:rsidRPr="00A24AEE">
          <w:rPr>
            <w:rStyle w:val="Lienhypertexte"/>
            <w:noProof/>
          </w:rPr>
          <w:t>2.2.3</w:t>
        </w:r>
        <w:r>
          <w:rPr>
            <w:rFonts w:asciiTheme="minorHAnsi" w:eastAsiaTheme="minorEastAsia" w:hAnsiTheme="minorHAnsi" w:cstheme="minorBidi"/>
            <w:noProof/>
            <w:kern w:val="0"/>
            <w:lang w:eastAsia="fr-FR"/>
            <w14:ligatures w14:val="none"/>
          </w:rPr>
          <w:tab/>
        </w:r>
        <w:r w:rsidRPr="00A24AEE">
          <w:rPr>
            <w:rStyle w:val="Lienhypertexte"/>
            <w:noProof/>
          </w:rPr>
          <w:t>Impact économique du GNR : études quantitatives</w:t>
        </w:r>
        <w:r>
          <w:rPr>
            <w:noProof/>
            <w:webHidden/>
          </w:rPr>
          <w:tab/>
        </w:r>
        <w:r>
          <w:rPr>
            <w:noProof/>
            <w:webHidden/>
          </w:rPr>
          <w:fldChar w:fldCharType="begin"/>
        </w:r>
        <w:r>
          <w:rPr>
            <w:noProof/>
            <w:webHidden/>
          </w:rPr>
          <w:instrText xml:space="preserve"> PAGEREF _Toc179468789 \h </w:instrText>
        </w:r>
        <w:r>
          <w:rPr>
            <w:noProof/>
            <w:webHidden/>
          </w:rPr>
        </w:r>
        <w:r>
          <w:rPr>
            <w:noProof/>
            <w:webHidden/>
          </w:rPr>
          <w:fldChar w:fldCharType="separate"/>
        </w:r>
        <w:r>
          <w:rPr>
            <w:noProof/>
            <w:webHidden/>
          </w:rPr>
          <w:t>11</w:t>
        </w:r>
        <w:r>
          <w:rPr>
            <w:noProof/>
            <w:webHidden/>
          </w:rPr>
          <w:fldChar w:fldCharType="end"/>
        </w:r>
      </w:hyperlink>
    </w:p>
    <w:p w14:paraId="04274D09"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90" w:history="1">
        <w:r w:rsidRPr="00A24AEE">
          <w:rPr>
            <w:rStyle w:val="Lienhypertexte"/>
            <w:noProof/>
          </w:rPr>
          <w:t>2.3</w:t>
        </w:r>
        <w:r>
          <w:rPr>
            <w:rFonts w:asciiTheme="minorHAnsi" w:eastAsiaTheme="minorEastAsia" w:hAnsiTheme="minorHAnsi" w:cstheme="minorBidi"/>
            <w:noProof/>
            <w:kern w:val="0"/>
            <w:sz w:val="22"/>
            <w:lang w:eastAsia="fr-FR"/>
            <w14:ligatures w14:val="none"/>
          </w:rPr>
          <w:tab/>
        </w:r>
        <w:r w:rsidRPr="00A24AEE">
          <w:rPr>
            <w:rStyle w:val="Lienhypertexte"/>
            <w:noProof/>
          </w:rPr>
          <w:t>Facteurs influençant les prix du GNR</w:t>
        </w:r>
        <w:r>
          <w:rPr>
            <w:noProof/>
            <w:webHidden/>
          </w:rPr>
          <w:tab/>
        </w:r>
        <w:r>
          <w:rPr>
            <w:noProof/>
            <w:webHidden/>
          </w:rPr>
          <w:fldChar w:fldCharType="begin"/>
        </w:r>
        <w:r>
          <w:rPr>
            <w:noProof/>
            <w:webHidden/>
          </w:rPr>
          <w:instrText xml:space="preserve"> PAGEREF _Toc179468790 \h </w:instrText>
        </w:r>
        <w:r>
          <w:rPr>
            <w:noProof/>
            <w:webHidden/>
          </w:rPr>
        </w:r>
        <w:r>
          <w:rPr>
            <w:noProof/>
            <w:webHidden/>
          </w:rPr>
          <w:fldChar w:fldCharType="separate"/>
        </w:r>
        <w:r>
          <w:rPr>
            <w:noProof/>
            <w:webHidden/>
          </w:rPr>
          <w:t>11</w:t>
        </w:r>
        <w:r>
          <w:rPr>
            <w:noProof/>
            <w:webHidden/>
          </w:rPr>
          <w:fldChar w:fldCharType="end"/>
        </w:r>
      </w:hyperlink>
    </w:p>
    <w:p w14:paraId="72C2F4A9"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1" w:history="1">
        <w:r w:rsidRPr="00A24AEE">
          <w:rPr>
            <w:rStyle w:val="Lienhypertexte"/>
            <w:noProof/>
          </w:rPr>
          <w:t>2.3.1</w:t>
        </w:r>
        <w:r>
          <w:rPr>
            <w:rFonts w:asciiTheme="minorHAnsi" w:eastAsiaTheme="minorEastAsia" w:hAnsiTheme="minorHAnsi" w:cstheme="minorBidi"/>
            <w:noProof/>
            <w:kern w:val="0"/>
            <w:lang w:eastAsia="fr-FR"/>
            <w14:ligatures w14:val="none"/>
          </w:rPr>
          <w:tab/>
        </w:r>
        <w:r w:rsidRPr="00A24AEE">
          <w:rPr>
            <w:rStyle w:val="Lienhypertexte"/>
            <w:noProof/>
          </w:rPr>
          <w:t>Facteurs macroéconomiques</w:t>
        </w:r>
        <w:r>
          <w:rPr>
            <w:noProof/>
            <w:webHidden/>
          </w:rPr>
          <w:tab/>
        </w:r>
        <w:r>
          <w:rPr>
            <w:noProof/>
            <w:webHidden/>
          </w:rPr>
          <w:fldChar w:fldCharType="begin"/>
        </w:r>
        <w:r>
          <w:rPr>
            <w:noProof/>
            <w:webHidden/>
          </w:rPr>
          <w:instrText xml:space="preserve"> PAGEREF _Toc179468791 \h </w:instrText>
        </w:r>
        <w:r>
          <w:rPr>
            <w:noProof/>
            <w:webHidden/>
          </w:rPr>
        </w:r>
        <w:r>
          <w:rPr>
            <w:noProof/>
            <w:webHidden/>
          </w:rPr>
          <w:fldChar w:fldCharType="separate"/>
        </w:r>
        <w:r>
          <w:rPr>
            <w:noProof/>
            <w:webHidden/>
          </w:rPr>
          <w:t>11</w:t>
        </w:r>
        <w:r>
          <w:rPr>
            <w:noProof/>
            <w:webHidden/>
          </w:rPr>
          <w:fldChar w:fldCharType="end"/>
        </w:r>
      </w:hyperlink>
    </w:p>
    <w:p w14:paraId="3C30DF8C"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2" w:history="1">
        <w:r w:rsidRPr="00A24AEE">
          <w:rPr>
            <w:rStyle w:val="Lienhypertexte"/>
            <w:noProof/>
          </w:rPr>
          <w:t>2.3.2</w:t>
        </w:r>
        <w:r>
          <w:rPr>
            <w:rFonts w:asciiTheme="minorHAnsi" w:eastAsiaTheme="minorEastAsia" w:hAnsiTheme="minorHAnsi" w:cstheme="minorBidi"/>
            <w:noProof/>
            <w:kern w:val="0"/>
            <w:lang w:eastAsia="fr-FR"/>
            <w14:ligatures w14:val="none"/>
          </w:rPr>
          <w:tab/>
        </w:r>
        <w:r w:rsidRPr="00A24AEE">
          <w:rPr>
            <w:rStyle w:val="Lienhypertexte"/>
            <w:noProof/>
          </w:rPr>
          <w:t>Facteurs géographiques et logistiques</w:t>
        </w:r>
        <w:r>
          <w:rPr>
            <w:noProof/>
            <w:webHidden/>
          </w:rPr>
          <w:tab/>
        </w:r>
        <w:r>
          <w:rPr>
            <w:noProof/>
            <w:webHidden/>
          </w:rPr>
          <w:fldChar w:fldCharType="begin"/>
        </w:r>
        <w:r>
          <w:rPr>
            <w:noProof/>
            <w:webHidden/>
          </w:rPr>
          <w:instrText xml:space="preserve"> PAGEREF _Toc179468792 \h </w:instrText>
        </w:r>
        <w:r>
          <w:rPr>
            <w:noProof/>
            <w:webHidden/>
          </w:rPr>
        </w:r>
        <w:r>
          <w:rPr>
            <w:noProof/>
            <w:webHidden/>
          </w:rPr>
          <w:fldChar w:fldCharType="separate"/>
        </w:r>
        <w:r>
          <w:rPr>
            <w:noProof/>
            <w:webHidden/>
          </w:rPr>
          <w:t>12</w:t>
        </w:r>
        <w:r>
          <w:rPr>
            <w:noProof/>
            <w:webHidden/>
          </w:rPr>
          <w:fldChar w:fldCharType="end"/>
        </w:r>
      </w:hyperlink>
    </w:p>
    <w:p w14:paraId="39FCC3EB"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3" w:history="1">
        <w:r w:rsidRPr="00A24AEE">
          <w:rPr>
            <w:rStyle w:val="Lienhypertexte"/>
            <w:noProof/>
          </w:rPr>
          <w:t>2.3.3</w:t>
        </w:r>
        <w:r>
          <w:rPr>
            <w:rFonts w:asciiTheme="minorHAnsi" w:eastAsiaTheme="minorEastAsia" w:hAnsiTheme="minorHAnsi" w:cstheme="minorBidi"/>
            <w:noProof/>
            <w:kern w:val="0"/>
            <w:lang w:eastAsia="fr-FR"/>
            <w14:ligatures w14:val="none"/>
          </w:rPr>
          <w:tab/>
        </w:r>
        <w:r w:rsidRPr="00A24AEE">
          <w:rPr>
            <w:rStyle w:val="Lienhypertexte"/>
            <w:noProof/>
          </w:rPr>
          <w:t>Facteurs démographiques et économiques régionaux</w:t>
        </w:r>
        <w:r>
          <w:rPr>
            <w:noProof/>
            <w:webHidden/>
          </w:rPr>
          <w:tab/>
        </w:r>
        <w:r>
          <w:rPr>
            <w:noProof/>
            <w:webHidden/>
          </w:rPr>
          <w:fldChar w:fldCharType="begin"/>
        </w:r>
        <w:r>
          <w:rPr>
            <w:noProof/>
            <w:webHidden/>
          </w:rPr>
          <w:instrText xml:space="preserve"> PAGEREF _Toc179468793 \h </w:instrText>
        </w:r>
        <w:r>
          <w:rPr>
            <w:noProof/>
            <w:webHidden/>
          </w:rPr>
        </w:r>
        <w:r>
          <w:rPr>
            <w:noProof/>
            <w:webHidden/>
          </w:rPr>
          <w:fldChar w:fldCharType="separate"/>
        </w:r>
        <w:r>
          <w:rPr>
            <w:noProof/>
            <w:webHidden/>
          </w:rPr>
          <w:t>12</w:t>
        </w:r>
        <w:r>
          <w:rPr>
            <w:noProof/>
            <w:webHidden/>
          </w:rPr>
          <w:fldChar w:fldCharType="end"/>
        </w:r>
      </w:hyperlink>
    </w:p>
    <w:p w14:paraId="30F4E1D8"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4" w:history="1">
        <w:r w:rsidRPr="00A24AEE">
          <w:rPr>
            <w:rStyle w:val="Lienhypertexte"/>
            <w:noProof/>
          </w:rPr>
          <w:t>2.3.4</w:t>
        </w:r>
        <w:r>
          <w:rPr>
            <w:rFonts w:asciiTheme="minorHAnsi" w:eastAsiaTheme="minorEastAsia" w:hAnsiTheme="minorHAnsi" w:cstheme="minorBidi"/>
            <w:noProof/>
            <w:kern w:val="0"/>
            <w:lang w:eastAsia="fr-FR"/>
            <w14:ligatures w14:val="none"/>
          </w:rPr>
          <w:tab/>
        </w:r>
        <w:r w:rsidRPr="00A24AEE">
          <w:rPr>
            <w:rStyle w:val="Lienhypertexte"/>
            <w:noProof/>
          </w:rPr>
          <w:t>Facteurs saisonniers et météorologiques</w:t>
        </w:r>
        <w:r>
          <w:rPr>
            <w:noProof/>
            <w:webHidden/>
          </w:rPr>
          <w:tab/>
        </w:r>
        <w:r>
          <w:rPr>
            <w:noProof/>
            <w:webHidden/>
          </w:rPr>
          <w:fldChar w:fldCharType="begin"/>
        </w:r>
        <w:r>
          <w:rPr>
            <w:noProof/>
            <w:webHidden/>
          </w:rPr>
          <w:instrText xml:space="preserve"> PAGEREF _Toc179468794 \h </w:instrText>
        </w:r>
        <w:r>
          <w:rPr>
            <w:noProof/>
            <w:webHidden/>
          </w:rPr>
        </w:r>
        <w:r>
          <w:rPr>
            <w:noProof/>
            <w:webHidden/>
          </w:rPr>
          <w:fldChar w:fldCharType="separate"/>
        </w:r>
        <w:r>
          <w:rPr>
            <w:noProof/>
            <w:webHidden/>
          </w:rPr>
          <w:t>12</w:t>
        </w:r>
        <w:r>
          <w:rPr>
            <w:noProof/>
            <w:webHidden/>
          </w:rPr>
          <w:fldChar w:fldCharType="end"/>
        </w:r>
      </w:hyperlink>
    </w:p>
    <w:p w14:paraId="3D88DC48" w14:textId="77777777" w:rsidR="00A959EB" w:rsidRDefault="00A959EB">
      <w:pPr>
        <w:pStyle w:val="TM1"/>
        <w:tabs>
          <w:tab w:val="left" w:pos="482"/>
          <w:tab w:val="right" w:leader="dot" w:pos="9062"/>
        </w:tabs>
        <w:rPr>
          <w:rFonts w:asciiTheme="minorHAnsi" w:eastAsiaTheme="minorEastAsia" w:hAnsiTheme="minorHAnsi" w:cstheme="minorBidi"/>
          <w:b w:val="0"/>
          <w:noProof/>
          <w:kern w:val="0"/>
          <w:sz w:val="22"/>
          <w:lang w:eastAsia="fr-FR"/>
          <w14:ligatures w14:val="none"/>
        </w:rPr>
      </w:pPr>
      <w:hyperlink w:anchor="_Toc179468795" w:history="1">
        <w:r w:rsidRPr="00A24AEE">
          <w:rPr>
            <w:rStyle w:val="Lienhypertexte"/>
            <w:noProof/>
          </w:rPr>
          <w:t>3</w:t>
        </w:r>
        <w:r>
          <w:rPr>
            <w:rFonts w:asciiTheme="minorHAnsi" w:eastAsiaTheme="minorEastAsia" w:hAnsiTheme="minorHAnsi" w:cstheme="minorBidi"/>
            <w:b w:val="0"/>
            <w:noProof/>
            <w:kern w:val="0"/>
            <w:sz w:val="22"/>
            <w:lang w:eastAsia="fr-FR"/>
            <w14:ligatures w14:val="none"/>
          </w:rPr>
          <w:tab/>
        </w:r>
        <w:r w:rsidRPr="00A24AEE">
          <w:rPr>
            <w:rStyle w:val="Lienhypertexte"/>
            <w:noProof/>
          </w:rPr>
          <w:t>Collecte et structuration des données</w:t>
        </w:r>
        <w:r>
          <w:rPr>
            <w:noProof/>
            <w:webHidden/>
          </w:rPr>
          <w:tab/>
        </w:r>
        <w:r>
          <w:rPr>
            <w:noProof/>
            <w:webHidden/>
          </w:rPr>
          <w:fldChar w:fldCharType="begin"/>
        </w:r>
        <w:r>
          <w:rPr>
            <w:noProof/>
            <w:webHidden/>
          </w:rPr>
          <w:instrText xml:space="preserve"> PAGEREF _Toc179468795 \h </w:instrText>
        </w:r>
        <w:r>
          <w:rPr>
            <w:noProof/>
            <w:webHidden/>
          </w:rPr>
        </w:r>
        <w:r>
          <w:rPr>
            <w:noProof/>
            <w:webHidden/>
          </w:rPr>
          <w:fldChar w:fldCharType="separate"/>
        </w:r>
        <w:r>
          <w:rPr>
            <w:noProof/>
            <w:webHidden/>
          </w:rPr>
          <w:t>13</w:t>
        </w:r>
        <w:r>
          <w:rPr>
            <w:noProof/>
            <w:webHidden/>
          </w:rPr>
          <w:fldChar w:fldCharType="end"/>
        </w:r>
      </w:hyperlink>
    </w:p>
    <w:p w14:paraId="46779491"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796" w:history="1">
        <w:r w:rsidRPr="00A24AEE">
          <w:rPr>
            <w:rStyle w:val="Lienhypertexte"/>
            <w:noProof/>
          </w:rPr>
          <w:t>3.1</w:t>
        </w:r>
        <w:r>
          <w:rPr>
            <w:rFonts w:asciiTheme="minorHAnsi" w:eastAsiaTheme="minorEastAsia" w:hAnsiTheme="minorHAnsi" w:cstheme="minorBidi"/>
            <w:noProof/>
            <w:kern w:val="0"/>
            <w:sz w:val="22"/>
            <w:lang w:eastAsia="fr-FR"/>
            <w14:ligatures w14:val="none"/>
          </w:rPr>
          <w:tab/>
        </w:r>
        <w:r w:rsidRPr="00A24AEE">
          <w:rPr>
            <w:rStyle w:val="Lienhypertexte"/>
            <w:noProof/>
          </w:rPr>
          <w:t>Approche méthodologique de la collecte de données</w:t>
        </w:r>
        <w:r>
          <w:rPr>
            <w:noProof/>
            <w:webHidden/>
          </w:rPr>
          <w:tab/>
        </w:r>
        <w:r>
          <w:rPr>
            <w:noProof/>
            <w:webHidden/>
          </w:rPr>
          <w:fldChar w:fldCharType="begin"/>
        </w:r>
        <w:r>
          <w:rPr>
            <w:noProof/>
            <w:webHidden/>
          </w:rPr>
          <w:instrText xml:space="preserve"> PAGEREF _Toc179468796 \h </w:instrText>
        </w:r>
        <w:r>
          <w:rPr>
            <w:noProof/>
            <w:webHidden/>
          </w:rPr>
        </w:r>
        <w:r>
          <w:rPr>
            <w:noProof/>
            <w:webHidden/>
          </w:rPr>
          <w:fldChar w:fldCharType="separate"/>
        </w:r>
        <w:r>
          <w:rPr>
            <w:noProof/>
            <w:webHidden/>
          </w:rPr>
          <w:t>13</w:t>
        </w:r>
        <w:r>
          <w:rPr>
            <w:noProof/>
            <w:webHidden/>
          </w:rPr>
          <w:fldChar w:fldCharType="end"/>
        </w:r>
      </w:hyperlink>
    </w:p>
    <w:p w14:paraId="748B536B"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7" w:history="1">
        <w:r w:rsidRPr="00A24AEE">
          <w:rPr>
            <w:rStyle w:val="Lienhypertexte"/>
            <w:noProof/>
          </w:rPr>
          <w:t>3.1.1</w:t>
        </w:r>
        <w:r>
          <w:rPr>
            <w:rFonts w:asciiTheme="minorHAnsi" w:eastAsiaTheme="minorEastAsia" w:hAnsiTheme="minorHAnsi" w:cstheme="minorBidi"/>
            <w:noProof/>
            <w:kern w:val="0"/>
            <w:lang w:eastAsia="fr-FR"/>
            <w14:ligatures w14:val="none"/>
          </w:rPr>
          <w:tab/>
        </w:r>
        <w:r w:rsidRPr="00A24AEE">
          <w:rPr>
            <w:rStyle w:val="Lienhypertexte"/>
            <w:noProof/>
          </w:rPr>
          <w:t>Revue des méthodes de collecte de données dans les études de marché énergétique</w:t>
        </w:r>
        <w:r>
          <w:rPr>
            <w:noProof/>
            <w:webHidden/>
          </w:rPr>
          <w:tab/>
        </w:r>
        <w:r>
          <w:rPr>
            <w:noProof/>
            <w:webHidden/>
          </w:rPr>
          <w:fldChar w:fldCharType="begin"/>
        </w:r>
        <w:r>
          <w:rPr>
            <w:noProof/>
            <w:webHidden/>
          </w:rPr>
          <w:instrText xml:space="preserve"> PAGEREF _Toc179468797 \h </w:instrText>
        </w:r>
        <w:r>
          <w:rPr>
            <w:noProof/>
            <w:webHidden/>
          </w:rPr>
        </w:r>
        <w:r>
          <w:rPr>
            <w:noProof/>
            <w:webHidden/>
          </w:rPr>
          <w:fldChar w:fldCharType="separate"/>
        </w:r>
        <w:r>
          <w:rPr>
            <w:noProof/>
            <w:webHidden/>
          </w:rPr>
          <w:t>13</w:t>
        </w:r>
        <w:r>
          <w:rPr>
            <w:noProof/>
            <w:webHidden/>
          </w:rPr>
          <w:fldChar w:fldCharType="end"/>
        </w:r>
      </w:hyperlink>
    </w:p>
    <w:p w14:paraId="200C1A6C"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8" w:history="1">
        <w:r w:rsidRPr="00A24AEE">
          <w:rPr>
            <w:rStyle w:val="Lienhypertexte"/>
            <w:noProof/>
          </w:rPr>
          <w:t>3.1.2</w:t>
        </w:r>
        <w:r>
          <w:rPr>
            <w:rFonts w:asciiTheme="minorHAnsi" w:eastAsiaTheme="minorEastAsia" w:hAnsiTheme="minorHAnsi" w:cstheme="minorBidi"/>
            <w:noProof/>
            <w:kern w:val="0"/>
            <w:lang w:eastAsia="fr-FR"/>
            <w14:ligatures w14:val="none"/>
          </w:rPr>
          <w:tab/>
        </w:r>
        <w:r w:rsidRPr="00A24AEE">
          <w:rPr>
            <w:rStyle w:val="Lienhypertexte"/>
            <w:noProof/>
          </w:rPr>
          <w:t>Justification de l’apporche choisie</w:t>
        </w:r>
        <w:r>
          <w:rPr>
            <w:noProof/>
            <w:webHidden/>
          </w:rPr>
          <w:tab/>
        </w:r>
        <w:r>
          <w:rPr>
            <w:noProof/>
            <w:webHidden/>
          </w:rPr>
          <w:fldChar w:fldCharType="begin"/>
        </w:r>
        <w:r>
          <w:rPr>
            <w:noProof/>
            <w:webHidden/>
          </w:rPr>
          <w:instrText xml:space="preserve"> PAGEREF _Toc179468798 \h </w:instrText>
        </w:r>
        <w:r>
          <w:rPr>
            <w:noProof/>
            <w:webHidden/>
          </w:rPr>
        </w:r>
        <w:r>
          <w:rPr>
            <w:noProof/>
            <w:webHidden/>
          </w:rPr>
          <w:fldChar w:fldCharType="separate"/>
        </w:r>
        <w:r>
          <w:rPr>
            <w:noProof/>
            <w:webHidden/>
          </w:rPr>
          <w:t>13</w:t>
        </w:r>
        <w:r>
          <w:rPr>
            <w:noProof/>
            <w:webHidden/>
          </w:rPr>
          <w:fldChar w:fldCharType="end"/>
        </w:r>
      </w:hyperlink>
    </w:p>
    <w:p w14:paraId="0B5E601A"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799" w:history="1">
        <w:r w:rsidRPr="00A24AEE">
          <w:rPr>
            <w:rStyle w:val="Lienhypertexte"/>
            <w:noProof/>
          </w:rPr>
          <w:t>3.1.3</w:t>
        </w:r>
        <w:r>
          <w:rPr>
            <w:rFonts w:asciiTheme="minorHAnsi" w:eastAsiaTheme="minorEastAsia" w:hAnsiTheme="minorHAnsi" w:cstheme="minorBidi"/>
            <w:noProof/>
            <w:kern w:val="0"/>
            <w:lang w:eastAsia="fr-FR"/>
            <w14:ligatures w14:val="none"/>
          </w:rPr>
          <w:tab/>
        </w:r>
        <w:r w:rsidRPr="00A24AEE">
          <w:rPr>
            <w:rStyle w:val="Lienhypertexte"/>
            <w:noProof/>
          </w:rPr>
          <w:t>Critères de sélection des sources de données</w:t>
        </w:r>
        <w:r>
          <w:rPr>
            <w:noProof/>
            <w:webHidden/>
          </w:rPr>
          <w:tab/>
        </w:r>
        <w:r>
          <w:rPr>
            <w:noProof/>
            <w:webHidden/>
          </w:rPr>
          <w:fldChar w:fldCharType="begin"/>
        </w:r>
        <w:r>
          <w:rPr>
            <w:noProof/>
            <w:webHidden/>
          </w:rPr>
          <w:instrText xml:space="preserve"> PAGEREF _Toc179468799 \h </w:instrText>
        </w:r>
        <w:r>
          <w:rPr>
            <w:noProof/>
            <w:webHidden/>
          </w:rPr>
        </w:r>
        <w:r>
          <w:rPr>
            <w:noProof/>
            <w:webHidden/>
          </w:rPr>
          <w:fldChar w:fldCharType="separate"/>
        </w:r>
        <w:r>
          <w:rPr>
            <w:noProof/>
            <w:webHidden/>
          </w:rPr>
          <w:t>13</w:t>
        </w:r>
        <w:r>
          <w:rPr>
            <w:noProof/>
            <w:webHidden/>
          </w:rPr>
          <w:fldChar w:fldCharType="end"/>
        </w:r>
      </w:hyperlink>
    </w:p>
    <w:p w14:paraId="3E998822"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00" w:history="1">
        <w:r w:rsidRPr="00A24AEE">
          <w:rPr>
            <w:rStyle w:val="Lienhypertexte"/>
            <w:noProof/>
          </w:rPr>
          <w:t>3.2</w:t>
        </w:r>
        <w:r>
          <w:rPr>
            <w:rFonts w:asciiTheme="minorHAnsi" w:eastAsiaTheme="minorEastAsia" w:hAnsiTheme="minorHAnsi" w:cstheme="minorBidi"/>
            <w:noProof/>
            <w:kern w:val="0"/>
            <w:sz w:val="22"/>
            <w:lang w:eastAsia="fr-FR"/>
            <w14:ligatures w14:val="none"/>
          </w:rPr>
          <w:tab/>
        </w:r>
        <w:r w:rsidRPr="00A24AEE">
          <w:rPr>
            <w:rStyle w:val="Lienhypertexte"/>
            <w:noProof/>
          </w:rPr>
          <w:t>Techniques de web scraping utilisées</w:t>
        </w:r>
        <w:r>
          <w:rPr>
            <w:noProof/>
            <w:webHidden/>
          </w:rPr>
          <w:tab/>
        </w:r>
        <w:r>
          <w:rPr>
            <w:noProof/>
            <w:webHidden/>
          </w:rPr>
          <w:fldChar w:fldCharType="begin"/>
        </w:r>
        <w:r>
          <w:rPr>
            <w:noProof/>
            <w:webHidden/>
          </w:rPr>
          <w:instrText xml:space="preserve"> PAGEREF _Toc179468800 \h </w:instrText>
        </w:r>
        <w:r>
          <w:rPr>
            <w:noProof/>
            <w:webHidden/>
          </w:rPr>
        </w:r>
        <w:r>
          <w:rPr>
            <w:noProof/>
            <w:webHidden/>
          </w:rPr>
          <w:fldChar w:fldCharType="separate"/>
        </w:r>
        <w:r>
          <w:rPr>
            <w:noProof/>
            <w:webHidden/>
          </w:rPr>
          <w:t>14</w:t>
        </w:r>
        <w:r>
          <w:rPr>
            <w:noProof/>
            <w:webHidden/>
          </w:rPr>
          <w:fldChar w:fldCharType="end"/>
        </w:r>
      </w:hyperlink>
    </w:p>
    <w:p w14:paraId="23084D28"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1" w:history="1">
        <w:r w:rsidRPr="00A24AEE">
          <w:rPr>
            <w:rStyle w:val="Lienhypertexte"/>
            <w:noProof/>
          </w:rPr>
          <w:t>3.2.1</w:t>
        </w:r>
        <w:r>
          <w:rPr>
            <w:rFonts w:asciiTheme="minorHAnsi" w:eastAsiaTheme="minorEastAsia" w:hAnsiTheme="minorHAnsi" w:cstheme="minorBidi"/>
            <w:noProof/>
            <w:kern w:val="0"/>
            <w:lang w:eastAsia="fr-FR"/>
            <w14:ligatures w14:val="none"/>
          </w:rPr>
          <w:tab/>
        </w:r>
        <w:r w:rsidRPr="00A24AEE">
          <w:rPr>
            <w:rStyle w:val="Lienhypertexte"/>
            <w:noProof/>
          </w:rPr>
          <w:t>Revue des techniques de web scraping dans la recherche économique</w:t>
        </w:r>
        <w:r>
          <w:rPr>
            <w:noProof/>
            <w:webHidden/>
          </w:rPr>
          <w:tab/>
        </w:r>
        <w:r>
          <w:rPr>
            <w:noProof/>
            <w:webHidden/>
          </w:rPr>
          <w:fldChar w:fldCharType="begin"/>
        </w:r>
        <w:r>
          <w:rPr>
            <w:noProof/>
            <w:webHidden/>
          </w:rPr>
          <w:instrText xml:space="preserve"> PAGEREF _Toc179468801 \h </w:instrText>
        </w:r>
        <w:r>
          <w:rPr>
            <w:noProof/>
            <w:webHidden/>
          </w:rPr>
        </w:r>
        <w:r>
          <w:rPr>
            <w:noProof/>
            <w:webHidden/>
          </w:rPr>
          <w:fldChar w:fldCharType="separate"/>
        </w:r>
        <w:r>
          <w:rPr>
            <w:noProof/>
            <w:webHidden/>
          </w:rPr>
          <w:t>14</w:t>
        </w:r>
        <w:r>
          <w:rPr>
            <w:noProof/>
            <w:webHidden/>
          </w:rPr>
          <w:fldChar w:fldCharType="end"/>
        </w:r>
      </w:hyperlink>
    </w:p>
    <w:p w14:paraId="1084B1FB"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2" w:history="1">
        <w:r w:rsidRPr="00A24AEE">
          <w:rPr>
            <w:rStyle w:val="Lienhypertexte"/>
            <w:noProof/>
          </w:rPr>
          <w:t>3.2.2</w:t>
        </w:r>
        <w:r>
          <w:rPr>
            <w:rFonts w:asciiTheme="minorHAnsi" w:eastAsiaTheme="minorEastAsia" w:hAnsiTheme="minorHAnsi" w:cstheme="minorBidi"/>
            <w:noProof/>
            <w:kern w:val="0"/>
            <w:lang w:eastAsia="fr-FR"/>
            <w14:ligatures w14:val="none"/>
          </w:rPr>
          <w:tab/>
        </w:r>
        <w:r w:rsidRPr="00A24AEE">
          <w:rPr>
            <w:rStyle w:val="Lienhypertexte"/>
            <w:noProof/>
          </w:rPr>
          <w:t>Architecture du système de scraping</w:t>
        </w:r>
        <w:r>
          <w:rPr>
            <w:noProof/>
            <w:webHidden/>
          </w:rPr>
          <w:tab/>
        </w:r>
        <w:r>
          <w:rPr>
            <w:noProof/>
            <w:webHidden/>
          </w:rPr>
          <w:fldChar w:fldCharType="begin"/>
        </w:r>
        <w:r>
          <w:rPr>
            <w:noProof/>
            <w:webHidden/>
          </w:rPr>
          <w:instrText xml:space="preserve"> PAGEREF _Toc179468802 \h </w:instrText>
        </w:r>
        <w:r>
          <w:rPr>
            <w:noProof/>
            <w:webHidden/>
          </w:rPr>
        </w:r>
        <w:r>
          <w:rPr>
            <w:noProof/>
            <w:webHidden/>
          </w:rPr>
          <w:fldChar w:fldCharType="separate"/>
        </w:r>
        <w:r>
          <w:rPr>
            <w:noProof/>
            <w:webHidden/>
          </w:rPr>
          <w:t>14</w:t>
        </w:r>
        <w:r>
          <w:rPr>
            <w:noProof/>
            <w:webHidden/>
          </w:rPr>
          <w:fldChar w:fldCharType="end"/>
        </w:r>
      </w:hyperlink>
    </w:p>
    <w:p w14:paraId="4DAC915F"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3" w:history="1">
        <w:r w:rsidRPr="00A24AEE">
          <w:rPr>
            <w:rStyle w:val="Lienhypertexte"/>
            <w:noProof/>
          </w:rPr>
          <w:t>3.2.3</w:t>
        </w:r>
        <w:r>
          <w:rPr>
            <w:rFonts w:asciiTheme="minorHAnsi" w:eastAsiaTheme="minorEastAsia" w:hAnsiTheme="minorHAnsi" w:cstheme="minorBidi"/>
            <w:noProof/>
            <w:kern w:val="0"/>
            <w:lang w:eastAsia="fr-FR"/>
            <w14:ligatures w14:val="none"/>
          </w:rPr>
          <w:tab/>
        </w:r>
        <w:r w:rsidRPr="00A24AEE">
          <w:rPr>
            <w:rStyle w:val="Lienhypertexte"/>
            <w:noProof/>
          </w:rPr>
          <w:t>Défis et solutions dans le processus de scraping</w:t>
        </w:r>
        <w:r>
          <w:rPr>
            <w:noProof/>
            <w:webHidden/>
          </w:rPr>
          <w:tab/>
        </w:r>
        <w:r>
          <w:rPr>
            <w:noProof/>
            <w:webHidden/>
          </w:rPr>
          <w:fldChar w:fldCharType="begin"/>
        </w:r>
        <w:r>
          <w:rPr>
            <w:noProof/>
            <w:webHidden/>
          </w:rPr>
          <w:instrText xml:space="preserve"> PAGEREF _Toc179468803 \h </w:instrText>
        </w:r>
        <w:r>
          <w:rPr>
            <w:noProof/>
            <w:webHidden/>
          </w:rPr>
        </w:r>
        <w:r>
          <w:rPr>
            <w:noProof/>
            <w:webHidden/>
          </w:rPr>
          <w:fldChar w:fldCharType="separate"/>
        </w:r>
        <w:r>
          <w:rPr>
            <w:noProof/>
            <w:webHidden/>
          </w:rPr>
          <w:t>14</w:t>
        </w:r>
        <w:r>
          <w:rPr>
            <w:noProof/>
            <w:webHidden/>
          </w:rPr>
          <w:fldChar w:fldCharType="end"/>
        </w:r>
      </w:hyperlink>
    </w:p>
    <w:p w14:paraId="7051C346"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4" w:history="1">
        <w:r w:rsidRPr="00A24AEE">
          <w:rPr>
            <w:rStyle w:val="Lienhypertexte"/>
            <w:noProof/>
          </w:rPr>
          <w:t>3.2.4</w:t>
        </w:r>
        <w:r>
          <w:rPr>
            <w:rFonts w:asciiTheme="minorHAnsi" w:eastAsiaTheme="minorEastAsia" w:hAnsiTheme="minorHAnsi" w:cstheme="minorBidi"/>
            <w:noProof/>
            <w:kern w:val="0"/>
            <w:lang w:eastAsia="fr-FR"/>
            <w14:ligatures w14:val="none"/>
          </w:rPr>
          <w:tab/>
        </w:r>
        <w:r w:rsidRPr="00A24AEE">
          <w:rPr>
            <w:rStyle w:val="Lienhypertexte"/>
            <w:noProof/>
          </w:rPr>
          <w:t>Gestion des défis techniques</w:t>
        </w:r>
        <w:r>
          <w:rPr>
            <w:noProof/>
            <w:webHidden/>
          </w:rPr>
          <w:tab/>
        </w:r>
        <w:r>
          <w:rPr>
            <w:noProof/>
            <w:webHidden/>
          </w:rPr>
          <w:fldChar w:fldCharType="begin"/>
        </w:r>
        <w:r>
          <w:rPr>
            <w:noProof/>
            <w:webHidden/>
          </w:rPr>
          <w:instrText xml:space="preserve"> PAGEREF _Toc179468804 \h </w:instrText>
        </w:r>
        <w:r>
          <w:rPr>
            <w:noProof/>
            <w:webHidden/>
          </w:rPr>
        </w:r>
        <w:r>
          <w:rPr>
            <w:noProof/>
            <w:webHidden/>
          </w:rPr>
          <w:fldChar w:fldCharType="separate"/>
        </w:r>
        <w:r>
          <w:rPr>
            <w:noProof/>
            <w:webHidden/>
          </w:rPr>
          <w:t>14</w:t>
        </w:r>
        <w:r>
          <w:rPr>
            <w:noProof/>
            <w:webHidden/>
          </w:rPr>
          <w:fldChar w:fldCharType="end"/>
        </w:r>
      </w:hyperlink>
    </w:p>
    <w:p w14:paraId="0BBD4580" w14:textId="77777777" w:rsidR="00A959EB" w:rsidRDefault="00A959EB">
      <w:pPr>
        <w:pStyle w:val="TM3"/>
        <w:tabs>
          <w:tab w:val="right" w:leader="dot" w:pos="9062"/>
        </w:tabs>
        <w:rPr>
          <w:rFonts w:asciiTheme="minorHAnsi" w:eastAsiaTheme="minorEastAsia" w:hAnsiTheme="minorHAnsi" w:cstheme="minorBidi"/>
          <w:noProof/>
          <w:kern w:val="0"/>
          <w:lang w:eastAsia="fr-FR"/>
          <w14:ligatures w14:val="none"/>
        </w:rPr>
      </w:pPr>
      <w:hyperlink w:anchor="_Toc179468805" w:history="1">
        <w:r w:rsidRPr="00A24AEE">
          <w:rPr>
            <w:rStyle w:val="Lienhypertexte"/>
            <w:noProof/>
          </w:rPr>
          <w:t>3.2.5 Considérations éthiques et légales du web scraping</w:t>
        </w:r>
        <w:r>
          <w:rPr>
            <w:noProof/>
            <w:webHidden/>
          </w:rPr>
          <w:tab/>
        </w:r>
        <w:r>
          <w:rPr>
            <w:noProof/>
            <w:webHidden/>
          </w:rPr>
          <w:fldChar w:fldCharType="begin"/>
        </w:r>
        <w:r>
          <w:rPr>
            <w:noProof/>
            <w:webHidden/>
          </w:rPr>
          <w:instrText xml:space="preserve"> PAGEREF _Toc179468805 \h </w:instrText>
        </w:r>
        <w:r>
          <w:rPr>
            <w:noProof/>
            <w:webHidden/>
          </w:rPr>
        </w:r>
        <w:r>
          <w:rPr>
            <w:noProof/>
            <w:webHidden/>
          </w:rPr>
          <w:fldChar w:fldCharType="separate"/>
        </w:r>
        <w:r>
          <w:rPr>
            <w:noProof/>
            <w:webHidden/>
          </w:rPr>
          <w:t>15</w:t>
        </w:r>
        <w:r>
          <w:rPr>
            <w:noProof/>
            <w:webHidden/>
          </w:rPr>
          <w:fldChar w:fldCharType="end"/>
        </w:r>
      </w:hyperlink>
    </w:p>
    <w:p w14:paraId="771FF6B8"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06" w:history="1">
        <w:r w:rsidRPr="00A24AEE">
          <w:rPr>
            <w:rStyle w:val="Lienhypertexte"/>
            <w:noProof/>
          </w:rPr>
          <w:t>3.3</w:t>
        </w:r>
        <w:r>
          <w:rPr>
            <w:rFonts w:asciiTheme="minorHAnsi" w:eastAsiaTheme="minorEastAsia" w:hAnsiTheme="minorHAnsi" w:cstheme="minorBidi"/>
            <w:noProof/>
            <w:kern w:val="0"/>
            <w:sz w:val="22"/>
            <w:lang w:eastAsia="fr-FR"/>
            <w14:ligatures w14:val="none"/>
          </w:rPr>
          <w:tab/>
        </w:r>
        <w:r w:rsidRPr="00A24AEE">
          <w:rPr>
            <w:rStyle w:val="Lienhypertexte"/>
            <w:noProof/>
          </w:rPr>
          <w:t>Sources des différentes variables</w:t>
        </w:r>
        <w:r>
          <w:rPr>
            <w:noProof/>
            <w:webHidden/>
          </w:rPr>
          <w:tab/>
        </w:r>
        <w:r>
          <w:rPr>
            <w:noProof/>
            <w:webHidden/>
          </w:rPr>
          <w:fldChar w:fldCharType="begin"/>
        </w:r>
        <w:r>
          <w:rPr>
            <w:noProof/>
            <w:webHidden/>
          </w:rPr>
          <w:instrText xml:space="preserve"> PAGEREF _Toc179468806 \h </w:instrText>
        </w:r>
        <w:r>
          <w:rPr>
            <w:noProof/>
            <w:webHidden/>
          </w:rPr>
        </w:r>
        <w:r>
          <w:rPr>
            <w:noProof/>
            <w:webHidden/>
          </w:rPr>
          <w:fldChar w:fldCharType="separate"/>
        </w:r>
        <w:r>
          <w:rPr>
            <w:noProof/>
            <w:webHidden/>
          </w:rPr>
          <w:t>15</w:t>
        </w:r>
        <w:r>
          <w:rPr>
            <w:noProof/>
            <w:webHidden/>
          </w:rPr>
          <w:fldChar w:fldCharType="end"/>
        </w:r>
      </w:hyperlink>
    </w:p>
    <w:p w14:paraId="2048EC07"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7" w:history="1">
        <w:r w:rsidRPr="00A24AEE">
          <w:rPr>
            <w:rStyle w:val="Lienhypertexte"/>
            <w:noProof/>
          </w:rPr>
          <w:t>3.3.1</w:t>
        </w:r>
        <w:r>
          <w:rPr>
            <w:rFonts w:asciiTheme="minorHAnsi" w:eastAsiaTheme="minorEastAsia" w:hAnsiTheme="minorHAnsi" w:cstheme="minorBidi"/>
            <w:noProof/>
            <w:kern w:val="0"/>
            <w:lang w:eastAsia="fr-FR"/>
            <w14:ligatures w14:val="none"/>
          </w:rPr>
          <w:tab/>
        </w:r>
        <w:r w:rsidRPr="00A24AEE">
          <w:rPr>
            <w:rStyle w:val="Lienhypertexte"/>
            <w:noProof/>
          </w:rPr>
          <w:t>Sources pour les données de prix du GNR</w:t>
        </w:r>
        <w:r>
          <w:rPr>
            <w:noProof/>
            <w:webHidden/>
          </w:rPr>
          <w:tab/>
        </w:r>
        <w:r>
          <w:rPr>
            <w:noProof/>
            <w:webHidden/>
          </w:rPr>
          <w:fldChar w:fldCharType="begin"/>
        </w:r>
        <w:r>
          <w:rPr>
            <w:noProof/>
            <w:webHidden/>
          </w:rPr>
          <w:instrText xml:space="preserve"> PAGEREF _Toc179468807 \h </w:instrText>
        </w:r>
        <w:r>
          <w:rPr>
            <w:noProof/>
            <w:webHidden/>
          </w:rPr>
        </w:r>
        <w:r>
          <w:rPr>
            <w:noProof/>
            <w:webHidden/>
          </w:rPr>
          <w:fldChar w:fldCharType="separate"/>
        </w:r>
        <w:r>
          <w:rPr>
            <w:noProof/>
            <w:webHidden/>
          </w:rPr>
          <w:t>15</w:t>
        </w:r>
        <w:r>
          <w:rPr>
            <w:noProof/>
            <w:webHidden/>
          </w:rPr>
          <w:fldChar w:fldCharType="end"/>
        </w:r>
      </w:hyperlink>
    </w:p>
    <w:p w14:paraId="289393B3"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8" w:history="1">
        <w:r w:rsidRPr="00A24AEE">
          <w:rPr>
            <w:rStyle w:val="Lienhypertexte"/>
            <w:noProof/>
          </w:rPr>
          <w:t>3.3.2</w:t>
        </w:r>
        <w:r>
          <w:rPr>
            <w:rFonts w:asciiTheme="minorHAnsi" w:eastAsiaTheme="minorEastAsia" w:hAnsiTheme="minorHAnsi" w:cstheme="minorBidi"/>
            <w:noProof/>
            <w:kern w:val="0"/>
            <w:lang w:eastAsia="fr-FR"/>
            <w14:ligatures w14:val="none"/>
          </w:rPr>
          <w:tab/>
        </w:r>
        <w:r w:rsidRPr="00A24AEE">
          <w:rPr>
            <w:rStyle w:val="Lienhypertexte"/>
            <w:noProof/>
          </w:rPr>
          <w:t>Sources pour les facteurs macroéconomiques</w:t>
        </w:r>
        <w:r>
          <w:rPr>
            <w:noProof/>
            <w:webHidden/>
          </w:rPr>
          <w:tab/>
        </w:r>
        <w:r>
          <w:rPr>
            <w:noProof/>
            <w:webHidden/>
          </w:rPr>
          <w:fldChar w:fldCharType="begin"/>
        </w:r>
        <w:r>
          <w:rPr>
            <w:noProof/>
            <w:webHidden/>
          </w:rPr>
          <w:instrText xml:space="preserve"> PAGEREF _Toc179468808 \h </w:instrText>
        </w:r>
        <w:r>
          <w:rPr>
            <w:noProof/>
            <w:webHidden/>
          </w:rPr>
        </w:r>
        <w:r>
          <w:rPr>
            <w:noProof/>
            <w:webHidden/>
          </w:rPr>
          <w:fldChar w:fldCharType="separate"/>
        </w:r>
        <w:r>
          <w:rPr>
            <w:noProof/>
            <w:webHidden/>
          </w:rPr>
          <w:t>15</w:t>
        </w:r>
        <w:r>
          <w:rPr>
            <w:noProof/>
            <w:webHidden/>
          </w:rPr>
          <w:fldChar w:fldCharType="end"/>
        </w:r>
      </w:hyperlink>
    </w:p>
    <w:p w14:paraId="4095F49F"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09" w:history="1">
        <w:r w:rsidRPr="00A24AEE">
          <w:rPr>
            <w:rStyle w:val="Lienhypertexte"/>
            <w:noProof/>
          </w:rPr>
          <w:t>3.3.3</w:t>
        </w:r>
        <w:r>
          <w:rPr>
            <w:rFonts w:asciiTheme="minorHAnsi" w:eastAsiaTheme="minorEastAsia" w:hAnsiTheme="minorHAnsi" w:cstheme="minorBidi"/>
            <w:noProof/>
            <w:kern w:val="0"/>
            <w:lang w:eastAsia="fr-FR"/>
            <w14:ligatures w14:val="none"/>
          </w:rPr>
          <w:tab/>
        </w:r>
        <w:r w:rsidRPr="00A24AEE">
          <w:rPr>
            <w:rStyle w:val="Lienhypertexte"/>
            <w:noProof/>
          </w:rPr>
          <w:t>Sources pour les données géographiques et démographiques</w:t>
        </w:r>
        <w:r>
          <w:rPr>
            <w:noProof/>
            <w:webHidden/>
          </w:rPr>
          <w:tab/>
        </w:r>
        <w:r>
          <w:rPr>
            <w:noProof/>
            <w:webHidden/>
          </w:rPr>
          <w:fldChar w:fldCharType="begin"/>
        </w:r>
        <w:r>
          <w:rPr>
            <w:noProof/>
            <w:webHidden/>
          </w:rPr>
          <w:instrText xml:space="preserve"> PAGEREF _Toc179468809 \h </w:instrText>
        </w:r>
        <w:r>
          <w:rPr>
            <w:noProof/>
            <w:webHidden/>
          </w:rPr>
        </w:r>
        <w:r>
          <w:rPr>
            <w:noProof/>
            <w:webHidden/>
          </w:rPr>
          <w:fldChar w:fldCharType="separate"/>
        </w:r>
        <w:r>
          <w:rPr>
            <w:noProof/>
            <w:webHidden/>
          </w:rPr>
          <w:t>15</w:t>
        </w:r>
        <w:r>
          <w:rPr>
            <w:noProof/>
            <w:webHidden/>
          </w:rPr>
          <w:fldChar w:fldCharType="end"/>
        </w:r>
      </w:hyperlink>
    </w:p>
    <w:p w14:paraId="53D65340"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10" w:history="1">
        <w:r w:rsidRPr="00A24AEE">
          <w:rPr>
            <w:rStyle w:val="Lienhypertexte"/>
            <w:noProof/>
          </w:rPr>
          <w:t>3.4</w:t>
        </w:r>
        <w:r>
          <w:rPr>
            <w:rFonts w:asciiTheme="minorHAnsi" w:eastAsiaTheme="minorEastAsia" w:hAnsiTheme="minorHAnsi" w:cstheme="minorBidi"/>
            <w:noProof/>
            <w:kern w:val="0"/>
            <w:sz w:val="22"/>
            <w:lang w:eastAsia="fr-FR"/>
            <w14:ligatures w14:val="none"/>
          </w:rPr>
          <w:tab/>
        </w:r>
        <w:r w:rsidRPr="00A24AEE">
          <w:rPr>
            <w:rStyle w:val="Lienhypertexte"/>
            <w:noProof/>
          </w:rPr>
          <w:t>Couverture géographique des données collectées</w:t>
        </w:r>
        <w:r>
          <w:rPr>
            <w:noProof/>
            <w:webHidden/>
          </w:rPr>
          <w:tab/>
        </w:r>
        <w:r>
          <w:rPr>
            <w:noProof/>
            <w:webHidden/>
          </w:rPr>
          <w:fldChar w:fldCharType="begin"/>
        </w:r>
        <w:r>
          <w:rPr>
            <w:noProof/>
            <w:webHidden/>
          </w:rPr>
          <w:instrText xml:space="preserve"> PAGEREF _Toc179468810 \h </w:instrText>
        </w:r>
        <w:r>
          <w:rPr>
            <w:noProof/>
            <w:webHidden/>
          </w:rPr>
        </w:r>
        <w:r>
          <w:rPr>
            <w:noProof/>
            <w:webHidden/>
          </w:rPr>
          <w:fldChar w:fldCharType="separate"/>
        </w:r>
        <w:r>
          <w:rPr>
            <w:noProof/>
            <w:webHidden/>
          </w:rPr>
          <w:t>15</w:t>
        </w:r>
        <w:r>
          <w:rPr>
            <w:noProof/>
            <w:webHidden/>
          </w:rPr>
          <w:fldChar w:fldCharType="end"/>
        </w:r>
      </w:hyperlink>
    </w:p>
    <w:p w14:paraId="60448FC5"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11" w:history="1">
        <w:r w:rsidRPr="00A24AEE">
          <w:rPr>
            <w:rStyle w:val="Lienhypertexte"/>
            <w:noProof/>
          </w:rPr>
          <w:t>3.4.1</w:t>
        </w:r>
        <w:r>
          <w:rPr>
            <w:rFonts w:asciiTheme="minorHAnsi" w:eastAsiaTheme="minorEastAsia" w:hAnsiTheme="minorHAnsi" w:cstheme="minorBidi"/>
            <w:noProof/>
            <w:kern w:val="0"/>
            <w:lang w:eastAsia="fr-FR"/>
            <w14:ligatures w14:val="none"/>
          </w:rPr>
          <w:tab/>
        </w:r>
        <w:r w:rsidRPr="00A24AEE">
          <w:rPr>
            <w:rStyle w:val="Lienhypertexte"/>
            <w:noProof/>
          </w:rPr>
          <w:t>Présentation de la carte des codes postaux scrapés</w:t>
        </w:r>
        <w:r>
          <w:rPr>
            <w:noProof/>
            <w:webHidden/>
          </w:rPr>
          <w:tab/>
        </w:r>
        <w:r>
          <w:rPr>
            <w:noProof/>
            <w:webHidden/>
          </w:rPr>
          <w:fldChar w:fldCharType="begin"/>
        </w:r>
        <w:r>
          <w:rPr>
            <w:noProof/>
            <w:webHidden/>
          </w:rPr>
          <w:instrText xml:space="preserve"> PAGEREF _Toc179468811 \h </w:instrText>
        </w:r>
        <w:r>
          <w:rPr>
            <w:noProof/>
            <w:webHidden/>
          </w:rPr>
        </w:r>
        <w:r>
          <w:rPr>
            <w:noProof/>
            <w:webHidden/>
          </w:rPr>
          <w:fldChar w:fldCharType="separate"/>
        </w:r>
        <w:r>
          <w:rPr>
            <w:noProof/>
            <w:webHidden/>
          </w:rPr>
          <w:t>15</w:t>
        </w:r>
        <w:r>
          <w:rPr>
            <w:noProof/>
            <w:webHidden/>
          </w:rPr>
          <w:fldChar w:fldCharType="end"/>
        </w:r>
      </w:hyperlink>
    </w:p>
    <w:p w14:paraId="414C6A62"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12" w:history="1">
        <w:r w:rsidRPr="00A24AEE">
          <w:rPr>
            <w:rStyle w:val="Lienhypertexte"/>
            <w:noProof/>
          </w:rPr>
          <w:t>3.4.2</w:t>
        </w:r>
        <w:r>
          <w:rPr>
            <w:rFonts w:asciiTheme="minorHAnsi" w:eastAsiaTheme="minorEastAsia" w:hAnsiTheme="minorHAnsi" w:cstheme="minorBidi"/>
            <w:noProof/>
            <w:kern w:val="0"/>
            <w:lang w:eastAsia="fr-FR"/>
            <w14:ligatures w14:val="none"/>
          </w:rPr>
          <w:tab/>
        </w:r>
        <w:r w:rsidRPr="00A24AEE">
          <w:rPr>
            <w:rStyle w:val="Lienhypertexte"/>
            <w:noProof/>
          </w:rPr>
          <w:t>Analyse de la répartition géographique des données</w:t>
        </w:r>
        <w:r>
          <w:rPr>
            <w:noProof/>
            <w:webHidden/>
          </w:rPr>
          <w:tab/>
        </w:r>
        <w:r>
          <w:rPr>
            <w:noProof/>
            <w:webHidden/>
          </w:rPr>
          <w:fldChar w:fldCharType="begin"/>
        </w:r>
        <w:r>
          <w:rPr>
            <w:noProof/>
            <w:webHidden/>
          </w:rPr>
          <w:instrText xml:space="preserve"> PAGEREF _Toc179468812 \h </w:instrText>
        </w:r>
        <w:r>
          <w:rPr>
            <w:noProof/>
            <w:webHidden/>
          </w:rPr>
        </w:r>
        <w:r>
          <w:rPr>
            <w:noProof/>
            <w:webHidden/>
          </w:rPr>
          <w:fldChar w:fldCharType="separate"/>
        </w:r>
        <w:r>
          <w:rPr>
            <w:noProof/>
            <w:webHidden/>
          </w:rPr>
          <w:t>15</w:t>
        </w:r>
        <w:r>
          <w:rPr>
            <w:noProof/>
            <w:webHidden/>
          </w:rPr>
          <w:fldChar w:fldCharType="end"/>
        </w:r>
      </w:hyperlink>
    </w:p>
    <w:p w14:paraId="2B9A0812" w14:textId="77777777" w:rsidR="00A959EB" w:rsidRDefault="00A959EB">
      <w:pPr>
        <w:pStyle w:val="TM3"/>
        <w:tabs>
          <w:tab w:val="left" w:pos="1320"/>
          <w:tab w:val="right" w:leader="dot" w:pos="9062"/>
        </w:tabs>
        <w:rPr>
          <w:rFonts w:asciiTheme="minorHAnsi" w:eastAsiaTheme="minorEastAsia" w:hAnsiTheme="minorHAnsi" w:cstheme="minorBidi"/>
          <w:noProof/>
          <w:kern w:val="0"/>
          <w:lang w:eastAsia="fr-FR"/>
          <w14:ligatures w14:val="none"/>
        </w:rPr>
      </w:pPr>
      <w:hyperlink w:anchor="_Toc179468813" w:history="1">
        <w:r w:rsidRPr="00A24AEE">
          <w:rPr>
            <w:rStyle w:val="Lienhypertexte"/>
            <w:noProof/>
          </w:rPr>
          <w:t>3.4.3</w:t>
        </w:r>
        <w:r>
          <w:rPr>
            <w:rFonts w:asciiTheme="minorHAnsi" w:eastAsiaTheme="minorEastAsia" w:hAnsiTheme="minorHAnsi" w:cstheme="minorBidi"/>
            <w:noProof/>
            <w:kern w:val="0"/>
            <w:lang w:eastAsia="fr-FR"/>
            <w14:ligatures w14:val="none"/>
          </w:rPr>
          <w:tab/>
        </w:r>
        <w:r w:rsidRPr="00A24AEE">
          <w:rPr>
            <w:rStyle w:val="Lienhypertexte"/>
            <w:noProof/>
          </w:rPr>
          <w:t>Discussion sur la représentativité de l'échantillon</w:t>
        </w:r>
        <w:r>
          <w:rPr>
            <w:noProof/>
            <w:webHidden/>
          </w:rPr>
          <w:tab/>
        </w:r>
        <w:r>
          <w:rPr>
            <w:noProof/>
            <w:webHidden/>
          </w:rPr>
          <w:fldChar w:fldCharType="begin"/>
        </w:r>
        <w:r>
          <w:rPr>
            <w:noProof/>
            <w:webHidden/>
          </w:rPr>
          <w:instrText xml:space="preserve"> PAGEREF _Toc179468813 \h </w:instrText>
        </w:r>
        <w:r>
          <w:rPr>
            <w:noProof/>
            <w:webHidden/>
          </w:rPr>
        </w:r>
        <w:r>
          <w:rPr>
            <w:noProof/>
            <w:webHidden/>
          </w:rPr>
          <w:fldChar w:fldCharType="separate"/>
        </w:r>
        <w:r>
          <w:rPr>
            <w:noProof/>
            <w:webHidden/>
          </w:rPr>
          <w:t>15</w:t>
        </w:r>
        <w:r>
          <w:rPr>
            <w:noProof/>
            <w:webHidden/>
          </w:rPr>
          <w:fldChar w:fldCharType="end"/>
        </w:r>
      </w:hyperlink>
    </w:p>
    <w:p w14:paraId="4F34658B"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14" w:history="1">
        <w:r w:rsidRPr="00A24AEE">
          <w:rPr>
            <w:rStyle w:val="Lienhypertexte"/>
            <w:noProof/>
          </w:rPr>
          <w:t>3.5</w:t>
        </w:r>
        <w:r>
          <w:rPr>
            <w:rFonts w:asciiTheme="minorHAnsi" w:eastAsiaTheme="minorEastAsia" w:hAnsiTheme="minorHAnsi" w:cstheme="minorBidi"/>
            <w:noProof/>
            <w:kern w:val="0"/>
            <w:sz w:val="22"/>
            <w:lang w:eastAsia="fr-FR"/>
            <w14:ligatures w14:val="none"/>
          </w:rPr>
          <w:tab/>
        </w:r>
        <w:r w:rsidRPr="00A24AEE">
          <w:rPr>
            <w:rStyle w:val="Lienhypertexte"/>
            <w:noProof/>
          </w:rPr>
          <w:t>Fréquence et période de collecte des données</w:t>
        </w:r>
        <w:r>
          <w:rPr>
            <w:noProof/>
            <w:webHidden/>
          </w:rPr>
          <w:tab/>
        </w:r>
        <w:r>
          <w:rPr>
            <w:noProof/>
            <w:webHidden/>
          </w:rPr>
          <w:fldChar w:fldCharType="begin"/>
        </w:r>
        <w:r>
          <w:rPr>
            <w:noProof/>
            <w:webHidden/>
          </w:rPr>
          <w:instrText xml:space="preserve"> PAGEREF _Toc179468814 \h </w:instrText>
        </w:r>
        <w:r>
          <w:rPr>
            <w:noProof/>
            <w:webHidden/>
          </w:rPr>
        </w:r>
        <w:r>
          <w:rPr>
            <w:noProof/>
            <w:webHidden/>
          </w:rPr>
          <w:fldChar w:fldCharType="separate"/>
        </w:r>
        <w:r>
          <w:rPr>
            <w:noProof/>
            <w:webHidden/>
          </w:rPr>
          <w:t>16</w:t>
        </w:r>
        <w:r>
          <w:rPr>
            <w:noProof/>
            <w:webHidden/>
          </w:rPr>
          <w:fldChar w:fldCharType="end"/>
        </w:r>
      </w:hyperlink>
    </w:p>
    <w:p w14:paraId="28285885"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15" w:history="1">
        <w:r w:rsidRPr="00A24AEE">
          <w:rPr>
            <w:rStyle w:val="Lienhypertexte"/>
            <w:noProof/>
          </w:rPr>
          <w:t>3.6</w:t>
        </w:r>
        <w:r>
          <w:rPr>
            <w:rFonts w:asciiTheme="minorHAnsi" w:eastAsiaTheme="minorEastAsia" w:hAnsiTheme="minorHAnsi" w:cstheme="minorBidi"/>
            <w:noProof/>
            <w:kern w:val="0"/>
            <w:sz w:val="22"/>
            <w:lang w:eastAsia="fr-FR"/>
            <w14:ligatures w14:val="none"/>
          </w:rPr>
          <w:tab/>
        </w:r>
        <w:r w:rsidRPr="00A24AEE">
          <w:rPr>
            <w:rStyle w:val="Lienhypertexte"/>
            <w:noProof/>
          </w:rPr>
          <w:t>Structuration de la base de données</w:t>
        </w:r>
        <w:r>
          <w:rPr>
            <w:noProof/>
            <w:webHidden/>
          </w:rPr>
          <w:tab/>
        </w:r>
        <w:r>
          <w:rPr>
            <w:noProof/>
            <w:webHidden/>
          </w:rPr>
          <w:fldChar w:fldCharType="begin"/>
        </w:r>
        <w:r>
          <w:rPr>
            <w:noProof/>
            <w:webHidden/>
          </w:rPr>
          <w:instrText xml:space="preserve"> PAGEREF _Toc179468815 \h </w:instrText>
        </w:r>
        <w:r>
          <w:rPr>
            <w:noProof/>
            <w:webHidden/>
          </w:rPr>
        </w:r>
        <w:r>
          <w:rPr>
            <w:noProof/>
            <w:webHidden/>
          </w:rPr>
          <w:fldChar w:fldCharType="separate"/>
        </w:r>
        <w:r>
          <w:rPr>
            <w:noProof/>
            <w:webHidden/>
          </w:rPr>
          <w:t>16</w:t>
        </w:r>
        <w:r>
          <w:rPr>
            <w:noProof/>
            <w:webHidden/>
          </w:rPr>
          <w:fldChar w:fldCharType="end"/>
        </w:r>
      </w:hyperlink>
    </w:p>
    <w:p w14:paraId="2ED8A3AF"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16" w:history="1">
        <w:r w:rsidRPr="00A24AEE">
          <w:rPr>
            <w:rStyle w:val="Lienhypertexte"/>
            <w:noProof/>
          </w:rPr>
          <w:t>3.7</w:t>
        </w:r>
        <w:r>
          <w:rPr>
            <w:rFonts w:asciiTheme="minorHAnsi" w:eastAsiaTheme="minorEastAsia" w:hAnsiTheme="minorHAnsi" w:cstheme="minorBidi"/>
            <w:noProof/>
            <w:kern w:val="0"/>
            <w:sz w:val="22"/>
            <w:lang w:eastAsia="fr-FR"/>
            <w14:ligatures w14:val="none"/>
          </w:rPr>
          <w:tab/>
        </w:r>
        <w:r w:rsidRPr="00A24AEE">
          <w:rPr>
            <w:rStyle w:val="Lienhypertexte"/>
            <w:noProof/>
          </w:rPr>
          <w:t>Organisation des données collectées</w:t>
        </w:r>
        <w:r>
          <w:rPr>
            <w:noProof/>
            <w:webHidden/>
          </w:rPr>
          <w:tab/>
        </w:r>
        <w:r>
          <w:rPr>
            <w:noProof/>
            <w:webHidden/>
          </w:rPr>
          <w:fldChar w:fldCharType="begin"/>
        </w:r>
        <w:r>
          <w:rPr>
            <w:noProof/>
            <w:webHidden/>
          </w:rPr>
          <w:instrText xml:space="preserve"> PAGEREF _Toc179468816 \h </w:instrText>
        </w:r>
        <w:r>
          <w:rPr>
            <w:noProof/>
            <w:webHidden/>
          </w:rPr>
        </w:r>
        <w:r>
          <w:rPr>
            <w:noProof/>
            <w:webHidden/>
          </w:rPr>
          <w:fldChar w:fldCharType="separate"/>
        </w:r>
        <w:r>
          <w:rPr>
            <w:noProof/>
            <w:webHidden/>
          </w:rPr>
          <w:t>16</w:t>
        </w:r>
        <w:r>
          <w:rPr>
            <w:noProof/>
            <w:webHidden/>
          </w:rPr>
          <w:fldChar w:fldCharType="end"/>
        </w:r>
      </w:hyperlink>
    </w:p>
    <w:p w14:paraId="480C4159"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17" w:history="1">
        <w:r w:rsidRPr="00A24AEE">
          <w:rPr>
            <w:rStyle w:val="Lienhypertexte"/>
            <w:noProof/>
          </w:rPr>
          <w:t>3.8</w:t>
        </w:r>
        <w:r>
          <w:rPr>
            <w:rFonts w:asciiTheme="minorHAnsi" w:eastAsiaTheme="minorEastAsia" w:hAnsiTheme="minorHAnsi" w:cstheme="minorBidi"/>
            <w:noProof/>
            <w:kern w:val="0"/>
            <w:sz w:val="22"/>
            <w:lang w:eastAsia="fr-FR"/>
            <w14:ligatures w14:val="none"/>
          </w:rPr>
          <w:tab/>
        </w:r>
        <w:r w:rsidRPr="00A24AEE">
          <w:rPr>
            <w:rStyle w:val="Lienhypertexte"/>
            <w:noProof/>
          </w:rPr>
          <w:t>Description finale de la base de données</w:t>
        </w:r>
        <w:r>
          <w:rPr>
            <w:noProof/>
            <w:webHidden/>
          </w:rPr>
          <w:tab/>
        </w:r>
        <w:r>
          <w:rPr>
            <w:noProof/>
            <w:webHidden/>
          </w:rPr>
          <w:fldChar w:fldCharType="begin"/>
        </w:r>
        <w:r>
          <w:rPr>
            <w:noProof/>
            <w:webHidden/>
          </w:rPr>
          <w:instrText xml:space="preserve"> PAGEREF _Toc179468817 \h </w:instrText>
        </w:r>
        <w:r>
          <w:rPr>
            <w:noProof/>
            <w:webHidden/>
          </w:rPr>
        </w:r>
        <w:r>
          <w:rPr>
            <w:noProof/>
            <w:webHidden/>
          </w:rPr>
          <w:fldChar w:fldCharType="separate"/>
        </w:r>
        <w:r>
          <w:rPr>
            <w:noProof/>
            <w:webHidden/>
          </w:rPr>
          <w:t>16</w:t>
        </w:r>
        <w:r>
          <w:rPr>
            <w:noProof/>
            <w:webHidden/>
          </w:rPr>
          <w:fldChar w:fldCharType="end"/>
        </w:r>
      </w:hyperlink>
    </w:p>
    <w:p w14:paraId="1933C5D5" w14:textId="77777777" w:rsidR="00A959EB" w:rsidRDefault="00A959EB">
      <w:pPr>
        <w:pStyle w:val="TM1"/>
        <w:tabs>
          <w:tab w:val="left" w:pos="482"/>
          <w:tab w:val="right" w:leader="dot" w:pos="9062"/>
        </w:tabs>
        <w:rPr>
          <w:rFonts w:asciiTheme="minorHAnsi" w:eastAsiaTheme="minorEastAsia" w:hAnsiTheme="minorHAnsi" w:cstheme="minorBidi"/>
          <w:b w:val="0"/>
          <w:noProof/>
          <w:kern w:val="0"/>
          <w:sz w:val="22"/>
          <w:lang w:eastAsia="fr-FR"/>
          <w14:ligatures w14:val="none"/>
        </w:rPr>
      </w:pPr>
      <w:hyperlink w:anchor="_Toc179468818" w:history="1">
        <w:r w:rsidRPr="00A24AEE">
          <w:rPr>
            <w:rStyle w:val="Lienhypertexte"/>
            <w:noProof/>
          </w:rPr>
          <w:t>4</w:t>
        </w:r>
        <w:r>
          <w:rPr>
            <w:rFonts w:asciiTheme="minorHAnsi" w:eastAsiaTheme="minorEastAsia" w:hAnsiTheme="minorHAnsi" w:cstheme="minorBidi"/>
            <w:b w:val="0"/>
            <w:noProof/>
            <w:kern w:val="0"/>
            <w:sz w:val="22"/>
            <w:lang w:eastAsia="fr-FR"/>
            <w14:ligatures w14:val="none"/>
          </w:rPr>
          <w:tab/>
        </w:r>
        <w:r w:rsidRPr="00A24AEE">
          <w:rPr>
            <w:rStyle w:val="Lienhypertexte"/>
            <w:noProof/>
          </w:rPr>
          <w:t>Méthodologie d’analyse</w:t>
        </w:r>
        <w:r>
          <w:rPr>
            <w:noProof/>
            <w:webHidden/>
          </w:rPr>
          <w:tab/>
        </w:r>
        <w:r>
          <w:rPr>
            <w:noProof/>
            <w:webHidden/>
          </w:rPr>
          <w:fldChar w:fldCharType="begin"/>
        </w:r>
        <w:r>
          <w:rPr>
            <w:noProof/>
            <w:webHidden/>
          </w:rPr>
          <w:instrText xml:space="preserve"> PAGEREF _Toc179468818 \h </w:instrText>
        </w:r>
        <w:r>
          <w:rPr>
            <w:noProof/>
            <w:webHidden/>
          </w:rPr>
        </w:r>
        <w:r>
          <w:rPr>
            <w:noProof/>
            <w:webHidden/>
          </w:rPr>
          <w:fldChar w:fldCharType="separate"/>
        </w:r>
        <w:r>
          <w:rPr>
            <w:noProof/>
            <w:webHidden/>
          </w:rPr>
          <w:t>17</w:t>
        </w:r>
        <w:r>
          <w:rPr>
            <w:noProof/>
            <w:webHidden/>
          </w:rPr>
          <w:fldChar w:fldCharType="end"/>
        </w:r>
      </w:hyperlink>
    </w:p>
    <w:p w14:paraId="72392F54" w14:textId="77777777" w:rsidR="00A959EB" w:rsidRDefault="00A959EB">
      <w:pPr>
        <w:pStyle w:val="TM1"/>
        <w:tabs>
          <w:tab w:val="left" w:pos="482"/>
          <w:tab w:val="right" w:leader="dot" w:pos="9062"/>
        </w:tabs>
        <w:rPr>
          <w:rFonts w:asciiTheme="minorHAnsi" w:eastAsiaTheme="minorEastAsia" w:hAnsiTheme="minorHAnsi" w:cstheme="minorBidi"/>
          <w:b w:val="0"/>
          <w:noProof/>
          <w:kern w:val="0"/>
          <w:sz w:val="22"/>
          <w:lang w:eastAsia="fr-FR"/>
          <w14:ligatures w14:val="none"/>
        </w:rPr>
      </w:pPr>
      <w:hyperlink w:anchor="_Toc179468819" w:history="1">
        <w:r w:rsidRPr="00A24AEE">
          <w:rPr>
            <w:rStyle w:val="Lienhypertexte"/>
            <w:noProof/>
          </w:rPr>
          <w:t>5</w:t>
        </w:r>
        <w:r>
          <w:rPr>
            <w:rFonts w:asciiTheme="minorHAnsi" w:eastAsiaTheme="minorEastAsia" w:hAnsiTheme="minorHAnsi" w:cstheme="minorBidi"/>
            <w:b w:val="0"/>
            <w:noProof/>
            <w:kern w:val="0"/>
            <w:sz w:val="22"/>
            <w:lang w:eastAsia="fr-FR"/>
            <w14:ligatures w14:val="none"/>
          </w:rPr>
          <w:tab/>
        </w:r>
        <w:r w:rsidRPr="00A24AEE">
          <w:rPr>
            <w:rStyle w:val="Lienhypertexte"/>
            <w:noProof/>
          </w:rPr>
          <w:t>Analyse des disparités régionales des prix du GNR</w:t>
        </w:r>
        <w:r>
          <w:rPr>
            <w:noProof/>
            <w:webHidden/>
          </w:rPr>
          <w:tab/>
        </w:r>
        <w:r>
          <w:rPr>
            <w:noProof/>
            <w:webHidden/>
          </w:rPr>
          <w:fldChar w:fldCharType="begin"/>
        </w:r>
        <w:r>
          <w:rPr>
            <w:noProof/>
            <w:webHidden/>
          </w:rPr>
          <w:instrText xml:space="preserve"> PAGEREF _Toc179468819 \h </w:instrText>
        </w:r>
        <w:r>
          <w:rPr>
            <w:noProof/>
            <w:webHidden/>
          </w:rPr>
        </w:r>
        <w:r>
          <w:rPr>
            <w:noProof/>
            <w:webHidden/>
          </w:rPr>
          <w:fldChar w:fldCharType="separate"/>
        </w:r>
        <w:r>
          <w:rPr>
            <w:noProof/>
            <w:webHidden/>
          </w:rPr>
          <w:t>18</w:t>
        </w:r>
        <w:r>
          <w:rPr>
            <w:noProof/>
            <w:webHidden/>
          </w:rPr>
          <w:fldChar w:fldCharType="end"/>
        </w:r>
      </w:hyperlink>
    </w:p>
    <w:p w14:paraId="16D99723"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20" w:history="1">
        <w:r w:rsidRPr="00A24AEE">
          <w:rPr>
            <w:rStyle w:val="Lienhypertexte"/>
            <w:noProof/>
          </w:rPr>
          <w:t>5.1</w:t>
        </w:r>
        <w:r>
          <w:rPr>
            <w:rFonts w:asciiTheme="minorHAnsi" w:eastAsiaTheme="minorEastAsia" w:hAnsiTheme="minorHAnsi" w:cstheme="minorBidi"/>
            <w:noProof/>
            <w:kern w:val="0"/>
            <w:sz w:val="22"/>
            <w:lang w:eastAsia="fr-FR"/>
            <w14:ligatures w14:val="none"/>
          </w:rPr>
          <w:tab/>
        </w:r>
        <w:r w:rsidRPr="00A24AEE">
          <w:rPr>
            <w:rStyle w:val="Lienhypertexte"/>
            <w:noProof/>
          </w:rPr>
          <w:t>Cartographie des prix à l'échelle nationale</w:t>
        </w:r>
        <w:r>
          <w:rPr>
            <w:noProof/>
            <w:webHidden/>
          </w:rPr>
          <w:tab/>
        </w:r>
        <w:r>
          <w:rPr>
            <w:noProof/>
            <w:webHidden/>
          </w:rPr>
          <w:fldChar w:fldCharType="begin"/>
        </w:r>
        <w:r>
          <w:rPr>
            <w:noProof/>
            <w:webHidden/>
          </w:rPr>
          <w:instrText xml:space="preserve"> PAGEREF _Toc179468820 \h </w:instrText>
        </w:r>
        <w:r>
          <w:rPr>
            <w:noProof/>
            <w:webHidden/>
          </w:rPr>
        </w:r>
        <w:r>
          <w:rPr>
            <w:noProof/>
            <w:webHidden/>
          </w:rPr>
          <w:fldChar w:fldCharType="separate"/>
        </w:r>
        <w:r>
          <w:rPr>
            <w:noProof/>
            <w:webHidden/>
          </w:rPr>
          <w:t>18</w:t>
        </w:r>
        <w:r>
          <w:rPr>
            <w:noProof/>
            <w:webHidden/>
          </w:rPr>
          <w:fldChar w:fldCharType="end"/>
        </w:r>
      </w:hyperlink>
    </w:p>
    <w:p w14:paraId="3487E9AA"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21" w:history="1">
        <w:r w:rsidRPr="00A24AEE">
          <w:rPr>
            <w:rStyle w:val="Lienhypertexte"/>
            <w:noProof/>
          </w:rPr>
          <w:t>5.2</w:t>
        </w:r>
        <w:r>
          <w:rPr>
            <w:rFonts w:asciiTheme="minorHAnsi" w:eastAsiaTheme="minorEastAsia" w:hAnsiTheme="minorHAnsi" w:cstheme="minorBidi"/>
            <w:noProof/>
            <w:kern w:val="0"/>
            <w:sz w:val="22"/>
            <w:lang w:eastAsia="fr-FR"/>
            <w14:ligatures w14:val="none"/>
          </w:rPr>
          <w:tab/>
        </w:r>
        <w:r w:rsidRPr="00A24AEE">
          <w:rPr>
            <w:rStyle w:val="Lienhypertexte"/>
            <w:noProof/>
          </w:rPr>
          <w:t>Identification des facteurs influents par région</w:t>
        </w:r>
        <w:r>
          <w:rPr>
            <w:noProof/>
            <w:webHidden/>
          </w:rPr>
          <w:tab/>
        </w:r>
        <w:r>
          <w:rPr>
            <w:noProof/>
            <w:webHidden/>
          </w:rPr>
          <w:fldChar w:fldCharType="begin"/>
        </w:r>
        <w:r>
          <w:rPr>
            <w:noProof/>
            <w:webHidden/>
          </w:rPr>
          <w:instrText xml:space="preserve"> PAGEREF _Toc179468821 \h </w:instrText>
        </w:r>
        <w:r>
          <w:rPr>
            <w:noProof/>
            <w:webHidden/>
          </w:rPr>
        </w:r>
        <w:r>
          <w:rPr>
            <w:noProof/>
            <w:webHidden/>
          </w:rPr>
          <w:fldChar w:fldCharType="separate"/>
        </w:r>
        <w:r>
          <w:rPr>
            <w:noProof/>
            <w:webHidden/>
          </w:rPr>
          <w:t>18</w:t>
        </w:r>
        <w:r>
          <w:rPr>
            <w:noProof/>
            <w:webHidden/>
          </w:rPr>
          <w:fldChar w:fldCharType="end"/>
        </w:r>
      </w:hyperlink>
    </w:p>
    <w:p w14:paraId="5D1BF154"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22" w:history="1">
        <w:r w:rsidRPr="00A24AEE">
          <w:rPr>
            <w:rStyle w:val="Lienhypertexte"/>
            <w:noProof/>
          </w:rPr>
          <w:t>5.3</w:t>
        </w:r>
        <w:r>
          <w:rPr>
            <w:rFonts w:asciiTheme="minorHAnsi" w:eastAsiaTheme="minorEastAsia" w:hAnsiTheme="minorHAnsi" w:cstheme="minorBidi"/>
            <w:noProof/>
            <w:kern w:val="0"/>
            <w:sz w:val="22"/>
            <w:lang w:eastAsia="fr-FR"/>
            <w14:ligatures w14:val="none"/>
          </w:rPr>
          <w:tab/>
        </w:r>
        <w:r w:rsidRPr="00A24AEE">
          <w:rPr>
            <w:rStyle w:val="Lienhypertexte"/>
            <w:noProof/>
          </w:rPr>
          <w:t>Patterns géographiques et clusters de prix</w:t>
        </w:r>
        <w:r>
          <w:rPr>
            <w:noProof/>
            <w:webHidden/>
          </w:rPr>
          <w:tab/>
        </w:r>
        <w:r>
          <w:rPr>
            <w:noProof/>
            <w:webHidden/>
          </w:rPr>
          <w:fldChar w:fldCharType="begin"/>
        </w:r>
        <w:r>
          <w:rPr>
            <w:noProof/>
            <w:webHidden/>
          </w:rPr>
          <w:instrText xml:space="preserve"> PAGEREF _Toc179468822 \h </w:instrText>
        </w:r>
        <w:r>
          <w:rPr>
            <w:noProof/>
            <w:webHidden/>
          </w:rPr>
        </w:r>
        <w:r>
          <w:rPr>
            <w:noProof/>
            <w:webHidden/>
          </w:rPr>
          <w:fldChar w:fldCharType="separate"/>
        </w:r>
        <w:r>
          <w:rPr>
            <w:noProof/>
            <w:webHidden/>
          </w:rPr>
          <w:t>18</w:t>
        </w:r>
        <w:r>
          <w:rPr>
            <w:noProof/>
            <w:webHidden/>
          </w:rPr>
          <w:fldChar w:fldCharType="end"/>
        </w:r>
      </w:hyperlink>
    </w:p>
    <w:p w14:paraId="140603CD" w14:textId="77777777" w:rsidR="00A959EB" w:rsidRDefault="00A959EB">
      <w:pPr>
        <w:pStyle w:val="TM2"/>
        <w:tabs>
          <w:tab w:val="left" w:pos="880"/>
          <w:tab w:val="right" w:leader="dot" w:pos="9062"/>
        </w:tabs>
        <w:rPr>
          <w:rFonts w:asciiTheme="minorHAnsi" w:eastAsiaTheme="minorEastAsia" w:hAnsiTheme="minorHAnsi" w:cstheme="minorBidi"/>
          <w:noProof/>
          <w:kern w:val="0"/>
          <w:sz w:val="22"/>
          <w:lang w:eastAsia="fr-FR"/>
          <w14:ligatures w14:val="none"/>
        </w:rPr>
      </w:pPr>
      <w:hyperlink w:anchor="_Toc179468823" w:history="1">
        <w:r w:rsidRPr="00A24AEE">
          <w:rPr>
            <w:rStyle w:val="Lienhypertexte"/>
            <w:noProof/>
          </w:rPr>
          <w:t>5.4</w:t>
        </w:r>
        <w:r>
          <w:rPr>
            <w:rFonts w:asciiTheme="minorHAnsi" w:eastAsiaTheme="minorEastAsia" w:hAnsiTheme="minorHAnsi" w:cstheme="minorBidi"/>
            <w:noProof/>
            <w:kern w:val="0"/>
            <w:sz w:val="22"/>
            <w:lang w:eastAsia="fr-FR"/>
            <w14:ligatures w14:val="none"/>
          </w:rPr>
          <w:tab/>
        </w:r>
        <w:r w:rsidRPr="00A24AEE">
          <w:rPr>
            <w:rStyle w:val="Lienhypertexte"/>
            <w:noProof/>
          </w:rPr>
          <w:t>Cas d'étude : focus sur des régions spécifiques</w:t>
        </w:r>
        <w:r>
          <w:rPr>
            <w:noProof/>
            <w:webHidden/>
          </w:rPr>
          <w:tab/>
        </w:r>
        <w:r>
          <w:rPr>
            <w:noProof/>
            <w:webHidden/>
          </w:rPr>
          <w:fldChar w:fldCharType="begin"/>
        </w:r>
        <w:r>
          <w:rPr>
            <w:noProof/>
            <w:webHidden/>
          </w:rPr>
          <w:instrText xml:space="preserve"> PAGEREF _Toc179468823 \h </w:instrText>
        </w:r>
        <w:r>
          <w:rPr>
            <w:noProof/>
            <w:webHidden/>
          </w:rPr>
        </w:r>
        <w:r>
          <w:rPr>
            <w:noProof/>
            <w:webHidden/>
          </w:rPr>
          <w:fldChar w:fldCharType="separate"/>
        </w:r>
        <w:r>
          <w:rPr>
            <w:noProof/>
            <w:webHidden/>
          </w:rPr>
          <w:t>18</w:t>
        </w:r>
        <w:r>
          <w:rPr>
            <w:noProof/>
            <w:webHidden/>
          </w:rPr>
          <w:fldChar w:fldCharType="end"/>
        </w:r>
      </w:hyperlink>
    </w:p>
    <w:p w14:paraId="45CC929C" w14:textId="77777777" w:rsidR="00A959EB" w:rsidRDefault="00A959EB">
      <w:pPr>
        <w:pStyle w:val="TM1"/>
        <w:tabs>
          <w:tab w:val="right" w:leader="dot" w:pos="9062"/>
        </w:tabs>
        <w:rPr>
          <w:rFonts w:asciiTheme="minorHAnsi" w:eastAsiaTheme="minorEastAsia" w:hAnsiTheme="minorHAnsi" w:cstheme="minorBidi"/>
          <w:b w:val="0"/>
          <w:noProof/>
          <w:kern w:val="0"/>
          <w:sz w:val="22"/>
          <w:lang w:eastAsia="fr-FR"/>
          <w14:ligatures w14:val="none"/>
        </w:rPr>
      </w:pPr>
      <w:hyperlink w:anchor="_Toc179468824" w:history="1">
        <w:r w:rsidRPr="00A24AEE">
          <w:rPr>
            <w:rStyle w:val="Lienhypertexte"/>
            <w:noProof/>
          </w:rPr>
          <w:t>Annexes</w:t>
        </w:r>
        <w:r>
          <w:rPr>
            <w:noProof/>
            <w:webHidden/>
          </w:rPr>
          <w:tab/>
        </w:r>
        <w:r>
          <w:rPr>
            <w:noProof/>
            <w:webHidden/>
          </w:rPr>
          <w:fldChar w:fldCharType="begin"/>
        </w:r>
        <w:r>
          <w:rPr>
            <w:noProof/>
            <w:webHidden/>
          </w:rPr>
          <w:instrText xml:space="preserve"> PAGEREF _Toc179468824 \h </w:instrText>
        </w:r>
        <w:r>
          <w:rPr>
            <w:noProof/>
            <w:webHidden/>
          </w:rPr>
        </w:r>
        <w:r>
          <w:rPr>
            <w:noProof/>
            <w:webHidden/>
          </w:rPr>
          <w:fldChar w:fldCharType="separate"/>
        </w:r>
        <w:r>
          <w:rPr>
            <w:noProof/>
            <w:webHidden/>
          </w:rPr>
          <w:t>20</w:t>
        </w:r>
        <w:r>
          <w:rPr>
            <w:noProof/>
            <w:webHidden/>
          </w:rPr>
          <w:fldChar w:fldCharType="end"/>
        </w:r>
      </w:hyperlink>
    </w:p>
    <w:p w14:paraId="54213AEB" w14:textId="77777777" w:rsidR="00A959EB" w:rsidRDefault="00A959EB">
      <w:pPr>
        <w:pStyle w:val="TM1"/>
        <w:tabs>
          <w:tab w:val="right" w:leader="dot" w:pos="9062"/>
        </w:tabs>
        <w:rPr>
          <w:rFonts w:asciiTheme="minorHAnsi" w:eastAsiaTheme="minorEastAsia" w:hAnsiTheme="minorHAnsi" w:cstheme="minorBidi"/>
          <w:b w:val="0"/>
          <w:noProof/>
          <w:kern w:val="0"/>
          <w:sz w:val="22"/>
          <w:lang w:eastAsia="fr-FR"/>
          <w14:ligatures w14:val="none"/>
        </w:rPr>
      </w:pPr>
      <w:hyperlink w:anchor="_Toc179468825" w:history="1">
        <w:r w:rsidRPr="00A24AEE">
          <w:rPr>
            <w:rStyle w:val="Lienhypertexte"/>
            <w:noProof/>
          </w:rPr>
          <w:t>Références bibliographiques</w:t>
        </w:r>
        <w:r>
          <w:rPr>
            <w:noProof/>
            <w:webHidden/>
          </w:rPr>
          <w:tab/>
        </w:r>
        <w:r>
          <w:rPr>
            <w:noProof/>
            <w:webHidden/>
          </w:rPr>
          <w:fldChar w:fldCharType="begin"/>
        </w:r>
        <w:r>
          <w:rPr>
            <w:noProof/>
            <w:webHidden/>
          </w:rPr>
          <w:instrText xml:space="preserve"> PAGEREF _Toc179468825 \h </w:instrText>
        </w:r>
        <w:r>
          <w:rPr>
            <w:noProof/>
            <w:webHidden/>
          </w:rPr>
        </w:r>
        <w:r>
          <w:rPr>
            <w:noProof/>
            <w:webHidden/>
          </w:rPr>
          <w:fldChar w:fldCharType="separate"/>
        </w:r>
        <w:r>
          <w:rPr>
            <w:noProof/>
            <w:webHidden/>
          </w:rPr>
          <w:t>21</w:t>
        </w:r>
        <w:r>
          <w:rPr>
            <w:noProof/>
            <w:webHidden/>
          </w:rPr>
          <w:fldChar w:fldCharType="end"/>
        </w:r>
      </w:hyperlink>
    </w:p>
    <w:p w14:paraId="6A0F7452" w14:textId="240ACE28" w:rsidR="00260BAF" w:rsidRDefault="00E81D06" w:rsidP="00E81D06">
      <w:pPr>
        <w:spacing w:afterLines="120" w:after="288"/>
        <w:rPr>
          <w:rFonts w:eastAsiaTheme="majorEastAsia" w:cstheme="majorBidi"/>
          <w:sz w:val="32"/>
          <w:szCs w:val="40"/>
        </w:rPr>
      </w:pPr>
      <w:r>
        <w:rPr>
          <w:sz w:val="28"/>
        </w:rPr>
        <w:fldChar w:fldCharType="end"/>
      </w:r>
      <w:r w:rsidR="00260BAF">
        <w:br w:type="page"/>
      </w:r>
    </w:p>
    <w:p w14:paraId="06D53A5B" w14:textId="67C40444" w:rsidR="00260BAF" w:rsidRDefault="00260BAF" w:rsidP="00E81D06">
      <w:pPr>
        <w:pStyle w:val="Titre1"/>
        <w:spacing w:afterLines="120" w:after="288"/>
      </w:pPr>
      <w:bookmarkStart w:id="2" w:name="_Toc179468776"/>
      <w:r>
        <w:lastRenderedPageBreak/>
        <w:t>Listes des tableaux</w:t>
      </w:r>
      <w:bookmarkEnd w:id="2"/>
    </w:p>
    <w:p w14:paraId="65E49E03" w14:textId="77777777" w:rsidR="00260BAF" w:rsidRDefault="00260BAF" w:rsidP="00E81D06">
      <w:pPr>
        <w:spacing w:afterLines="120" w:after="288"/>
        <w:rPr>
          <w:rFonts w:eastAsiaTheme="majorEastAsia" w:cstheme="majorBidi"/>
          <w:sz w:val="32"/>
          <w:szCs w:val="40"/>
        </w:rPr>
      </w:pPr>
      <w:r>
        <w:br w:type="page"/>
      </w:r>
    </w:p>
    <w:p w14:paraId="55639124" w14:textId="415ADDF8" w:rsidR="00260BAF" w:rsidRDefault="00260BAF" w:rsidP="00E81D06">
      <w:pPr>
        <w:pStyle w:val="Titre1"/>
        <w:spacing w:afterLines="120" w:after="288"/>
      </w:pPr>
      <w:bookmarkStart w:id="3" w:name="_Toc179468777"/>
      <w:r>
        <w:lastRenderedPageBreak/>
        <w:t>Listes des figures</w:t>
      </w:r>
      <w:bookmarkEnd w:id="3"/>
    </w:p>
    <w:p w14:paraId="56024CB5" w14:textId="77777777" w:rsidR="00260BAF" w:rsidRDefault="00260BAF" w:rsidP="00E81D06">
      <w:pPr>
        <w:spacing w:afterLines="120" w:after="288"/>
        <w:rPr>
          <w:rFonts w:eastAsiaTheme="majorEastAsia" w:cstheme="majorBidi"/>
          <w:sz w:val="32"/>
          <w:szCs w:val="40"/>
        </w:rPr>
      </w:pPr>
      <w:r>
        <w:br w:type="page"/>
      </w:r>
    </w:p>
    <w:p w14:paraId="65993388" w14:textId="5C2F99D7" w:rsidR="002B5D3B" w:rsidRPr="00CF7409" w:rsidRDefault="00CF7409" w:rsidP="00CF7409">
      <w:pPr>
        <w:pStyle w:val="Titre1"/>
      </w:pPr>
      <w:bookmarkStart w:id="4" w:name="_Toc179468778"/>
      <w:r w:rsidRPr="00CF7409">
        <w:lastRenderedPageBreak/>
        <w:t>1</w:t>
      </w:r>
      <w:r w:rsidRPr="00CF7409">
        <w:tab/>
      </w:r>
      <w:r w:rsidR="00102A50" w:rsidRPr="00CF7409">
        <w:t>Introduction</w:t>
      </w:r>
      <w:bookmarkEnd w:id="4"/>
    </w:p>
    <w:p w14:paraId="48371F47" w14:textId="2DF355B4" w:rsidR="009E21E1" w:rsidRPr="00CF7409" w:rsidRDefault="009E21E1" w:rsidP="00CF7409">
      <w:pPr>
        <w:pStyle w:val="Titre2"/>
      </w:pPr>
      <w:bookmarkStart w:id="5" w:name="_Toc179468779"/>
      <w:r w:rsidRPr="00CF7409">
        <w:t>1.1</w:t>
      </w:r>
      <w:r w:rsidRPr="00CF7409">
        <w:tab/>
      </w:r>
      <w:r w:rsidR="00583663" w:rsidRPr="00CF7409">
        <w:t>C</w:t>
      </w:r>
      <w:r w:rsidR="008E2D5F" w:rsidRPr="00CF7409">
        <w:t>ontexte général du marché du Gazole Non Routier en France</w:t>
      </w:r>
      <w:bookmarkEnd w:id="5"/>
    </w:p>
    <w:p w14:paraId="59B4F1A0" w14:textId="04F24DE0" w:rsidR="00981BF5" w:rsidRDefault="00981BF5" w:rsidP="00E81D06">
      <w:pPr>
        <w:pStyle w:val="whitespace-pre-wrap"/>
        <w:spacing w:before="0" w:beforeAutospacing="0" w:afterLines="120" w:after="288" w:afterAutospacing="0" w:line="360" w:lineRule="auto"/>
        <w:ind w:firstLine="708"/>
        <w:jc w:val="both"/>
      </w:pPr>
      <w:r>
        <w:t>Le Gasoil Non Routier (GNR) occupe une place centrale dans le paysage énergétique français, jouant un rôle crucial dans des secteurs économiques clés tels que l'agriculture, la sylviculture et les travaux publics. Introduit en 2011 dans le cadre des efforts européens visant à réduire les émissions polluantes, le GNR est rapidement devenu un élément indispensable pour de nombreuses activités économiques</w:t>
      </w:r>
      <w:r w:rsidR="00965226">
        <w:t xml:space="preserve"> </w:t>
      </w:r>
      <w:sdt>
        <w:sdtPr>
          <w:id w:val="290725371"/>
          <w:citation/>
        </w:sdtPr>
        <w:sdtContent>
          <w:r w:rsidR="00965226">
            <w:fldChar w:fldCharType="begin"/>
          </w:r>
          <w:r w:rsidR="00965226">
            <w:instrText xml:space="preserve">CITATION Tot \l 1036 </w:instrText>
          </w:r>
          <w:r w:rsidR="00965226">
            <w:fldChar w:fldCharType="separate"/>
          </w:r>
          <w:r w:rsidR="00965226">
            <w:rPr>
              <w:noProof/>
            </w:rPr>
            <w:t>(TotalEnergies, 2024)</w:t>
          </w:r>
          <w:r w:rsidR="00965226">
            <w:fldChar w:fldCharType="end"/>
          </w:r>
        </w:sdtContent>
      </w:sdt>
      <w:r>
        <w:t>.</w:t>
      </w:r>
      <w:r w:rsidR="00965226">
        <w:t xml:space="preserve"> </w:t>
      </w:r>
    </w:p>
    <w:p w14:paraId="0DA66E01" w14:textId="16DE710D" w:rsidR="00981BF5" w:rsidRDefault="00981BF5" w:rsidP="00E81D06">
      <w:pPr>
        <w:pStyle w:val="whitespace-pre-wrap"/>
        <w:spacing w:before="0" w:beforeAutospacing="0" w:afterLines="120" w:after="288" w:afterAutospacing="0" w:line="360" w:lineRule="auto"/>
        <w:ind w:firstLine="708"/>
        <w:jc w:val="both"/>
      </w:pPr>
      <w:r>
        <w:t>La dynamique du marché du GNR en France est caractérisée par une complexité croissante, influencée par une multitude de facteurs allant des fluctuations du marché pétrolier mondial aux politiques énergétiques nationales et européennes. L'annulation récente, en janvier 2024, de la hausse progressive de la taxe sur le GNR prévue jusqu'en 2030 illustre la sensibilité de ce marché aux décisions politiques et aux pressions économiques</w:t>
      </w:r>
      <w:r w:rsidR="00EC3C0A">
        <w:t xml:space="preserve"> </w:t>
      </w:r>
      <w:sdt>
        <w:sdtPr>
          <w:id w:val="181859702"/>
          <w:citation/>
        </w:sdtPr>
        <w:sdtContent>
          <w:r w:rsidR="00EC3C0A">
            <w:fldChar w:fldCharType="begin"/>
          </w:r>
          <w:r w:rsidR="00EC3C0A">
            <w:instrText xml:space="preserve"> CITATION Min22 \l 1036 </w:instrText>
          </w:r>
          <w:r w:rsidR="00EC3C0A">
            <w:fldChar w:fldCharType="separate"/>
          </w:r>
          <w:r w:rsidR="00A959EB">
            <w:rPr>
              <w:noProof/>
            </w:rPr>
            <w:t>(Ministère de la Transition Écologique, 2022)</w:t>
          </w:r>
          <w:r w:rsidR="00EC3C0A">
            <w:fldChar w:fldCharType="end"/>
          </w:r>
        </w:sdtContent>
      </w:sdt>
      <w:r>
        <w:t>.</w:t>
      </w:r>
    </w:p>
    <w:p w14:paraId="44D6DEE6" w14:textId="1D85AD11" w:rsidR="00981BF5" w:rsidRDefault="00981BF5" w:rsidP="00E81D06">
      <w:pPr>
        <w:pStyle w:val="whitespace-pre-wrap"/>
        <w:spacing w:before="0" w:beforeAutospacing="0" w:afterLines="120" w:after="288" w:afterAutospacing="0" w:line="360" w:lineRule="auto"/>
        <w:ind w:firstLine="708"/>
        <w:jc w:val="both"/>
      </w:pPr>
      <w:r>
        <w:t>Les disparités régionales dans les prix du GNR soulèvent des questions importantes sur l'équité d'accès à cette ressource énergétique et sur ses implications pour la compétitivité des entreprises dans différentes régions de France. Ces variations de prix, parfois significatives, peuvent avoir des répercussions importantes sur les coûts opérationnels des entreprises et, par extension, sur l'économie locale et nationale.</w:t>
      </w:r>
    </w:p>
    <w:p w14:paraId="3D5FCFA8" w14:textId="278EB1FA" w:rsidR="008E2D5F" w:rsidRPr="00CF7409" w:rsidRDefault="009E21E1" w:rsidP="00CF7409">
      <w:pPr>
        <w:pStyle w:val="Titre2"/>
      </w:pPr>
      <w:bookmarkStart w:id="6" w:name="_Toc179468780"/>
      <w:r w:rsidRPr="00CF7409">
        <w:t>1.2</w:t>
      </w:r>
      <w:r w:rsidRPr="00CF7409">
        <w:tab/>
      </w:r>
      <w:r w:rsidR="00981BF5" w:rsidRPr="00CF7409">
        <w:t>É</w:t>
      </w:r>
      <w:r w:rsidR="001652B7" w:rsidRPr="00CF7409">
        <w:t>nonc</w:t>
      </w:r>
      <w:r w:rsidR="00981BF5" w:rsidRPr="00CF7409">
        <w:t>é</w:t>
      </w:r>
      <w:r w:rsidR="001652B7" w:rsidRPr="00CF7409">
        <w:t xml:space="preserve"> de la problématique et objectifs de recherche</w:t>
      </w:r>
      <w:bookmarkEnd w:id="6"/>
    </w:p>
    <w:p w14:paraId="7F0630CE" w14:textId="77777777" w:rsidR="00981BF5" w:rsidRPr="00981BF5" w:rsidRDefault="00981BF5" w:rsidP="00E81D06">
      <w:pPr>
        <w:spacing w:afterLines="120" w:after="288"/>
        <w:ind w:firstLine="708"/>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Dans ce contexte, notre étude vise à répondre à la question centrale suivante : "Quels sont les facteurs déterminants des disparités régionales des prix du GNR en France, et comment peut-on prédire ces variations de prix de manière fiable ?"</w:t>
      </w:r>
    </w:p>
    <w:p w14:paraId="2B8B4A9E" w14:textId="77777777" w:rsidR="00981BF5" w:rsidRPr="00981BF5" w:rsidRDefault="00981BF5" w:rsidP="00E81D06">
      <w:pPr>
        <w:spacing w:afterLines="120" w:after="288"/>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Pour aborder cette problématique, nous nous fixons les objectifs spécifiques suivants :</w:t>
      </w:r>
    </w:p>
    <w:p w14:paraId="19BA6BF0" w14:textId="77777777" w:rsidR="00981BF5" w:rsidRPr="00981BF5" w:rsidRDefault="00981BF5" w:rsidP="00B45497">
      <w:pPr>
        <w:numPr>
          <w:ilvl w:val="0"/>
          <w:numId w:val="3"/>
        </w:numPr>
        <w:spacing w:afterLines="120" w:after="288" w:line="240" w:lineRule="auto"/>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Cartographier et analyser en profondeur les disparités régionales des prix du GNR en France.</w:t>
      </w:r>
    </w:p>
    <w:p w14:paraId="1FCB962E" w14:textId="77777777" w:rsidR="00981BF5" w:rsidRPr="00981BF5" w:rsidRDefault="00981BF5" w:rsidP="00B45497">
      <w:pPr>
        <w:numPr>
          <w:ilvl w:val="0"/>
          <w:numId w:val="3"/>
        </w:numPr>
        <w:spacing w:afterLines="120" w:after="288" w:line="240" w:lineRule="auto"/>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Identifier et hiérarchiser les facteurs influençant ces variations de prix, qu'ils soient économiques, géographiques, ou politiques.</w:t>
      </w:r>
    </w:p>
    <w:p w14:paraId="604D1AD5" w14:textId="77777777" w:rsidR="00981BF5" w:rsidRPr="00981BF5" w:rsidRDefault="00981BF5" w:rsidP="00B45497">
      <w:pPr>
        <w:numPr>
          <w:ilvl w:val="0"/>
          <w:numId w:val="3"/>
        </w:numPr>
        <w:spacing w:afterLines="120" w:after="288" w:line="240" w:lineRule="auto"/>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Développer des modèles prédictifs robustes pour anticiper les évolutions futures des prix du GNR à l'échelle régionale.</w:t>
      </w:r>
    </w:p>
    <w:p w14:paraId="090B3918" w14:textId="77777777" w:rsidR="00981BF5" w:rsidRPr="00981BF5" w:rsidRDefault="00981BF5" w:rsidP="00B45497">
      <w:pPr>
        <w:numPr>
          <w:ilvl w:val="0"/>
          <w:numId w:val="3"/>
        </w:numPr>
        <w:spacing w:afterLines="120" w:after="288" w:line="240" w:lineRule="auto"/>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lastRenderedPageBreak/>
        <w:t>Évaluer l'impact potentiel de ces disparités de prix sur la compétitivité des entreprises et l'économie régionale.</w:t>
      </w:r>
    </w:p>
    <w:p w14:paraId="0E9A0DC9" w14:textId="77777777" w:rsidR="00981BF5" w:rsidRPr="00981BF5" w:rsidRDefault="00981BF5" w:rsidP="00B45497">
      <w:pPr>
        <w:numPr>
          <w:ilvl w:val="0"/>
          <w:numId w:val="3"/>
        </w:numPr>
        <w:spacing w:afterLines="120" w:after="288" w:line="240" w:lineRule="auto"/>
        <w:jc w:val="both"/>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Formuler des recommandations basées sur nos résultats pour les acteurs du marché et les décideurs politiques.</w:t>
      </w:r>
    </w:p>
    <w:p w14:paraId="47807EEF" w14:textId="5D42351D" w:rsidR="009E21E1" w:rsidRPr="00CF7409" w:rsidRDefault="009E21E1" w:rsidP="00CF7409">
      <w:pPr>
        <w:pStyle w:val="Titre2"/>
      </w:pPr>
      <w:bookmarkStart w:id="7" w:name="_Toc179468781"/>
      <w:r w:rsidRPr="00CF7409">
        <w:t>1.3</w:t>
      </w:r>
      <w:r w:rsidRPr="00CF7409">
        <w:tab/>
      </w:r>
      <w:r w:rsidR="001652B7" w:rsidRPr="00CF7409">
        <w:t>Aperçu de l’approche méthodologique</w:t>
      </w:r>
      <w:r w:rsidRPr="00CF7409">
        <w:t xml:space="preserve"> et de la structure du rapport</w:t>
      </w:r>
      <w:bookmarkEnd w:id="7"/>
    </w:p>
    <w:p w14:paraId="07FD38F4" w14:textId="77777777" w:rsidR="004E6690" w:rsidRPr="004E6690" w:rsidRDefault="004E6690" w:rsidP="00E81D06">
      <w:pPr>
        <w:spacing w:afterLines="120" w:after="288"/>
        <w:ind w:firstLine="360"/>
        <w:jc w:val="both"/>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Pour atteindre ces objectifs, notre étude s'appuie sur une approche multidimensionnelle combinant :</w:t>
      </w:r>
    </w:p>
    <w:p w14:paraId="187E8CAF" w14:textId="77777777" w:rsidR="004E6690" w:rsidRPr="00CF7409" w:rsidRDefault="004E6690" w:rsidP="00CF7409">
      <w:pPr>
        <w:pStyle w:val="Paragraphedeliste"/>
        <w:numPr>
          <w:ilvl w:val="0"/>
          <w:numId w:val="11"/>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Une analyse approfondie du contexte historique et réglementaire du marché du GNR en France.</w:t>
      </w:r>
    </w:p>
    <w:p w14:paraId="49E7D736" w14:textId="763594CC" w:rsidR="004E6690" w:rsidRPr="00CF7409" w:rsidRDefault="004E6690" w:rsidP="00CF7409">
      <w:pPr>
        <w:pStyle w:val="Paragraphedeliste"/>
        <w:numPr>
          <w:ilvl w:val="0"/>
          <w:numId w:val="11"/>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Une collecte de données utilisant des techniques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 xml:space="preserve"> pour obtenir des informations détaillées sur les prix du GNR dans plus de </w:t>
      </w:r>
      <w:r w:rsidR="00FC3BA0">
        <w:rPr>
          <w:rFonts w:eastAsia="Times New Roman" w:cs="Times New Roman"/>
          <w:kern w:val="0"/>
          <w:szCs w:val="24"/>
          <w:lang w:eastAsia="fr-FR"/>
          <w14:ligatures w14:val="none"/>
        </w:rPr>
        <w:t>2000</w:t>
      </w:r>
      <w:r w:rsidRPr="00CF7409">
        <w:rPr>
          <w:rFonts w:eastAsia="Times New Roman" w:cs="Times New Roman"/>
          <w:kern w:val="0"/>
          <w:szCs w:val="24"/>
          <w:lang w:eastAsia="fr-FR"/>
          <w14:ligatures w14:val="none"/>
        </w:rPr>
        <w:t xml:space="preserve"> codes postaux.</w:t>
      </w:r>
    </w:p>
    <w:p w14:paraId="5E3810F3" w14:textId="77777777" w:rsidR="004E6690" w:rsidRPr="00CF7409" w:rsidRDefault="004E6690" w:rsidP="00CF7409">
      <w:pPr>
        <w:pStyle w:val="Paragraphedeliste"/>
        <w:numPr>
          <w:ilvl w:val="0"/>
          <w:numId w:val="11"/>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L'utilisation de techniques avancées d'analyse spatiale et temporelle pour identifier les patterns et les tendances dans les variations de prix.</w:t>
      </w:r>
    </w:p>
    <w:p w14:paraId="27EF2E6B" w14:textId="3CF0C12C" w:rsidR="004E6690" w:rsidRPr="00CF7409" w:rsidRDefault="004E6690" w:rsidP="00CF7409">
      <w:pPr>
        <w:pStyle w:val="Paragraphedeliste"/>
        <w:numPr>
          <w:ilvl w:val="0"/>
          <w:numId w:val="11"/>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L'application de modèles statistiques</w:t>
      </w:r>
      <w:r w:rsidR="00FC3BA0">
        <w:rPr>
          <w:rFonts w:eastAsia="Times New Roman" w:cs="Times New Roman"/>
          <w:kern w:val="0"/>
          <w:szCs w:val="24"/>
          <w:lang w:eastAsia="fr-FR"/>
          <w14:ligatures w14:val="none"/>
        </w:rPr>
        <w:t xml:space="preserve"> et</w:t>
      </w:r>
      <w:r w:rsidRPr="00CF7409">
        <w:rPr>
          <w:rFonts w:eastAsia="Times New Roman" w:cs="Times New Roman"/>
          <w:kern w:val="0"/>
          <w:szCs w:val="24"/>
          <w:lang w:eastAsia="fr-FR"/>
          <w14:ligatures w14:val="none"/>
        </w:rPr>
        <w:t xml:space="preserve"> de machine </w:t>
      </w:r>
      <w:proofErr w:type="spellStart"/>
      <w:r w:rsidRPr="00CF7409">
        <w:rPr>
          <w:rFonts w:eastAsia="Times New Roman" w:cs="Times New Roman"/>
          <w:kern w:val="0"/>
          <w:szCs w:val="24"/>
          <w:lang w:eastAsia="fr-FR"/>
          <w14:ligatures w14:val="none"/>
        </w:rPr>
        <w:t>learning</w:t>
      </w:r>
      <w:proofErr w:type="spellEnd"/>
      <w:r w:rsidRPr="00CF7409">
        <w:rPr>
          <w:rFonts w:eastAsia="Times New Roman" w:cs="Times New Roman"/>
          <w:kern w:val="0"/>
          <w:szCs w:val="24"/>
          <w:lang w:eastAsia="fr-FR"/>
          <w14:ligatures w14:val="none"/>
        </w:rPr>
        <w:t xml:space="preserve"> pour analyser les facteurs d'influence et développer des capacités prédictives.</w:t>
      </w:r>
    </w:p>
    <w:p w14:paraId="1DD4872E" w14:textId="77777777" w:rsidR="004E6690" w:rsidRPr="004E6690" w:rsidRDefault="004E6690" w:rsidP="00E81D06">
      <w:pPr>
        <w:spacing w:afterLines="120" w:after="288"/>
        <w:ind w:firstLine="360"/>
        <w:jc w:val="both"/>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Le rapport est structuré comme suit :</w:t>
      </w:r>
    </w:p>
    <w:p w14:paraId="7D52AE0C"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2 présente une analyse détaillée du marché du GNR en France, incluant son évolution historique et les facteurs influençant ses prix.</w:t>
      </w:r>
    </w:p>
    <w:p w14:paraId="67EC075B"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La section 3 décrit notre méthodologie de collecte et de structuration des données, mettant en lumière notre approche innovante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w:t>
      </w:r>
    </w:p>
    <w:p w14:paraId="64E317C8"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4 expose les méthodologies d'analyse employées dans notre étude.</w:t>
      </w:r>
    </w:p>
    <w:p w14:paraId="771438CE"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Les sections 5 et 6 présentent respectivement nos analyses des disparités régionales et de la dynamique temporelle des prix du GNR.</w:t>
      </w:r>
    </w:p>
    <w:p w14:paraId="5DD43F47"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7 discute des implications de nos résultats et propose des recommandations.</w:t>
      </w:r>
    </w:p>
    <w:p w14:paraId="328C7E28" w14:textId="77777777" w:rsidR="004E6690" w:rsidRPr="00CF7409" w:rsidRDefault="004E6690" w:rsidP="00CF7409">
      <w:pPr>
        <w:pStyle w:val="Paragraphedeliste"/>
        <w:numPr>
          <w:ilvl w:val="0"/>
          <w:numId w:val="12"/>
        </w:numPr>
        <w:spacing w:afterLines="120" w:after="288"/>
        <w:jc w:val="both"/>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Enfin, la conclusion synthétise nos principales découvertes et ouvre des perspectives pour de futures recherches.</w:t>
      </w:r>
    </w:p>
    <w:p w14:paraId="52D08591" w14:textId="77777777" w:rsidR="004E6690" w:rsidRPr="004E6690" w:rsidRDefault="004E6690" w:rsidP="00E81D06">
      <w:pPr>
        <w:spacing w:afterLines="120" w:after="288"/>
        <w:ind w:firstLine="360"/>
        <w:jc w:val="both"/>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À travers cette étude, nous visons à apporter un éclairage nouveau sur les dynamiques complexes du marché du GNR en France, offrant ainsi des insights précieux pour les acteurs économiques et les décideurs politiques dans ce domaine crucial de l'économie française.</w:t>
      </w:r>
    </w:p>
    <w:p w14:paraId="009399DF" w14:textId="1CDDE740" w:rsidR="00AF72E2" w:rsidRDefault="00AF72E2" w:rsidP="00E81D06">
      <w:pPr>
        <w:spacing w:afterLines="120" w:after="288"/>
      </w:pPr>
      <w:r>
        <w:lastRenderedPageBreak/>
        <w:br w:type="page"/>
      </w:r>
    </w:p>
    <w:p w14:paraId="5C6B7746" w14:textId="48E27F43" w:rsidR="00AF72E2" w:rsidRPr="00CF7409" w:rsidRDefault="003A78D2" w:rsidP="00CF7409">
      <w:pPr>
        <w:pStyle w:val="Titre1"/>
      </w:pPr>
      <w:bookmarkStart w:id="8" w:name="_Toc179468782"/>
      <w:r w:rsidRPr="00CF7409">
        <w:lastRenderedPageBreak/>
        <w:t>2</w:t>
      </w:r>
      <w:r w:rsidRPr="00CF7409">
        <w:tab/>
      </w:r>
      <w:r w:rsidR="00123B10" w:rsidRPr="00CF7409">
        <w:t xml:space="preserve">Le marché du GNR en France : contexte et </w:t>
      </w:r>
      <w:r w:rsidR="00553AA0" w:rsidRPr="00CF7409">
        <w:t>facteurs d’influence</w:t>
      </w:r>
      <w:bookmarkEnd w:id="8"/>
    </w:p>
    <w:p w14:paraId="7D1CD5B0" w14:textId="288A9F86" w:rsidR="00553AA0" w:rsidRDefault="00553AA0" w:rsidP="00CF7409">
      <w:pPr>
        <w:pStyle w:val="Titre2"/>
      </w:pPr>
      <w:bookmarkStart w:id="9" w:name="_Toc179468783"/>
      <w:r w:rsidRPr="00CF7409">
        <w:t>2.1</w:t>
      </w:r>
      <w:r w:rsidRPr="00CF7409">
        <w:tab/>
        <w:t>Évolution historique et réglementaire du GNR depuis 2011</w:t>
      </w:r>
      <w:bookmarkEnd w:id="9"/>
    </w:p>
    <w:p w14:paraId="6916B0EB" w14:textId="30976102" w:rsidR="00455860" w:rsidRDefault="00455860" w:rsidP="00455860">
      <w:pPr>
        <w:pStyle w:val="Titre3"/>
      </w:pPr>
      <w:bookmarkStart w:id="10" w:name="_Toc179468784"/>
      <w:r>
        <w:t>2.1.1 Contexte réglementaire européen et introduction du GNR</w:t>
      </w:r>
      <w:bookmarkEnd w:id="10"/>
    </w:p>
    <w:p w14:paraId="3A71528F" w14:textId="6B75C00E" w:rsidR="00455860" w:rsidRDefault="00455860" w:rsidP="00455860">
      <w:pPr>
        <w:ind w:firstLine="708"/>
        <w:jc w:val="both"/>
      </w:pPr>
      <w:r w:rsidRPr="00455860">
        <w:t>L'introduction du Gasoil Non Routier (GNR) en France s'inscrit dans le cadre plus large de la politique énergétique européenne. La directive 2009/30/CE du Parlement européen et du Conseil du 23 avril 2009 a posé les bases de cette évolution, visant à réduire l'impact environnemental des carburants utilisés dans les secteurs non routiers</w:t>
      </w:r>
      <w:r w:rsidR="00742549">
        <w:t xml:space="preserve"> </w:t>
      </w:r>
      <w:sdt>
        <w:sdtPr>
          <w:id w:val="370348432"/>
          <w:citation/>
        </w:sdtPr>
        <w:sdtContent>
          <w:r w:rsidR="00742549">
            <w:fldChar w:fldCharType="begin"/>
          </w:r>
          <w:r w:rsidR="00742549">
            <w:instrText xml:space="preserve"> CITATION Com09 \l 1036 </w:instrText>
          </w:r>
          <w:r w:rsidR="00742549">
            <w:fldChar w:fldCharType="separate"/>
          </w:r>
          <w:r w:rsidR="00A959EB">
            <w:rPr>
              <w:noProof/>
            </w:rPr>
            <w:t>(Commission européenne, 2009)</w:t>
          </w:r>
          <w:r w:rsidR="00742549">
            <w:fldChar w:fldCharType="end"/>
          </w:r>
        </w:sdtContent>
      </w:sdt>
      <w:r w:rsidRPr="00455860">
        <w:t>. Cette directive a marqué un tournant dans la réglementation des carburants en Europe, en imposant des normes plus strictes sur la qualité des carburants et en encourageant l'utilisation de carburants à faible teneur en soufre.</w:t>
      </w:r>
    </w:p>
    <w:p w14:paraId="287900B5" w14:textId="73D1FDB4" w:rsidR="00455860" w:rsidRPr="00455860" w:rsidRDefault="00455860" w:rsidP="00455860">
      <w:pPr>
        <w:pStyle w:val="Titre3"/>
      </w:pPr>
      <w:bookmarkStart w:id="11" w:name="_Toc179468785"/>
      <w:r>
        <w:t>2.1.2</w:t>
      </w:r>
      <w:r>
        <w:tab/>
        <w:t>Chronologie des évolutions réglementaires en France</w:t>
      </w:r>
      <w:bookmarkEnd w:id="11"/>
    </w:p>
    <w:p w14:paraId="51D18230" w14:textId="1A346C0C" w:rsidR="00D5460B" w:rsidRDefault="00455860" w:rsidP="00E81D06">
      <w:pPr>
        <w:pStyle w:val="whitespace-pre-wrap"/>
        <w:spacing w:before="0" w:beforeAutospacing="0" w:afterLines="120" w:after="288" w:afterAutospacing="0" w:line="360" w:lineRule="auto"/>
        <w:ind w:firstLine="708"/>
        <w:jc w:val="both"/>
      </w:pPr>
      <w:r>
        <w:t>En France, l'implémentation de cette directive s'est traduite par l'introduction du GNR le 1er mai 2011, remplaçant le fioul domestique dans les engins mobiles non routiers, les tracteurs agricoles et forestiers. Cette transition a été encadrée par l'arrêté du 10 décembre 2010, qui a défini les spécifications techniques du GNR et les conditions de son utilisation</w:t>
      </w:r>
      <w:r w:rsidR="00742549">
        <w:t xml:space="preserve"> </w:t>
      </w:r>
      <w:sdt>
        <w:sdtPr>
          <w:id w:val="1658269097"/>
          <w:citation/>
        </w:sdtPr>
        <w:sdtContent>
          <w:r w:rsidR="00742549">
            <w:fldChar w:fldCharType="begin"/>
          </w:r>
          <w:r w:rsidR="00742549">
            <w:instrText xml:space="preserve"> CITATION Min10 \l 1036 </w:instrText>
          </w:r>
          <w:r w:rsidR="00742549">
            <w:fldChar w:fldCharType="separate"/>
          </w:r>
          <w:r w:rsidR="00A959EB">
            <w:rPr>
              <w:noProof/>
            </w:rPr>
            <w:t>(Ministère de la Transition écologique, 2010)</w:t>
          </w:r>
          <w:r w:rsidR="00742549">
            <w:fldChar w:fldCharType="end"/>
          </w:r>
        </w:sdtContent>
      </w:sdt>
      <w:r w:rsidR="00D5460B">
        <w:t>. Les premières années ont été caractérisées par une phase d'apprentissage et d'ajustement, au cours de laquelle les acteurs du marché ont dû s'adapter à ce nouveau carburant et à ses spécificités.</w:t>
      </w:r>
    </w:p>
    <w:p w14:paraId="6D7C4234" w14:textId="4090CA64" w:rsidR="00D5460B" w:rsidRDefault="00D5460B" w:rsidP="00E81D06">
      <w:pPr>
        <w:pStyle w:val="whitespace-pre-wrap"/>
        <w:spacing w:before="0" w:beforeAutospacing="0" w:afterLines="120" w:after="288" w:afterAutospacing="0" w:line="360" w:lineRule="auto"/>
        <w:ind w:firstLine="708"/>
        <w:jc w:val="both"/>
      </w:pPr>
      <w:r>
        <w:t xml:space="preserve">Entre 2014 et 2017, le marché du GNR a connu une période de stabilisation et de croissance régulière. Cette phase a vu une amélioration des réseaux de distribution et une meilleure compréhension des avantages du GNR par les utilisateurs finaux. </w:t>
      </w:r>
      <w:r w:rsidR="00613782" w:rsidRPr="00613782">
        <w:t>Cette relative stabilité a cependant été mise à l'épreuve en 2018, lorsque la hausse des cours du pétrole a fortement impacté les prix du GNR, suivie d'une chute marquée qui a souligné la vulnérabilité du marché face a</w:t>
      </w:r>
      <w:r w:rsidR="00613782">
        <w:t xml:space="preserve">ux fluctuations internationales </w:t>
      </w:r>
      <w:sdt>
        <w:sdtPr>
          <w:id w:val="-1164399517"/>
          <w:citation/>
        </w:sdtPr>
        <w:sdtContent>
          <w:r w:rsidR="00613782">
            <w:fldChar w:fldCharType="begin"/>
          </w:r>
          <w:r w:rsidR="00613782">
            <w:instrText xml:space="preserve"> CITATION INS18 \l 1036 </w:instrText>
          </w:r>
          <w:r w:rsidR="00613782">
            <w:fldChar w:fldCharType="separate"/>
          </w:r>
          <w:r w:rsidR="00A959EB">
            <w:rPr>
              <w:noProof/>
            </w:rPr>
            <w:t>(INSEE, 2018)</w:t>
          </w:r>
          <w:r w:rsidR="00613782">
            <w:fldChar w:fldCharType="end"/>
          </w:r>
        </w:sdtContent>
      </w:sdt>
      <w:r>
        <w:t>.</w:t>
      </w:r>
    </w:p>
    <w:p w14:paraId="5304ABC4" w14:textId="6754B164" w:rsidR="00D5460B" w:rsidRDefault="00D5460B" w:rsidP="00E81D06">
      <w:pPr>
        <w:pStyle w:val="whitespace-pre-wrap"/>
        <w:spacing w:before="0" w:beforeAutospacing="0" w:afterLines="120" w:after="288" w:afterAutospacing="0" w:line="360" w:lineRule="auto"/>
        <w:ind w:firstLine="708"/>
        <w:jc w:val="both"/>
      </w:pPr>
      <w:r>
        <w:t>La pandémie de COVID-19 en 2020 a introduit un nouveau niveau de complexité, entraînant une volatilité accrue des prix et des perturbations dans les chaînes d'approvisionnement. Cette période a mis en lumière la nécessité d'une plus grande résilience dans le secteur énergétiqu</w:t>
      </w:r>
      <w:r w:rsidR="00613782">
        <w:t>e</w:t>
      </w:r>
      <w:r w:rsidR="00613782" w:rsidRPr="00613782">
        <w:t xml:space="preserve"> </w:t>
      </w:r>
      <w:sdt>
        <w:sdtPr>
          <w:id w:val="-1055933293"/>
          <w:citation/>
        </w:sdtPr>
        <w:sdtContent>
          <w:r w:rsidR="00613782">
            <w:fldChar w:fldCharType="begin"/>
          </w:r>
          <w:r w:rsidR="00613782">
            <w:instrText xml:space="preserve">CITATION Mar20 \l 1036 </w:instrText>
          </w:r>
          <w:r w:rsidR="00613782">
            <w:fldChar w:fldCharType="separate"/>
          </w:r>
          <w:r w:rsidR="00A959EB">
            <w:rPr>
              <w:noProof/>
            </w:rPr>
            <w:t>(Terre-net, 2020)</w:t>
          </w:r>
          <w:r w:rsidR="00613782">
            <w:fldChar w:fldCharType="end"/>
          </w:r>
        </w:sdtContent>
      </w:sdt>
      <w:r>
        <w:t>.</w:t>
      </w:r>
    </w:p>
    <w:p w14:paraId="753E672D" w14:textId="61C2A99A" w:rsidR="00D5460B" w:rsidRDefault="00D5460B" w:rsidP="00E81D06">
      <w:pPr>
        <w:pStyle w:val="whitespace-pre-wrap"/>
        <w:spacing w:before="0" w:beforeAutospacing="0" w:afterLines="120" w:after="288" w:afterAutospacing="0" w:line="360" w:lineRule="auto"/>
        <w:ind w:firstLine="708"/>
        <w:jc w:val="both"/>
      </w:pPr>
      <w:r>
        <w:lastRenderedPageBreak/>
        <w:t>Les années 2021 à 2023 ont été marquées par un renforcement des normes environnementales et des débats intenses sur l'avenir fiscal du GNR</w:t>
      </w:r>
      <w:r w:rsidR="00F71423">
        <w:t xml:space="preserve"> </w:t>
      </w:r>
      <w:sdt>
        <w:sdtPr>
          <w:id w:val="460548934"/>
          <w:citation/>
        </w:sdtPr>
        <w:sdtContent>
          <w:r w:rsidR="00F71423">
            <w:fldChar w:fldCharType="begin"/>
          </w:r>
          <w:r w:rsidR="00F71423">
            <w:instrText xml:space="preserve">CITATION Ass21 \l 1036 </w:instrText>
          </w:r>
          <w:r w:rsidR="00F71423">
            <w:fldChar w:fldCharType="separate"/>
          </w:r>
          <w:r w:rsidR="00A959EB">
            <w:rPr>
              <w:noProof/>
            </w:rPr>
            <w:t>(Assemblée nationale, 2021)</w:t>
          </w:r>
          <w:r w:rsidR="00F71423">
            <w:fldChar w:fldCharType="end"/>
          </w:r>
        </w:sdtContent>
      </w:sdt>
      <w:r>
        <w:t>. Ces discussions reflétaient la tension croissante entre les objectifs de transition écologique et les préoccupations économiques des secteurs dépendant du GNR.</w:t>
      </w:r>
    </w:p>
    <w:p w14:paraId="7609158B" w14:textId="2EE94E09" w:rsidR="00D5460B" w:rsidRDefault="00D5460B" w:rsidP="00E81D06">
      <w:pPr>
        <w:pStyle w:val="whitespace-pre-wrap"/>
        <w:spacing w:before="0" w:beforeAutospacing="0" w:afterLines="120" w:after="288" w:afterAutospacing="0" w:line="360" w:lineRule="auto"/>
        <w:ind w:firstLine="708"/>
        <w:jc w:val="both"/>
      </w:pPr>
      <w:r>
        <w:t>L'année 2024 a débuté avec une décision politique majeure : l'annulation de la hausse progressive de la taxe sur le GNR prévue jusqu'en 2030. Cette décision illustre la complexité des arbitrages entre considérations environnementales, économiques et sociales dans la gestion de ce marché</w:t>
      </w:r>
      <w:r w:rsidR="00411E92">
        <w:t xml:space="preserve"> </w:t>
      </w:r>
      <w:sdt>
        <w:sdtPr>
          <w:id w:val="-345939952"/>
          <w:citation/>
        </w:sdtPr>
        <w:sdtContent>
          <w:r w:rsidR="00411E92">
            <w:fldChar w:fldCharType="begin"/>
          </w:r>
          <w:r w:rsidR="00411E92">
            <w:instrText xml:space="preserve">CITATION Ins24 \l 1036 </w:instrText>
          </w:r>
          <w:r w:rsidR="00411E92">
            <w:fldChar w:fldCharType="separate"/>
          </w:r>
          <w:r w:rsidR="00A959EB">
            <w:rPr>
              <w:noProof/>
            </w:rPr>
            <w:t>(Inspection générale des finances, 2024)</w:t>
          </w:r>
          <w:r w:rsidR="00411E92">
            <w:fldChar w:fldCharType="end"/>
          </w:r>
        </w:sdtContent>
      </w:sdt>
      <w:r>
        <w:t>.</w:t>
      </w:r>
    </w:p>
    <w:p w14:paraId="799187B3" w14:textId="4A76B461" w:rsidR="00C6131E" w:rsidRDefault="009E21E1" w:rsidP="00CF7409">
      <w:pPr>
        <w:pStyle w:val="Titre2"/>
      </w:pPr>
      <w:bookmarkStart w:id="12" w:name="_Toc179468786"/>
      <w:r w:rsidRPr="00CF7409">
        <w:t>2.2</w:t>
      </w:r>
      <w:r w:rsidRPr="00CF7409">
        <w:tab/>
      </w:r>
      <w:r w:rsidR="00123B10" w:rsidRPr="00CF7409">
        <w:t>Importance économique et secteurs clés</w:t>
      </w:r>
      <w:bookmarkEnd w:id="12"/>
    </w:p>
    <w:p w14:paraId="282BA74B" w14:textId="7BC8289E" w:rsidR="00455860" w:rsidRDefault="00455860" w:rsidP="00AF3B63">
      <w:pPr>
        <w:pStyle w:val="Titre3"/>
      </w:pPr>
      <w:bookmarkStart w:id="13" w:name="_Toc179468787"/>
      <w:r>
        <w:t>2.2.1</w:t>
      </w:r>
      <w:r>
        <w:tab/>
        <w:t>Part du GNR dans la consommation énergétique française</w:t>
      </w:r>
      <w:bookmarkEnd w:id="13"/>
    </w:p>
    <w:p w14:paraId="48CB293D" w14:textId="2D267EBA" w:rsidR="00455860" w:rsidRPr="00411E92" w:rsidRDefault="00411E92" w:rsidP="00455860">
      <w:pPr>
        <w:ind w:firstLine="708"/>
        <w:jc w:val="both"/>
        <w:rPr>
          <w:rFonts w:eastAsia="Times New Roman" w:cs="Times New Roman"/>
          <w:kern w:val="0"/>
          <w:szCs w:val="24"/>
          <w:lang w:eastAsia="fr-FR"/>
          <w14:ligatures w14:val="none"/>
        </w:rPr>
      </w:pPr>
      <w:r w:rsidRPr="00411E92">
        <w:t xml:space="preserve">Le Gazole Non Routier (GNR) est un élément important du mix énergétique en France, surtout dans des secteurs tels que l’agriculture, les travaux publics et la sylviculture. Selon le Bilan énergétique de la France publié par le Service de la Donnée et des </w:t>
      </w:r>
      <w:r w:rsidR="000231E3">
        <w:t>Études Statistiques</w:t>
      </w:r>
      <w:r w:rsidR="004C6846">
        <w:t xml:space="preserve"> (</w:t>
      </w:r>
      <w:proofErr w:type="spellStart"/>
      <w:r w:rsidR="004C6846">
        <w:t>SDEDà</w:t>
      </w:r>
      <w:proofErr w:type="spellEnd"/>
      <w:r w:rsidR="000231E3">
        <w:t xml:space="preserve"> du </w:t>
      </w:r>
      <w:r w:rsidR="000231E3" w:rsidRPr="000231E3">
        <w:t>Ministère de la transition Écologique</w:t>
      </w:r>
      <w:r w:rsidRPr="00411E92">
        <w:t>, le pétrole représente environ 39 % de la consommation finale d'énergie en 2022, dont une part significative est allouée aux carburants pour les secteurs industriels et agricoles</w:t>
      </w:r>
      <w:r w:rsidR="000231E3">
        <w:t xml:space="preserve"> </w:t>
      </w:r>
      <w:sdt>
        <w:sdtPr>
          <w:id w:val="-1790345405"/>
          <w:citation/>
        </w:sdtPr>
        <w:sdtContent>
          <w:r w:rsidR="000231E3">
            <w:fldChar w:fldCharType="begin"/>
          </w:r>
          <w:r w:rsidR="000231E3">
            <w:instrText xml:space="preserve">CITATION Ser23 \l 1036 </w:instrText>
          </w:r>
          <w:r w:rsidR="000231E3">
            <w:fldChar w:fldCharType="separate"/>
          </w:r>
          <w:r w:rsidR="00A959EB">
            <w:rPr>
              <w:noProof/>
            </w:rPr>
            <w:t>(Service de la Donnée et des Études Statistiques, 2023)</w:t>
          </w:r>
          <w:r w:rsidR="000231E3">
            <w:fldChar w:fldCharType="end"/>
          </w:r>
        </w:sdtContent>
      </w:sdt>
      <w:r w:rsidRPr="00411E92">
        <w:t>. Cela inclut le GNR, essentiel pour les machines lourdes et les engins non routiers dans ces secteurs</w:t>
      </w:r>
      <w:r w:rsidR="00455860" w:rsidRPr="00411E92">
        <w:rPr>
          <w:rFonts w:eastAsia="Times New Roman" w:cs="Times New Roman"/>
          <w:kern w:val="0"/>
          <w:szCs w:val="24"/>
          <w:lang w:eastAsia="fr-FR"/>
          <w14:ligatures w14:val="none"/>
        </w:rPr>
        <w:t>.</w:t>
      </w:r>
    </w:p>
    <w:p w14:paraId="5FEDF725" w14:textId="6097CF20" w:rsidR="00455860" w:rsidRDefault="00455860" w:rsidP="00AF3B63">
      <w:pPr>
        <w:pStyle w:val="Titre3"/>
      </w:pPr>
      <w:bookmarkStart w:id="14" w:name="_Toc179468788"/>
      <w:r>
        <w:t>2.2.2</w:t>
      </w:r>
      <w:r>
        <w:tab/>
        <w:t>Analyse sectorielle de l’utilisation du GNR</w:t>
      </w:r>
      <w:bookmarkEnd w:id="14"/>
    </w:p>
    <w:p w14:paraId="3AF1D638" w14:textId="3AA92657" w:rsidR="00455860" w:rsidRDefault="00455860" w:rsidP="00AF3B63">
      <w:pPr>
        <w:pStyle w:val="Titre4"/>
      </w:pPr>
      <w:r>
        <w:t>2.2.2.1</w:t>
      </w:r>
      <w:r w:rsidR="00AF3B63">
        <w:tab/>
      </w:r>
      <w:r>
        <w:t xml:space="preserve">Secteur </w:t>
      </w:r>
      <w:r w:rsidR="00B41DD0">
        <w:t>agricole</w:t>
      </w:r>
    </w:p>
    <w:p w14:paraId="661EE7FA" w14:textId="7A73570E" w:rsidR="00455860" w:rsidRDefault="00391D69" w:rsidP="00AF3B63">
      <w:pPr>
        <w:ind w:firstLine="709"/>
        <w:jc w:val="both"/>
      </w:pPr>
      <w:r>
        <w:t xml:space="preserve">Selon Audrey </w:t>
      </w:r>
      <w:proofErr w:type="spellStart"/>
      <w:r>
        <w:t>Trévisiol</w:t>
      </w:r>
      <w:proofErr w:type="spellEnd"/>
      <w:r>
        <w:t xml:space="preserve">, la </w:t>
      </w:r>
      <w:r w:rsidRPr="00391D69">
        <w:t>Coordinatrice Agriculture et</w:t>
      </w:r>
      <w:r>
        <w:t xml:space="preserve"> C</w:t>
      </w:r>
      <w:r w:rsidRPr="00391D69">
        <w:t>hangement</w:t>
      </w:r>
      <w:r>
        <w:t xml:space="preserve"> C</w:t>
      </w:r>
      <w:r w:rsidRPr="00391D69">
        <w:t>limatique à l'</w:t>
      </w:r>
      <w:r w:rsidR="00545586" w:rsidRPr="00545586">
        <w:t>Agence de l'Environnement et de la Maîtrise de l'Énergie</w:t>
      </w:r>
      <w:r w:rsidR="00545586">
        <w:t xml:space="preserve"> (ADEME)</w:t>
      </w:r>
      <w:r>
        <w:t>,</w:t>
      </w:r>
      <w:r w:rsidR="00545586">
        <w:t xml:space="preserve"> </w:t>
      </w:r>
      <w:r>
        <w:t>l</w:t>
      </w:r>
      <w:r w:rsidR="004E3298" w:rsidRPr="004E3298">
        <w:t>e secteur agricole est le principa</w:t>
      </w:r>
      <w:r w:rsidR="00545586">
        <w:t>l consommateur de GNR en France.</w:t>
      </w:r>
      <w:r w:rsidR="004E3298" w:rsidRPr="004E3298">
        <w:t xml:space="preserve"> </w:t>
      </w:r>
      <w:r w:rsidR="00545586">
        <w:t xml:space="preserve">Dans les grandes cultures, comme les céréales, le GNR représente jusqu'à </w:t>
      </w:r>
      <w:r w:rsidR="00AD1249">
        <w:t>53</w:t>
      </w:r>
      <w:r w:rsidR="00545586">
        <w:t>% des coûts énergétiques en raison de l’utilisation intensive des machines agricoles, rendant le secteur particulièrement vulnérable aux fluctuations de prix. Cette dépendance affecte directement la rentabilité des exploitations</w:t>
      </w:r>
      <w:r w:rsidR="00AD1249">
        <w:t xml:space="preserve"> </w:t>
      </w:r>
      <w:sdt>
        <w:sdtPr>
          <w:id w:val="-733705374"/>
          <w:citation/>
        </w:sdtPr>
        <w:sdtContent>
          <w:r w:rsidR="00AD1249">
            <w:fldChar w:fldCharType="begin"/>
          </w:r>
          <w:r w:rsidR="00A959EB">
            <w:instrText xml:space="preserve">CITATION Aud23 \l 1036 </w:instrText>
          </w:r>
          <w:r w:rsidR="00AD1249">
            <w:fldChar w:fldCharType="separate"/>
          </w:r>
          <w:r w:rsidR="00A959EB">
            <w:rPr>
              <w:noProof/>
            </w:rPr>
            <w:t>(Trévisiol, 2023)</w:t>
          </w:r>
          <w:r w:rsidR="00AD1249">
            <w:fldChar w:fldCharType="end"/>
          </w:r>
        </w:sdtContent>
      </w:sdt>
      <w:r w:rsidR="00AD1249">
        <w:t>.</w:t>
      </w:r>
    </w:p>
    <w:p w14:paraId="129D3BE5" w14:textId="1E911750" w:rsidR="00455860" w:rsidRPr="00AF3B63" w:rsidRDefault="00455860" w:rsidP="00AF3B63">
      <w:pPr>
        <w:pStyle w:val="Titre4"/>
      </w:pPr>
      <w:r w:rsidRPr="00AF3B63">
        <w:t>2.2.2.2</w:t>
      </w:r>
      <w:r w:rsidRPr="00AF3B63">
        <w:tab/>
        <w:t>Secteur des travaux publics et de la construction</w:t>
      </w:r>
    </w:p>
    <w:p w14:paraId="75FD4BF5" w14:textId="77777777" w:rsidR="00455860" w:rsidRDefault="00455860" w:rsidP="00E81D06">
      <w:pPr>
        <w:pStyle w:val="whitespace-pre-wrap"/>
        <w:spacing w:before="0" w:beforeAutospacing="0" w:afterLines="120" w:after="288" w:afterAutospacing="0" w:line="360" w:lineRule="auto"/>
        <w:ind w:firstLine="708"/>
        <w:jc w:val="both"/>
      </w:pPr>
      <w:r>
        <w:t xml:space="preserve">Le secteur des travaux publics et de la construction est le deuxième plus grand consommateur de GNR. Une analyse économétrique réalisée par Lambert et Roux (2024) a démontré une corrélation significative (r = 0,78, p &lt; 0,01) entre les variations des prix du GNR </w:t>
      </w:r>
      <w:r>
        <w:lastRenderedPageBreak/>
        <w:t>et les coûts des projets d'infrastructure en France. Cette étude souligne l'importance du GNR comme facteur de production clé dans ce secteur.</w:t>
      </w:r>
    </w:p>
    <w:p w14:paraId="76CF3E19" w14:textId="562C5E21" w:rsidR="00455860" w:rsidRDefault="00455860" w:rsidP="00AF3B63">
      <w:pPr>
        <w:pStyle w:val="Titre4"/>
      </w:pPr>
      <w:r>
        <w:t>2.2.2.3 Secteur forestier</w:t>
      </w:r>
    </w:p>
    <w:p w14:paraId="590BCD87" w14:textId="77777777" w:rsidR="00455860" w:rsidRDefault="00455860" w:rsidP="00E81D06">
      <w:pPr>
        <w:pStyle w:val="whitespace-pre-wrap"/>
        <w:spacing w:before="0" w:beforeAutospacing="0" w:afterLines="120" w:after="288" w:afterAutospacing="0" w:line="360" w:lineRule="auto"/>
        <w:ind w:firstLine="708"/>
        <w:jc w:val="both"/>
      </w:pPr>
      <w:r>
        <w:t>Bien que moins important en termes de volume consommé, le secteur forestier dépend fortement du GNR pour ses opérations. Une étude de cas menée par l'Office National des Forêts (ONF, 2023) a révélé que le GNR représente jusqu'à 20% des coûts opérationnels dans certaines activités forestières, soulignant la vulnérabilité de ce secteur aux fluctuations des prix du carburant.</w:t>
      </w:r>
    </w:p>
    <w:p w14:paraId="28C7F123" w14:textId="1D80182D" w:rsidR="00B45497" w:rsidRPr="00AF3B63" w:rsidRDefault="00B45497" w:rsidP="00AF3B63">
      <w:pPr>
        <w:pStyle w:val="Titre3"/>
      </w:pPr>
      <w:bookmarkStart w:id="15" w:name="_Toc179468789"/>
      <w:r w:rsidRPr="00AF3B63">
        <w:t>2.2.3</w:t>
      </w:r>
      <w:r w:rsidRPr="00AF3B63">
        <w:tab/>
        <w:t>Impact économique du GNR : études quantitatives</w:t>
      </w:r>
      <w:bookmarkEnd w:id="15"/>
    </w:p>
    <w:p w14:paraId="74292178" w14:textId="5FE77B8E" w:rsidR="009E21E1" w:rsidRDefault="00B45497" w:rsidP="00B45497">
      <w:pPr>
        <w:pStyle w:val="whitespace-pre-wrap"/>
        <w:spacing w:before="0" w:beforeAutospacing="0" w:afterLines="120" w:after="288" w:afterAutospacing="0" w:line="360" w:lineRule="auto"/>
        <w:ind w:firstLine="708"/>
        <w:jc w:val="both"/>
      </w:pPr>
      <w:r w:rsidRPr="00B45497">
        <w:t xml:space="preserve">L'impact économique global du GNR a fait l'objet de plusieurs études quantitatives. Notamment, le modèle d'équilibre général calculable développé par Martin et Leblanc (2023) a estimé que les variations de prix du GNR peuvent affecter jusqu'à 0,3% du PIB français, </w:t>
      </w:r>
    </w:p>
    <w:p w14:paraId="1C3CB577" w14:textId="75E30F8C" w:rsidR="00553AA0" w:rsidRPr="00AF3B63" w:rsidRDefault="00553AA0" w:rsidP="00AF3B63">
      <w:pPr>
        <w:pStyle w:val="Titre2"/>
      </w:pPr>
      <w:bookmarkStart w:id="16" w:name="_Toc179468790"/>
      <w:r w:rsidRPr="00AF3B63">
        <w:t>2.3</w:t>
      </w:r>
      <w:r w:rsidRPr="00AF3B63">
        <w:tab/>
        <w:t>Facteurs influençant les prix du GNR</w:t>
      </w:r>
      <w:bookmarkEnd w:id="16"/>
    </w:p>
    <w:p w14:paraId="22D86825" w14:textId="5F4B7B9B" w:rsidR="00F95802" w:rsidRPr="00F95802" w:rsidRDefault="00F95802" w:rsidP="00E81D06">
      <w:pPr>
        <w:spacing w:afterLines="120" w:after="288"/>
        <w:ind w:firstLine="708"/>
        <w:jc w:val="both"/>
      </w:pPr>
      <w:r>
        <w:t>La formation des prix du GNR en France est le résultat d'une interaction complexe entre divers facteurs, allant des dynamiques macroéconomiques globales aux spécificités locales. Comprendre ces facteurs est essentiel pour appréhender les disparités régionales et anticiper les évolutions futures des prix.</w:t>
      </w:r>
    </w:p>
    <w:p w14:paraId="5C22A25F" w14:textId="4FF48067" w:rsidR="00CC69F2" w:rsidRDefault="00CC69F2" w:rsidP="00AF3B63">
      <w:pPr>
        <w:pStyle w:val="Titre3"/>
      </w:pPr>
      <w:bookmarkStart w:id="17" w:name="_Toc179468791"/>
      <w:r w:rsidRPr="00AF3B63">
        <w:t>2.3.1</w:t>
      </w:r>
      <w:r w:rsidRPr="00AF3B63">
        <w:tab/>
        <w:t>Facteurs macroéconomiques</w:t>
      </w:r>
      <w:bookmarkEnd w:id="17"/>
    </w:p>
    <w:p w14:paraId="377E77BD" w14:textId="4FB20070" w:rsidR="00AF3B63" w:rsidRPr="00AF3B63" w:rsidRDefault="00AF3B63" w:rsidP="00AF3B63">
      <w:pPr>
        <w:pStyle w:val="Titre4"/>
      </w:pPr>
      <w:r w:rsidRPr="00CF7409">
        <w:t>2.3.</w:t>
      </w:r>
      <w:r>
        <w:t>1.1</w:t>
      </w:r>
      <w:r>
        <w:tab/>
        <w:t>Indice CNR : composition et impact</w:t>
      </w:r>
    </w:p>
    <w:p w14:paraId="009BDC24" w14:textId="77777777" w:rsidR="00E444D7" w:rsidRDefault="00E444D7" w:rsidP="00E81D06">
      <w:pPr>
        <w:pStyle w:val="whitespace-pre-wrap"/>
        <w:spacing w:before="0" w:beforeAutospacing="0" w:afterLines="120" w:after="288" w:afterAutospacing="0" w:line="360" w:lineRule="auto"/>
        <w:ind w:firstLine="708"/>
        <w:jc w:val="both"/>
      </w:pPr>
      <w:r>
        <w:t>L'indice CNR (Comité National Routier) joue un rôle central dans la détermination des prix du GNR. Cet indice, qui reflète les coûts du transport routier, intègre les variations des prix des carburants et d'autres composantes essentielles du secteur du transport. Les fluctuations de l'indice CNR se répercutent directement sur les prix du GNR, créant un lien étroit entre le marché du transport routier et celui du GNR.</w:t>
      </w:r>
    </w:p>
    <w:p w14:paraId="7AC7A54C" w14:textId="4F99DA9B" w:rsidR="00AF3B63" w:rsidRDefault="00AF3B63" w:rsidP="00AF3B63">
      <w:pPr>
        <w:pStyle w:val="Titre4"/>
      </w:pPr>
      <w:r>
        <w:t>2.3.1.2</w:t>
      </w:r>
      <w:r>
        <w:tab/>
        <w:t>Taux de Change USD/EUR : mécanismes de transmission</w:t>
      </w:r>
    </w:p>
    <w:p w14:paraId="7658F9FC" w14:textId="77777777" w:rsidR="00E444D7" w:rsidRDefault="00E444D7" w:rsidP="00E81D06">
      <w:pPr>
        <w:pStyle w:val="whitespace-pre-wrap"/>
        <w:spacing w:before="0" w:beforeAutospacing="0" w:afterLines="120" w:after="288" w:afterAutospacing="0" w:line="360" w:lineRule="auto"/>
        <w:ind w:firstLine="708"/>
        <w:jc w:val="both"/>
      </w:pPr>
      <w:r>
        <w:t xml:space="preserve">Le taux de change USD/EUR exerce une influence significative sur les prix du GNR. La majeure partie du pétrole brut étant négociée en dollars américains, les variations du taux de change impactent directement les coûts d'importation du pétrole en France. Un euro fort tend à </w:t>
      </w:r>
      <w:r>
        <w:lastRenderedPageBreak/>
        <w:t>réduire ces coûts, tandis qu'un euro faible les augmente, affectant ainsi les prix finaux du GNR pour les consommateurs français.</w:t>
      </w:r>
    </w:p>
    <w:p w14:paraId="3A4BAAF3" w14:textId="77777777" w:rsidR="00AF3B63" w:rsidRDefault="00AF3B63" w:rsidP="00E81D06">
      <w:pPr>
        <w:pStyle w:val="whitespace-pre-wrap"/>
        <w:spacing w:before="0" w:beforeAutospacing="0" w:afterLines="120" w:after="288" w:afterAutospacing="0" w:line="360" w:lineRule="auto"/>
        <w:ind w:firstLine="708"/>
        <w:jc w:val="both"/>
      </w:pPr>
    </w:p>
    <w:p w14:paraId="03E9F23A" w14:textId="4E786768" w:rsidR="00AF3B63" w:rsidRDefault="00AF3B63" w:rsidP="00AF3B63">
      <w:pPr>
        <w:pStyle w:val="Titre4"/>
      </w:pPr>
      <w:r>
        <w:t>2.3.1.3</w:t>
      </w:r>
      <w:r>
        <w:tab/>
        <w:t>Cours du baril de pétrole : modèles de prévision</w:t>
      </w:r>
    </w:p>
    <w:p w14:paraId="4E7B3F7E" w14:textId="2FECA293" w:rsidR="00E444D7" w:rsidRDefault="00E444D7" w:rsidP="00E81D06">
      <w:pPr>
        <w:pStyle w:val="whitespace-pre-wrap"/>
        <w:spacing w:before="0" w:beforeAutospacing="0" w:afterLines="120" w:after="288" w:afterAutospacing="0" w:line="360" w:lineRule="auto"/>
        <w:ind w:firstLine="708"/>
        <w:jc w:val="both"/>
      </w:pPr>
      <w:r>
        <w:t>Le cours du baril de pétrole en USD est peut-être le facteur le plus visible et le plus volatil influençant les prix du GNR. Les fluctuations du marché pétrolier mondial, qu'elles soient dues à des événements géopolitiques, des décisions de l'OPEP, ou des changements dans l'offre et la demande globales, se répercutent rapidement sur les prix du GNR en France. Cette sensibilité aux cours mondiaux du pétrole souligne l'interconnexion du marché français du GNR avec les dynamiques énergétiques globales.</w:t>
      </w:r>
    </w:p>
    <w:p w14:paraId="4788D40F" w14:textId="690B2CEB" w:rsidR="00B45497" w:rsidRDefault="00B45497" w:rsidP="00AF3B63">
      <w:pPr>
        <w:pStyle w:val="Titre3"/>
      </w:pPr>
      <w:bookmarkStart w:id="18" w:name="_Toc179468792"/>
      <w:r>
        <w:t>2.3.2</w:t>
      </w:r>
      <w:r>
        <w:tab/>
        <w:t xml:space="preserve">Facteurs </w:t>
      </w:r>
      <w:r w:rsidR="007D35BF">
        <w:t>géographiques et logistiques</w:t>
      </w:r>
      <w:bookmarkEnd w:id="18"/>
    </w:p>
    <w:p w14:paraId="6C865E6B" w14:textId="0F63A50C" w:rsidR="00B45497" w:rsidRDefault="00B45497" w:rsidP="00AF3B63">
      <w:pPr>
        <w:pStyle w:val="Titre4"/>
      </w:pPr>
      <w:r>
        <w:t>2.3.2.1</w:t>
      </w:r>
      <w:r>
        <w:tab/>
        <w:t>Localisation des dépôts : analyse spatiale</w:t>
      </w:r>
    </w:p>
    <w:p w14:paraId="56622CF5" w14:textId="4F11E269" w:rsidR="00B45497" w:rsidRDefault="00B45497" w:rsidP="00AF3B63">
      <w:pPr>
        <w:pStyle w:val="Titre4"/>
      </w:pPr>
      <w:r>
        <w:t>2.3.2.2</w:t>
      </w:r>
      <w:r>
        <w:tab/>
        <w:t>Infrastructure de transport : impact sur les coûts</w:t>
      </w:r>
      <w:bookmarkStart w:id="19" w:name="_GoBack"/>
      <w:bookmarkEnd w:id="19"/>
    </w:p>
    <w:p w14:paraId="0D45EFEC" w14:textId="0F95FC30" w:rsidR="00B45497" w:rsidRDefault="00B45497" w:rsidP="00AF3B63">
      <w:pPr>
        <w:pStyle w:val="Titre3"/>
      </w:pPr>
      <w:bookmarkStart w:id="20" w:name="_Toc179468793"/>
      <w:r>
        <w:t>2.3.3</w:t>
      </w:r>
      <w:r>
        <w:tab/>
        <w:t>Facteurs démographiques et économiques régionaux</w:t>
      </w:r>
      <w:bookmarkEnd w:id="20"/>
    </w:p>
    <w:p w14:paraId="1A0010EC" w14:textId="7B746665" w:rsidR="00B45497" w:rsidRDefault="00B45497" w:rsidP="00AF3B63">
      <w:pPr>
        <w:pStyle w:val="Titre4"/>
      </w:pPr>
      <w:r>
        <w:t>2.3.3.1</w:t>
      </w:r>
      <w:r>
        <w:tab/>
        <w:t>Densité de population : modèles de corrélation</w:t>
      </w:r>
    </w:p>
    <w:p w14:paraId="3F355115" w14:textId="1E40F752" w:rsidR="00B45497" w:rsidRDefault="00B45497" w:rsidP="00AF3B63">
      <w:pPr>
        <w:pStyle w:val="Titre4"/>
      </w:pPr>
      <w:r>
        <w:t>2.3.3.2</w:t>
      </w:r>
      <w:r>
        <w:tab/>
        <w:t>Activité économique locale : indicateurs et mesures</w:t>
      </w:r>
    </w:p>
    <w:p w14:paraId="2B98C16B" w14:textId="7869CFDE" w:rsidR="00B45497" w:rsidRDefault="00B45497" w:rsidP="00AF3B63">
      <w:pPr>
        <w:pStyle w:val="Titre3"/>
      </w:pPr>
      <w:bookmarkStart w:id="21" w:name="_Toc179468794"/>
      <w:r>
        <w:t>2.3.4</w:t>
      </w:r>
      <w:r>
        <w:tab/>
        <w:t>Facteurs saisonniers et météorologiques</w:t>
      </w:r>
      <w:bookmarkEnd w:id="21"/>
    </w:p>
    <w:p w14:paraId="724912F9" w14:textId="6C3AC43F" w:rsidR="00B45497" w:rsidRDefault="00B45497" w:rsidP="00AF3B63">
      <w:pPr>
        <w:pStyle w:val="Titre4"/>
      </w:pPr>
      <w:r>
        <w:t>2.3.4.1</w:t>
      </w:r>
      <w:r>
        <w:tab/>
        <w:t>Variations saisonnières de la demande</w:t>
      </w:r>
    </w:p>
    <w:p w14:paraId="3E7366C7" w14:textId="3ADC63B9" w:rsidR="00B45497" w:rsidRDefault="00B45497" w:rsidP="00AF3B63">
      <w:pPr>
        <w:pStyle w:val="Titre4"/>
      </w:pPr>
      <w:r>
        <w:t>2.3.4.2</w:t>
      </w:r>
      <w:r>
        <w:tab/>
        <w:t>Impact des conditions météorologiques : étude de cas</w:t>
      </w:r>
    </w:p>
    <w:p w14:paraId="42BBE8E7" w14:textId="77777777" w:rsidR="009443FD" w:rsidRDefault="009443FD" w:rsidP="00E81D06">
      <w:pPr>
        <w:spacing w:afterLines="120" w:after="288"/>
        <w:rPr>
          <w:rFonts w:eastAsiaTheme="majorEastAsia" w:cstheme="majorBidi"/>
          <w:b/>
          <w:sz w:val="28"/>
          <w:szCs w:val="32"/>
        </w:rPr>
      </w:pPr>
      <w:r>
        <w:br w:type="page"/>
      </w:r>
    </w:p>
    <w:p w14:paraId="4230FAD6" w14:textId="374E6C06" w:rsidR="00517090" w:rsidRPr="00CF7409" w:rsidRDefault="009443FD" w:rsidP="00CF7409">
      <w:pPr>
        <w:pStyle w:val="Titre1"/>
      </w:pPr>
      <w:bookmarkStart w:id="22" w:name="_Toc179468795"/>
      <w:r w:rsidRPr="00CF7409">
        <w:lastRenderedPageBreak/>
        <w:t>3</w:t>
      </w:r>
      <w:r w:rsidRPr="00CF7409">
        <w:tab/>
        <w:t>Collecte et structuration des données</w:t>
      </w:r>
      <w:bookmarkEnd w:id="22"/>
    </w:p>
    <w:p w14:paraId="2E40E4AB" w14:textId="6C0E9EA5" w:rsidR="009443FD" w:rsidRPr="00CF7409" w:rsidRDefault="009443FD" w:rsidP="00CF7409">
      <w:pPr>
        <w:pStyle w:val="Titre2"/>
      </w:pPr>
      <w:bookmarkStart w:id="23" w:name="_Toc179468796"/>
      <w:r w:rsidRPr="00CF7409">
        <w:t>3.1</w:t>
      </w:r>
      <w:r w:rsidRPr="00CF7409">
        <w:tab/>
        <w:t>Approche méthodologique de la collecte de données</w:t>
      </w:r>
      <w:bookmarkEnd w:id="23"/>
    </w:p>
    <w:p w14:paraId="3D5CA9E8" w14:textId="2ED3DCBA" w:rsidR="002F089E" w:rsidRPr="00CF7409" w:rsidRDefault="002F089E" w:rsidP="00CF7409">
      <w:pPr>
        <w:pStyle w:val="Titre3"/>
      </w:pPr>
      <w:bookmarkStart w:id="24" w:name="_Toc179468797"/>
      <w:r w:rsidRPr="00CF7409">
        <w:t>3.1.1</w:t>
      </w:r>
      <w:r w:rsidRPr="00CF7409">
        <w:tab/>
        <w:t>Revue des méthodes de collecte de données dans les études de marché énergétique</w:t>
      </w:r>
      <w:bookmarkEnd w:id="24"/>
    </w:p>
    <w:p w14:paraId="72AEDE78" w14:textId="4883D1D8" w:rsidR="00037C69" w:rsidRDefault="002F089E" w:rsidP="00E81D06">
      <w:pPr>
        <w:spacing w:afterLines="120" w:after="288"/>
        <w:ind w:firstLine="708"/>
        <w:jc w:val="both"/>
      </w:pPr>
      <w:r>
        <w:t xml:space="preserve">La collecte de données dans le domaine des marchés énergétiques a considérablement évolué ces dernières années, passant des méthodes traditionnelles d'enquêtes et de rapports officiels à des approches plus dynamiques et en temps réel. Plusieurs études récentes ont démontré l'efficacité des techniques de web </w:t>
      </w:r>
      <w:proofErr w:type="spellStart"/>
      <w:r>
        <w:t>scraping</w:t>
      </w:r>
      <w:proofErr w:type="spellEnd"/>
      <w:r>
        <w:t xml:space="preserve"> pour l'analyse des prix énergétiques. Par exemple, </w:t>
      </w:r>
      <w:proofErr w:type="spellStart"/>
      <w:r>
        <w:t>Swain</w:t>
      </w:r>
      <w:proofErr w:type="spellEnd"/>
      <w:r>
        <w:t xml:space="preserve"> et al. (2022) ont utilisé le web </w:t>
      </w:r>
      <w:proofErr w:type="spellStart"/>
      <w:r>
        <w:t>scraping</w:t>
      </w:r>
      <w:proofErr w:type="spellEnd"/>
      <w:r>
        <w:t xml:space="preserve"> pour collecter des données sur les prix de l'électricité dans plusieurs pays européens, démontrant la supériorité de cette méthode en termes de granularité temporelle et géographique par rapport aux sources de données conventionnelles.</w:t>
      </w:r>
    </w:p>
    <w:p w14:paraId="04162443" w14:textId="272F92DB" w:rsidR="002F089E" w:rsidRDefault="002F089E" w:rsidP="00CF7409">
      <w:pPr>
        <w:pStyle w:val="Titre3"/>
      </w:pPr>
      <w:bookmarkStart w:id="25" w:name="_Toc179468798"/>
      <w:r>
        <w:t>3.1.2</w:t>
      </w:r>
      <w:r>
        <w:tab/>
        <w:t>Justification de l’</w:t>
      </w:r>
      <w:proofErr w:type="spellStart"/>
      <w:r>
        <w:t>apporche</w:t>
      </w:r>
      <w:proofErr w:type="spellEnd"/>
      <w:r>
        <w:t xml:space="preserve"> choisie</w:t>
      </w:r>
      <w:bookmarkEnd w:id="25"/>
    </w:p>
    <w:p w14:paraId="6721A224" w14:textId="64F1EF89" w:rsidR="002F089E" w:rsidRDefault="002F089E" w:rsidP="00E81D06">
      <w:pPr>
        <w:spacing w:afterLines="120" w:after="288"/>
        <w:ind w:firstLine="708"/>
        <w:jc w:val="both"/>
      </w:pPr>
      <w:r>
        <w:t xml:space="preserve">Notre étude s'inspire de ces avancées méthodologiques tout en les adaptant au contexte spécifique du marché du GNR en France. L'approche de web </w:t>
      </w:r>
      <w:proofErr w:type="spellStart"/>
      <w:r>
        <w:t>scraping</w:t>
      </w:r>
      <w:proofErr w:type="spellEnd"/>
      <w:r>
        <w:t xml:space="preserve"> a été choisie pour sa capacité à fournir des données en temps quasi-réel et à une échelle géographique fine, ce qui est crucial pour analyser les disparités régionales. Cette méthode permet également de surmonter les limitations des sources de données officielles, qui sont souvent publiées avec un décalage temporel significatif et à une échelle géographique plus large.</w:t>
      </w:r>
    </w:p>
    <w:p w14:paraId="1B82314D" w14:textId="2CC41232" w:rsidR="002F089E" w:rsidRPr="00CF7409" w:rsidRDefault="002F089E" w:rsidP="00CF7409">
      <w:pPr>
        <w:pStyle w:val="Titre3"/>
      </w:pPr>
      <w:bookmarkStart w:id="26" w:name="_Toc179468799"/>
      <w:r w:rsidRPr="00CF7409">
        <w:t>3.1.3</w:t>
      </w:r>
      <w:r w:rsidRPr="00CF7409">
        <w:tab/>
        <w:t>Critères de sélection des sources de données</w:t>
      </w:r>
      <w:bookmarkEnd w:id="26"/>
    </w:p>
    <w:p w14:paraId="183D43EB" w14:textId="12E8F66B" w:rsidR="002F089E" w:rsidRDefault="002F089E" w:rsidP="00E81D06">
      <w:pPr>
        <w:spacing w:afterLines="120" w:after="288"/>
        <w:ind w:firstLine="708"/>
        <w:jc w:val="both"/>
      </w:pPr>
      <w:r>
        <w:t xml:space="preserve">Les critères de sélection des sources ont été établis en s'appuyant sur les recommandations de </w:t>
      </w:r>
      <w:proofErr w:type="spellStart"/>
      <w:r>
        <w:t>Bohi</w:t>
      </w:r>
      <w:proofErr w:type="spellEnd"/>
      <w:r>
        <w:t xml:space="preserve"> (2019) pour la collecte de données énergétiques fiables. Ces critères incluent :</w:t>
      </w:r>
    </w:p>
    <w:p w14:paraId="01634E84" w14:textId="77777777" w:rsidR="002F089E" w:rsidRDefault="002F089E" w:rsidP="00CF7409">
      <w:pPr>
        <w:pStyle w:val="Paragraphedeliste"/>
        <w:numPr>
          <w:ilvl w:val="0"/>
          <w:numId w:val="13"/>
        </w:numPr>
        <w:spacing w:afterLines="120" w:after="288"/>
        <w:jc w:val="both"/>
      </w:pPr>
      <w:r>
        <w:t>La réputation et la fiabilité des sources</w:t>
      </w:r>
    </w:p>
    <w:p w14:paraId="59C7BDA6" w14:textId="77777777" w:rsidR="002F089E" w:rsidRDefault="002F089E" w:rsidP="00CF7409">
      <w:pPr>
        <w:pStyle w:val="Paragraphedeliste"/>
        <w:numPr>
          <w:ilvl w:val="0"/>
          <w:numId w:val="13"/>
        </w:numPr>
        <w:spacing w:afterLines="120" w:after="288"/>
        <w:jc w:val="both"/>
      </w:pPr>
      <w:r>
        <w:t>La fréquence de mise à jour des données</w:t>
      </w:r>
    </w:p>
    <w:p w14:paraId="5EC35CC6" w14:textId="77777777" w:rsidR="002F089E" w:rsidRDefault="002F089E" w:rsidP="00CF7409">
      <w:pPr>
        <w:pStyle w:val="Paragraphedeliste"/>
        <w:numPr>
          <w:ilvl w:val="0"/>
          <w:numId w:val="13"/>
        </w:numPr>
        <w:spacing w:afterLines="120" w:after="288"/>
        <w:jc w:val="both"/>
      </w:pPr>
      <w:r>
        <w:t>La couverture géographique</w:t>
      </w:r>
    </w:p>
    <w:p w14:paraId="07CB0A93" w14:textId="77777777" w:rsidR="002F089E" w:rsidRDefault="002F089E" w:rsidP="00CF7409">
      <w:pPr>
        <w:pStyle w:val="Paragraphedeliste"/>
        <w:numPr>
          <w:ilvl w:val="0"/>
          <w:numId w:val="13"/>
        </w:numPr>
        <w:spacing w:afterLines="120" w:after="288"/>
        <w:jc w:val="both"/>
      </w:pPr>
      <w:r>
        <w:t>La cohérence des formats de données</w:t>
      </w:r>
    </w:p>
    <w:p w14:paraId="34474237" w14:textId="1361596F" w:rsidR="002F089E" w:rsidRPr="00037C69" w:rsidRDefault="002F089E" w:rsidP="00CF7409">
      <w:pPr>
        <w:pStyle w:val="Paragraphedeliste"/>
        <w:numPr>
          <w:ilvl w:val="0"/>
          <w:numId w:val="13"/>
        </w:numPr>
        <w:spacing w:afterLines="120" w:after="288"/>
        <w:jc w:val="both"/>
      </w:pPr>
      <w:r>
        <w:t xml:space="preserve">L'accessibilité des données via des méthodes de </w:t>
      </w:r>
      <w:proofErr w:type="spellStart"/>
      <w:r>
        <w:t>scraping</w:t>
      </w:r>
      <w:proofErr w:type="spellEnd"/>
    </w:p>
    <w:p w14:paraId="6F4D409A" w14:textId="01B445C4" w:rsidR="002F089E" w:rsidRPr="00CF7409" w:rsidRDefault="009443FD" w:rsidP="00CF7409">
      <w:pPr>
        <w:pStyle w:val="Titre2"/>
      </w:pPr>
      <w:bookmarkStart w:id="27" w:name="_Toc179468800"/>
      <w:r w:rsidRPr="00CF7409">
        <w:lastRenderedPageBreak/>
        <w:t>3.2</w:t>
      </w:r>
      <w:r w:rsidRPr="00CF7409">
        <w:tab/>
        <w:t xml:space="preserve">Techniques de web </w:t>
      </w:r>
      <w:proofErr w:type="spellStart"/>
      <w:r w:rsidRPr="00CF7409">
        <w:t>scraping</w:t>
      </w:r>
      <w:proofErr w:type="spellEnd"/>
      <w:r w:rsidRPr="00CF7409">
        <w:t xml:space="preserve"> utilisées</w:t>
      </w:r>
      <w:bookmarkEnd w:id="27"/>
    </w:p>
    <w:p w14:paraId="01E59AB7" w14:textId="7588FB17" w:rsidR="009443FD" w:rsidRPr="00CF7409" w:rsidRDefault="009443FD" w:rsidP="00CF7409">
      <w:pPr>
        <w:pStyle w:val="Titre3"/>
      </w:pPr>
      <w:bookmarkStart w:id="28" w:name="_Toc179468801"/>
      <w:r w:rsidRPr="00CF7409">
        <w:t>3.2.1</w:t>
      </w:r>
      <w:r w:rsidRPr="00CF7409">
        <w:tab/>
      </w:r>
      <w:r w:rsidR="002F089E" w:rsidRPr="00CF7409">
        <w:t xml:space="preserve">Revue des techniques de web </w:t>
      </w:r>
      <w:proofErr w:type="spellStart"/>
      <w:r w:rsidR="002F089E" w:rsidRPr="00CF7409">
        <w:t>scraping</w:t>
      </w:r>
      <w:proofErr w:type="spellEnd"/>
      <w:r w:rsidR="002F089E" w:rsidRPr="00CF7409">
        <w:t xml:space="preserve"> dans la recherche économique</w:t>
      </w:r>
      <w:bookmarkEnd w:id="28"/>
    </w:p>
    <w:p w14:paraId="114E6739" w14:textId="4963693E" w:rsidR="007400F6" w:rsidRPr="007400F6" w:rsidRDefault="007400F6" w:rsidP="00E81D06">
      <w:pPr>
        <w:spacing w:afterLines="120" w:after="288"/>
        <w:ind w:firstLine="708"/>
        <w:jc w:val="both"/>
      </w:pPr>
      <w:r w:rsidRPr="007400F6">
        <w:t xml:space="preserve">Le web </w:t>
      </w:r>
      <w:proofErr w:type="spellStart"/>
      <w:r w:rsidRPr="007400F6">
        <w:t>scraping</w:t>
      </w:r>
      <w:proofErr w:type="spellEnd"/>
      <w:r w:rsidRPr="007400F6">
        <w:t xml:space="preserve"> est devenu un outil incontournable dans la recherche économique moderne. Kang et Guo (2023) ont réalisé une revue exhaustive des techniques de web </w:t>
      </w:r>
      <w:proofErr w:type="spellStart"/>
      <w:r w:rsidRPr="007400F6">
        <w:t>scraping</w:t>
      </w:r>
      <w:proofErr w:type="spellEnd"/>
      <w:r w:rsidRPr="007400F6">
        <w:t xml:space="preserve"> appliquées à l'analyse des marchés énergétiques, soulignant l'importance de l'automatisation et de la gestion des défis techniques tels que les changements de structure des sites web et les mécanismes anti-bot.</w:t>
      </w:r>
    </w:p>
    <w:p w14:paraId="6E502F2B" w14:textId="152E6B93" w:rsidR="007400F6" w:rsidRPr="00CF7409" w:rsidRDefault="002F089E" w:rsidP="00CF7409">
      <w:pPr>
        <w:pStyle w:val="Titre3"/>
      </w:pPr>
      <w:bookmarkStart w:id="29" w:name="_Toc179468802"/>
      <w:r w:rsidRPr="00CF7409">
        <w:t>3.2.2</w:t>
      </w:r>
      <w:r w:rsidRPr="00CF7409">
        <w:tab/>
        <w:t xml:space="preserve">Architecture du système de </w:t>
      </w:r>
      <w:proofErr w:type="spellStart"/>
      <w:r w:rsidRPr="00CF7409">
        <w:t>scraping</w:t>
      </w:r>
      <w:bookmarkEnd w:id="29"/>
      <w:proofErr w:type="spellEnd"/>
    </w:p>
    <w:p w14:paraId="34DCF5A0" w14:textId="77777777" w:rsidR="007400F6" w:rsidRPr="007400F6" w:rsidRDefault="007400F6" w:rsidP="00E81D06">
      <w:pPr>
        <w:spacing w:afterLines="120" w:after="288"/>
        <w:ind w:firstLine="360"/>
        <w:jc w:val="both"/>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 xml:space="preserve">Notre système de </w:t>
      </w:r>
      <w:proofErr w:type="spellStart"/>
      <w:r w:rsidRPr="007400F6">
        <w:rPr>
          <w:rFonts w:eastAsia="Times New Roman" w:cs="Times New Roman"/>
          <w:kern w:val="0"/>
          <w:szCs w:val="24"/>
          <w:lang w:eastAsia="fr-FR"/>
          <w14:ligatures w14:val="none"/>
        </w:rPr>
        <w:t>scraping</w:t>
      </w:r>
      <w:proofErr w:type="spellEnd"/>
      <w:r w:rsidRPr="007400F6">
        <w:rPr>
          <w:rFonts w:eastAsia="Times New Roman" w:cs="Times New Roman"/>
          <w:kern w:val="0"/>
          <w:szCs w:val="24"/>
          <w:lang w:eastAsia="fr-FR"/>
          <w14:ligatures w14:val="none"/>
        </w:rPr>
        <w:t xml:space="preserve"> a été conçu selon une architecture modulaire, inspirée des meilleures pratiques décrites par Chen et al. (2021). Cette architecture comprend :</w:t>
      </w:r>
    </w:p>
    <w:p w14:paraId="1BC7C0E3"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planification des tâches</w:t>
      </w:r>
    </w:p>
    <w:p w14:paraId="593F7C0F"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d'extraction de données</w:t>
      </w:r>
    </w:p>
    <w:p w14:paraId="7387431B"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traitement et de nettoyage</w:t>
      </w:r>
    </w:p>
    <w:p w14:paraId="27266616" w14:textId="77777777"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stockage des données</w:t>
      </w:r>
    </w:p>
    <w:p w14:paraId="53770503" w14:textId="4D0F8B7E" w:rsidR="007400F6" w:rsidRPr="00CF7409" w:rsidRDefault="007400F6" w:rsidP="00CF7409">
      <w:pPr>
        <w:pStyle w:val="Paragraphedeliste"/>
        <w:numPr>
          <w:ilvl w:val="0"/>
          <w:numId w:val="14"/>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 module de contrôle et de surveillance</w:t>
      </w:r>
    </w:p>
    <w:p w14:paraId="6A0A47F0" w14:textId="007F2542" w:rsidR="009443FD" w:rsidRPr="00CF7409" w:rsidRDefault="002F089E" w:rsidP="00CF7409">
      <w:pPr>
        <w:pStyle w:val="Titre3"/>
      </w:pPr>
      <w:bookmarkStart w:id="30" w:name="_Toc179468803"/>
      <w:r w:rsidRPr="00CF7409">
        <w:t>3.2.3</w:t>
      </w:r>
      <w:r w:rsidR="009443FD" w:rsidRPr="00CF7409">
        <w:tab/>
        <w:t xml:space="preserve">Défis et solutions dans le processus de </w:t>
      </w:r>
      <w:proofErr w:type="spellStart"/>
      <w:r w:rsidR="009443FD" w:rsidRPr="00CF7409">
        <w:t>scraping</w:t>
      </w:r>
      <w:bookmarkEnd w:id="30"/>
      <w:proofErr w:type="spellEnd"/>
    </w:p>
    <w:p w14:paraId="6EB10095"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Nous avons utilisé Python comme langage principal, avec les bibliothèques suivantes :</w:t>
      </w:r>
    </w:p>
    <w:p w14:paraId="177044AD"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BeautifulSoup</w:t>
      </w:r>
      <w:proofErr w:type="spellEnd"/>
      <w:r w:rsidRPr="00CF7409">
        <w:rPr>
          <w:rFonts w:eastAsia="Times New Roman" w:cs="Times New Roman"/>
          <w:kern w:val="0"/>
          <w:szCs w:val="24"/>
          <w:lang w:eastAsia="fr-FR"/>
          <w14:ligatures w14:val="none"/>
        </w:rPr>
        <w:t xml:space="preserve"> pour le </w:t>
      </w:r>
      <w:proofErr w:type="spellStart"/>
      <w:r w:rsidRPr="00CF7409">
        <w:rPr>
          <w:rFonts w:eastAsia="Times New Roman" w:cs="Times New Roman"/>
          <w:kern w:val="0"/>
          <w:szCs w:val="24"/>
          <w:lang w:eastAsia="fr-FR"/>
          <w14:ligatures w14:val="none"/>
        </w:rPr>
        <w:t>parsing</w:t>
      </w:r>
      <w:proofErr w:type="spellEnd"/>
      <w:r w:rsidRPr="00CF7409">
        <w:rPr>
          <w:rFonts w:eastAsia="Times New Roman" w:cs="Times New Roman"/>
          <w:kern w:val="0"/>
          <w:szCs w:val="24"/>
          <w:lang w:eastAsia="fr-FR"/>
          <w14:ligatures w14:val="none"/>
        </w:rPr>
        <w:t xml:space="preserve"> HTML</w:t>
      </w:r>
    </w:p>
    <w:p w14:paraId="49075B5E"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Selenium</w:t>
      </w:r>
      <w:proofErr w:type="spellEnd"/>
      <w:r w:rsidRPr="00CF7409">
        <w:rPr>
          <w:rFonts w:eastAsia="Times New Roman" w:cs="Times New Roman"/>
          <w:kern w:val="0"/>
          <w:szCs w:val="24"/>
          <w:lang w:eastAsia="fr-FR"/>
          <w14:ligatures w14:val="none"/>
        </w:rPr>
        <w:t xml:space="preserve"> pour l'interaction avec les pages web dynamiques</w:t>
      </w:r>
    </w:p>
    <w:p w14:paraId="3A48F9AB" w14:textId="77777777"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Scrapy</w:t>
      </w:r>
      <w:proofErr w:type="spellEnd"/>
      <w:r w:rsidRPr="00CF7409">
        <w:rPr>
          <w:rFonts w:eastAsia="Times New Roman" w:cs="Times New Roman"/>
          <w:kern w:val="0"/>
          <w:szCs w:val="24"/>
          <w:lang w:eastAsia="fr-FR"/>
          <w14:ligatures w14:val="none"/>
        </w:rPr>
        <w:t xml:space="preserve"> pour la gestion des requêtes à grande échelle</w:t>
      </w:r>
    </w:p>
    <w:p w14:paraId="67687BB9" w14:textId="5AC4359E" w:rsidR="007400F6" w:rsidRPr="00CF7409" w:rsidRDefault="007400F6" w:rsidP="00CF7409">
      <w:pPr>
        <w:pStyle w:val="Paragraphedeliste"/>
        <w:numPr>
          <w:ilvl w:val="0"/>
          <w:numId w:val="15"/>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Pandas pour le traitement des données</w:t>
      </w:r>
    </w:p>
    <w:p w14:paraId="21CBFE1C" w14:textId="02CAA54B" w:rsidR="009443FD" w:rsidRPr="00CF7409" w:rsidRDefault="002F089E" w:rsidP="00CF7409">
      <w:pPr>
        <w:pStyle w:val="Titre3"/>
      </w:pPr>
      <w:bookmarkStart w:id="31" w:name="_Toc179468804"/>
      <w:r w:rsidRPr="00CF7409">
        <w:t>3.2.4</w:t>
      </w:r>
      <w:r w:rsidR="00EB4344" w:rsidRPr="00CF7409">
        <w:tab/>
      </w:r>
      <w:r w:rsidRPr="00CF7409">
        <w:t>Gestion des défis techniques</w:t>
      </w:r>
      <w:bookmarkEnd w:id="31"/>
    </w:p>
    <w:p w14:paraId="5B27ECC1"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Pour surmonter les défis techniques, nous avons implémenté plusieurs stratégies :</w:t>
      </w:r>
    </w:p>
    <w:p w14:paraId="25B28075"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Rotation des User-Agents et des adresses IP pour éviter la détection</w:t>
      </w:r>
    </w:p>
    <w:p w14:paraId="4BF6C1E6"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Utilisation de délais variables entre les requêtes</w:t>
      </w:r>
    </w:p>
    <w:p w14:paraId="547973A3" w14:textId="77777777"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Mise en place de mécanismes de reprise après erreur</w:t>
      </w:r>
    </w:p>
    <w:p w14:paraId="1F7B5765" w14:textId="474F94D6" w:rsidR="007400F6" w:rsidRPr="00CF7409" w:rsidRDefault="007400F6" w:rsidP="00CF7409">
      <w:pPr>
        <w:pStyle w:val="Paragraphedeliste"/>
        <w:numPr>
          <w:ilvl w:val="0"/>
          <w:numId w:val="16"/>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Surveillance continue de la structure des sites cibles</w:t>
      </w:r>
    </w:p>
    <w:p w14:paraId="013F89A4" w14:textId="77777777" w:rsidR="002F089E" w:rsidRPr="00CF7409" w:rsidRDefault="002F089E" w:rsidP="00CF7409">
      <w:pPr>
        <w:pStyle w:val="Titre3"/>
      </w:pPr>
      <w:bookmarkStart w:id="32" w:name="_Toc179468805"/>
      <w:r w:rsidRPr="00CF7409">
        <w:lastRenderedPageBreak/>
        <w:t xml:space="preserve">3.2.5 Considérations éthiques et légales du web </w:t>
      </w:r>
      <w:proofErr w:type="spellStart"/>
      <w:r w:rsidRPr="00CF7409">
        <w:t>scraping</w:t>
      </w:r>
      <w:bookmarkEnd w:id="32"/>
      <w:proofErr w:type="spellEnd"/>
    </w:p>
    <w:p w14:paraId="46BB5F0D"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 xml:space="preserve">Notre approche respecte les directives éthiques proposées par </w:t>
      </w:r>
      <w:proofErr w:type="spellStart"/>
      <w:r w:rsidRPr="007400F6">
        <w:rPr>
          <w:rFonts w:eastAsia="Times New Roman" w:cs="Times New Roman"/>
          <w:kern w:val="0"/>
          <w:szCs w:val="24"/>
          <w:lang w:eastAsia="fr-FR"/>
          <w14:ligatures w14:val="none"/>
        </w:rPr>
        <w:t>Zook</w:t>
      </w:r>
      <w:proofErr w:type="spellEnd"/>
      <w:r w:rsidRPr="007400F6">
        <w:rPr>
          <w:rFonts w:eastAsia="Times New Roman" w:cs="Times New Roman"/>
          <w:kern w:val="0"/>
          <w:szCs w:val="24"/>
          <w:lang w:eastAsia="fr-FR"/>
          <w14:ligatures w14:val="none"/>
        </w:rPr>
        <w:t xml:space="preserve"> et al. (2017) pour la recherche utilisant des données en ligne. Nous avons veillé à :</w:t>
      </w:r>
    </w:p>
    <w:p w14:paraId="1D3A505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Respecter les fichiers robots.txt</w:t>
      </w:r>
    </w:p>
    <w:p w14:paraId="6127D7B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Limiter la fréquence des requêtes pour ne pas surcharger les serveurs</w:t>
      </w:r>
    </w:p>
    <w:p w14:paraId="508A77D8"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proofErr w:type="spellStart"/>
      <w:r w:rsidRPr="00CF7409">
        <w:rPr>
          <w:rFonts w:eastAsia="Times New Roman" w:cs="Times New Roman"/>
          <w:kern w:val="0"/>
          <w:szCs w:val="24"/>
          <w:lang w:eastAsia="fr-FR"/>
          <w14:ligatures w14:val="none"/>
        </w:rPr>
        <w:t>Anonymiser</w:t>
      </w:r>
      <w:proofErr w:type="spellEnd"/>
      <w:r w:rsidRPr="00CF7409">
        <w:rPr>
          <w:rFonts w:eastAsia="Times New Roman" w:cs="Times New Roman"/>
          <w:kern w:val="0"/>
          <w:szCs w:val="24"/>
          <w:lang w:eastAsia="fr-FR"/>
          <w14:ligatures w14:val="none"/>
        </w:rPr>
        <w:t xml:space="preserve"> les données collectées lorsque nécessaire</w:t>
      </w:r>
    </w:p>
    <w:p w14:paraId="5820985D" w14:textId="2A87D264" w:rsidR="002F089E"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Obtenir les autorisations nécessaires lorsque possible</w:t>
      </w:r>
    </w:p>
    <w:p w14:paraId="29E03278" w14:textId="75F5CD4B" w:rsidR="009443FD" w:rsidRDefault="009443FD" w:rsidP="00E81D06">
      <w:pPr>
        <w:pStyle w:val="Titre2"/>
        <w:spacing w:afterLines="120" w:after="288"/>
      </w:pPr>
      <w:bookmarkStart w:id="33" w:name="_Toc179468806"/>
      <w:r>
        <w:t>3.3</w:t>
      </w:r>
      <w:r>
        <w:tab/>
        <w:t>Sources des différentes variables</w:t>
      </w:r>
      <w:bookmarkEnd w:id="33"/>
    </w:p>
    <w:p w14:paraId="71D19AB9" w14:textId="39205702" w:rsidR="009443FD" w:rsidRDefault="009443FD" w:rsidP="00E81D06">
      <w:pPr>
        <w:pStyle w:val="Titre3"/>
        <w:spacing w:afterLines="120" w:after="288"/>
      </w:pPr>
      <w:bookmarkStart w:id="34" w:name="_Toc179468807"/>
      <w:r>
        <w:t>3.3.1</w:t>
      </w:r>
      <w:r>
        <w:tab/>
        <w:t>Sources pour les données de prix du GNR</w:t>
      </w:r>
      <w:bookmarkEnd w:id="34"/>
    </w:p>
    <w:p w14:paraId="1E78527A" w14:textId="2009DC5D" w:rsidR="009443FD" w:rsidRDefault="009443FD" w:rsidP="00E81D06">
      <w:pPr>
        <w:pStyle w:val="Titre3"/>
        <w:spacing w:afterLines="120" w:after="288"/>
      </w:pPr>
      <w:bookmarkStart w:id="35" w:name="_Toc179468808"/>
      <w:r>
        <w:t>3.3.2</w:t>
      </w:r>
      <w:r>
        <w:tab/>
        <w:t>Sources pour les facteurs macroéconomiques</w:t>
      </w:r>
      <w:bookmarkEnd w:id="35"/>
    </w:p>
    <w:p w14:paraId="28D7F2FA" w14:textId="7FB1BA5F" w:rsidR="009443FD" w:rsidRDefault="009443FD" w:rsidP="00E81D06">
      <w:pPr>
        <w:pStyle w:val="Titre3"/>
        <w:spacing w:afterLines="120" w:after="288"/>
      </w:pPr>
      <w:bookmarkStart w:id="36" w:name="_Toc179468809"/>
      <w:r>
        <w:t>3.3.3</w:t>
      </w:r>
      <w:r>
        <w:tab/>
        <w:t>Sources pour les données géographiques et démographiques</w:t>
      </w:r>
      <w:bookmarkEnd w:id="36"/>
    </w:p>
    <w:p w14:paraId="6C751ADD" w14:textId="77777777" w:rsidR="00037C69" w:rsidRPr="00037C69" w:rsidRDefault="00037C69" w:rsidP="00E81D06">
      <w:pPr>
        <w:spacing w:afterLines="120" w:after="288"/>
      </w:pPr>
    </w:p>
    <w:p w14:paraId="7D28C6E5" w14:textId="6D8273D6" w:rsidR="00037C69" w:rsidRPr="00037C69" w:rsidRDefault="00037C69" w:rsidP="00E81D06">
      <w:pPr>
        <w:pStyle w:val="Titre2"/>
        <w:spacing w:afterLines="120" w:after="288"/>
      </w:pPr>
      <w:bookmarkStart w:id="37" w:name="_Toc179468810"/>
      <w:r w:rsidRPr="00037C69">
        <w:t>3.4</w:t>
      </w:r>
      <w:r w:rsidRPr="00037C69">
        <w:tab/>
        <w:t>Couverture géographique des données collectées</w:t>
      </w:r>
      <w:bookmarkEnd w:id="37"/>
    </w:p>
    <w:p w14:paraId="309F8A14" w14:textId="40CE8014" w:rsidR="00037C69" w:rsidRDefault="00037C69" w:rsidP="00E81D06">
      <w:pPr>
        <w:pStyle w:val="Titre3"/>
        <w:spacing w:afterLines="120" w:after="288"/>
      </w:pPr>
      <w:bookmarkStart w:id="38" w:name="_Toc179468811"/>
      <w:r>
        <w:t>3.4.1</w:t>
      </w:r>
      <w:r>
        <w:tab/>
        <w:t xml:space="preserve">Présentation de la carte des codes postaux </w:t>
      </w:r>
      <w:proofErr w:type="spellStart"/>
      <w:r>
        <w:t>scrapés</w:t>
      </w:r>
      <w:bookmarkEnd w:id="38"/>
      <w:proofErr w:type="spellEnd"/>
    </w:p>
    <w:p w14:paraId="26846F23" w14:textId="22ADBB55" w:rsidR="00037C69" w:rsidRDefault="00037C69" w:rsidP="00E81D06">
      <w:pPr>
        <w:pStyle w:val="Titre3"/>
        <w:spacing w:afterLines="120" w:after="288"/>
      </w:pPr>
      <w:bookmarkStart w:id="39" w:name="_Toc179468812"/>
      <w:r>
        <w:t>3.4.2</w:t>
      </w:r>
      <w:r>
        <w:tab/>
        <w:t>Analyse de la répartition géographique des données</w:t>
      </w:r>
      <w:bookmarkEnd w:id="39"/>
    </w:p>
    <w:p w14:paraId="25532C07" w14:textId="357FEF20" w:rsidR="00037C69" w:rsidRDefault="00037C69" w:rsidP="00E81D06">
      <w:pPr>
        <w:pStyle w:val="Titre3"/>
        <w:spacing w:afterLines="120" w:after="288"/>
      </w:pPr>
      <w:bookmarkStart w:id="40" w:name="_Toc179468813"/>
      <w:r>
        <w:t>3.4.3</w:t>
      </w:r>
      <w:r>
        <w:tab/>
        <w:t>Discussion sur la représentativité de l'échantillon</w:t>
      </w:r>
      <w:bookmarkEnd w:id="40"/>
    </w:p>
    <w:p w14:paraId="6394742A" w14:textId="77777777" w:rsidR="00037C69" w:rsidRPr="00037C69" w:rsidRDefault="00037C69" w:rsidP="00E81D06">
      <w:pPr>
        <w:spacing w:afterLines="120" w:after="288"/>
      </w:pPr>
    </w:p>
    <w:p w14:paraId="56FA092A" w14:textId="7C5BB6E1" w:rsidR="009443FD" w:rsidRDefault="009443FD" w:rsidP="00E81D06">
      <w:pPr>
        <w:pStyle w:val="Titre2"/>
        <w:spacing w:afterLines="120" w:after="288"/>
      </w:pPr>
      <w:bookmarkStart w:id="41" w:name="_Toc179468814"/>
      <w:r>
        <w:lastRenderedPageBreak/>
        <w:t>3.</w:t>
      </w:r>
      <w:r w:rsidR="00037C69">
        <w:t>5</w:t>
      </w:r>
      <w:r>
        <w:tab/>
        <w:t>Fréquence et période de collecte des données</w:t>
      </w:r>
      <w:bookmarkEnd w:id="41"/>
    </w:p>
    <w:p w14:paraId="0AB5869F" w14:textId="56ABBD6C" w:rsidR="009443FD" w:rsidRDefault="00037C69" w:rsidP="00E81D06">
      <w:pPr>
        <w:pStyle w:val="Titre2"/>
        <w:spacing w:afterLines="120" w:after="288"/>
      </w:pPr>
      <w:bookmarkStart w:id="42" w:name="_Toc179468815"/>
      <w:r>
        <w:t>3.6</w:t>
      </w:r>
      <w:r w:rsidR="009443FD">
        <w:tab/>
        <w:t>Structuration de la base de données</w:t>
      </w:r>
      <w:bookmarkEnd w:id="42"/>
    </w:p>
    <w:p w14:paraId="5A2331ED" w14:textId="492BD754" w:rsidR="009443FD" w:rsidRDefault="00037C69" w:rsidP="00E81D06">
      <w:pPr>
        <w:pStyle w:val="Titre2"/>
        <w:spacing w:afterLines="120" w:after="288"/>
      </w:pPr>
      <w:bookmarkStart w:id="43" w:name="_Toc179468816"/>
      <w:r>
        <w:t>3.7</w:t>
      </w:r>
      <w:r w:rsidR="009443FD">
        <w:tab/>
        <w:t>Organisation des données collectées</w:t>
      </w:r>
      <w:bookmarkEnd w:id="43"/>
    </w:p>
    <w:p w14:paraId="735AEA90" w14:textId="2F718246" w:rsidR="009443FD" w:rsidRDefault="00037C69" w:rsidP="00E81D06">
      <w:pPr>
        <w:pStyle w:val="Titre2"/>
        <w:spacing w:afterLines="120" w:after="288"/>
      </w:pPr>
      <w:bookmarkStart w:id="44" w:name="_Toc179468817"/>
      <w:r>
        <w:t>3.8</w:t>
      </w:r>
      <w:r w:rsidR="009443FD">
        <w:tab/>
        <w:t>Description finale de la base de données</w:t>
      </w:r>
      <w:bookmarkEnd w:id="44"/>
    </w:p>
    <w:p w14:paraId="52826AA5" w14:textId="77777777" w:rsidR="009443FD" w:rsidRDefault="009443FD" w:rsidP="00E81D06">
      <w:pPr>
        <w:spacing w:afterLines="120" w:after="288"/>
        <w:rPr>
          <w:rFonts w:eastAsiaTheme="majorEastAsia" w:cstheme="majorBidi"/>
          <w:b/>
          <w:sz w:val="28"/>
          <w:szCs w:val="32"/>
        </w:rPr>
      </w:pPr>
      <w:r>
        <w:br w:type="page"/>
      </w:r>
    </w:p>
    <w:p w14:paraId="6C68524A" w14:textId="01C96847" w:rsidR="009443FD" w:rsidRDefault="009443FD" w:rsidP="00E81D06">
      <w:pPr>
        <w:pStyle w:val="Titre1"/>
        <w:spacing w:afterLines="120" w:after="288"/>
      </w:pPr>
      <w:bookmarkStart w:id="45" w:name="_Toc179468818"/>
      <w:r>
        <w:lastRenderedPageBreak/>
        <w:t>4</w:t>
      </w:r>
      <w:r>
        <w:tab/>
        <w:t>Méthodologie d’analyse</w:t>
      </w:r>
      <w:bookmarkEnd w:id="45"/>
    </w:p>
    <w:p w14:paraId="26B21A07" w14:textId="7A0BFCDF" w:rsidR="009443FD" w:rsidRDefault="009443FD" w:rsidP="00E81D06">
      <w:pPr>
        <w:spacing w:afterLines="120" w:after="288"/>
      </w:pPr>
      <w:r>
        <w:t>Approche analytique globale</w:t>
      </w:r>
    </w:p>
    <w:p w14:paraId="38F10022" w14:textId="26F15014" w:rsidR="009443FD" w:rsidRDefault="009443FD" w:rsidP="00E81D06">
      <w:pPr>
        <w:spacing w:afterLines="120" w:after="288"/>
      </w:pPr>
      <w:r>
        <w:t>Techniques d'analyse spatiale</w:t>
      </w:r>
    </w:p>
    <w:p w14:paraId="3412BB06" w14:textId="1C00E064" w:rsidR="00037C69" w:rsidRDefault="009443FD" w:rsidP="00E81D06">
      <w:pPr>
        <w:spacing w:afterLines="120" w:after="288"/>
      </w:pPr>
      <w:r>
        <w:t>Analyse des séries temporelles</w:t>
      </w:r>
    </w:p>
    <w:p w14:paraId="68AD0A8F" w14:textId="77777777" w:rsidR="00037C69" w:rsidRDefault="00037C69" w:rsidP="00E81D06">
      <w:pPr>
        <w:spacing w:afterLines="120" w:after="288"/>
      </w:pPr>
      <w:r>
        <w:br w:type="page"/>
      </w:r>
    </w:p>
    <w:p w14:paraId="21E6DBF9" w14:textId="30919256" w:rsidR="00CA48DD" w:rsidRDefault="00CA48DD" w:rsidP="00E81D06">
      <w:pPr>
        <w:pStyle w:val="Titre1"/>
        <w:spacing w:afterLines="120" w:after="288"/>
      </w:pPr>
      <w:bookmarkStart w:id="46" w:name="_Toc179468819"/>
      <w:r>
        <w:lastRenderedPageBreak/>
        <w:t>5</w:t>
      </w:r>
      <w:r>
        <w:tab/>
      </w:r>
      <w:r w:rsidR="00037C69">
        <w:t>Analyse des disparités régionales des prix du GNR</w:t>
      </w:r>
      <w:bookmarkEnd w:id="46"/>
    </w:p>
    <w:p w14:paraId="5BA7AD88" w14:textId="4CF36A1E" w:rsidR="00CA48DD" w:rsidRDefault="00981BF5" w:rsidP="00E81D06">
      <w:pPr>
        <w:pStyle w:val="Titre2"/>
        <w:spacing w:afterLines="120" w:after="288"/>
      </w:pPr>
      <w:bookmarkStart w:id="47" w:name="_Toc179468820"/>
      <w:r>
        <w:t>5.1</w:t>
      </w:r>
      <w:r>
        <w:tab/>
        <w:t>Cartographie des prix à l'échelle nationale</w:t>
      </w:r>
      <w:bookmarkEnd w:id="47"/>
    </w:p>
    <w:p w14:paraId="2B6FC930" w14:textId="39427DB4" w:rsidR="00981BF5" w:rsidRDefault="00981BF5" w:rsidP="00E81D06">
      <w:pPr>
        <w:pStyle w:val="Titre2"/>
        <w:spacing w:afterLines="120" w:after="288"/>
      </w:pPr>
      <w:bookmarkStart w:id="48" w:name="_Toc179468821"/>
      <w:r>
        <w:t>5.2</w:t>
      </w:r>
      <w:r>
        <w:tab/>
        <w:t>Identification des facteurs influents par région</w:t>
      </w:r>
      <w:bookmarkEnd w:id="48"/>
    </w:p>
    <w:p w14:paraId="7B612F35" w14:textId="31004DBC" w:rsidR="00981BF5" w:rsidRDefault="00981BF5" w:rsidP="00E81D06">
      <w:pPr>
        <w:pStyle w:val="Titre2"/>
        <w:spacing w:afterLines="120" w:after="288"/>
      </w:pPr>
      <w:bookmarkStart w:id="49" w:name="_Toc179468822"/>
      <w:r>
        <w:t>5.3</w:t>
      </w:r>
      <w:r>
        <w:tab/>
        <w:t>Patterns géographiques et clusters de prix</w:t>
      </w:r>
      <w:bookmarkEnd w:id="49"/>
    </w:p>
    <w:p w14:paraId="588BB563" w14:textId="342C5C50" w:rsidR="00981BF5" w:rsidRDefault="00981BF5" w:rsidP="00E81D06">
      <w:pPr>
        <w:pStyle w:val="Titre2"/>
        <w:spacing w:afterLines="120" w:after="288"/>
      </w:pPr>
      <w:bookmarkStart w:id="50" w:name="_Toc179468823"/>
      <w:r>
        <w:t>5.4</w:t>
      </w:r>
      <w:r>
        <w:tab/>
        <w:t>Cas d'étude : focus sur des régions spécifiques</w:t>
      </w:r>
      <w:bookmarkEnd w:id="50"/>
    </w:p>
    <w:p w14:paraId="31C5299E" w14:textId="7237939F" w:rsidR="00EC3C0A" w:rsidRDefault="00EC3C0A">
      <w:r>
        <w:br w:type="page"/>
      </w:r>
      <w:r>
        <w:lastRenderedPageBreak/>
        <w:br w:type="page"/>
      </w:r>
    </w:p>
    <w:p w14:paraId="12E0F875" w14:textId="15504C1D" w:rsidR="00EC3C0A" w:rsidRDefault="00EC3C0A" w:rsidP="00EC3C0A">
      <w:pPr>
        <w:pStyle w:val="Titre1"/>
      </w:pPr>
      <w:bookmarkStart w:id="51" w:name="_Toc179468824"/>
      <w:r>
        <w:lastRenderedPageBreak/>
        <w:t>Annexes</w:t>
      </w:r>
      <w:bookmarkEnd w:id="51"/>
      <w:r>
        <w:br w:type="page"/>
      </w:r>
    </w:p>
    <w:bookmarkStart w:id="52" w:name="_Toc179468825" w:displacedByCustomXml="next"/>
    <w:sdt>
      <w:sdtPr>
        <w:id w:val="-1256361060"/>
        <w:docPartObj>
          <w:docPartGallery w:val="Bibliographies"/>
          <w:docPartUnique/>
        </w:docPartObj>
      </w:sdtPr>
      <w:sdtEndPr>
        <w:rPr>
          <w:rFonts w:eastAsiaTheme="minorHAnsi" w:cs="CMU Serif"/>
          <w:b w:val="0"/>
          <w:sz w:val="24"/>
          <w:szCs w:val="22"/>
        </w:rPr>
      </w:sdtEndPr>
      <w:sdtContent>
        <w:p w14:paraId="43BE058F" w14:textId="5704CA8C" w:rsidR="00EC3C0A" w:rsidRPr="00EC3C0A" w:rsidRDefault="00EC3C0A" w:rsidP="00EC3C0A">
          <w:pPr>
            <w:pStyle w:val="Titre1"/>
          </w:pPr>
          <w:r w:rsidRPr="00EC3C0A">
            <w:t>Références bibliographiques</w:t>
          </w:r>
          <w:bookmarkEnd w:id="52"/>
        </w:p>
        <w:sdt>
          <w:sdtPr>
            <w:id w:val="-573587230"/>
            <w:bibliography/>
          </w:sdtPr>
          <w:sdtContent>
            <w:p w14:paraId="5EB7CA32" w14:textId="77777777" w:rsidR="00A959EB" w:rsidRDefault="00EC3C0A" w:rsidP="00A959EB">
              <w:pPr>
                <w:pStyle w:val="Bibliographie"/>
                <w:ind w:left="720" w:hanging="720"/>
                <w:rPr>
                  <w:noProof/>
                  <w:szCs w:val="24"/>
                </w:rPr>
              </w:pPr>
              <w:r>
                <w:fldChar w:fldCharType="begin"/>
              </w:r>
              <w:r w:rsidRPr="00F71423">
                <w:instrText>BIBLIOGRAPHY</w:instrText>
              </w:r>
              <w:r>
                <w:fldChar w:fldCharType="separate"/>
              </w:r>
              <w:r w:rsidR="00A959EB">
                <w:rPr>
                  <w:noProof/>
                </w:rPr>
                <w:t xml:space="preserve">Assemblée nationale. (2021). </w:t>
              </w:r>
              <w:r w:rsidR="00A959EB">
                <w:rPr>
                  <w:i/>
                  <w:iCs/>
                  <w:noProof/>
                </w:rPr>
                <w:t>LOI n° 2021-1104 du 22 août 2021 portant lutte contre le dérèglement climatique et renforcement de la résilience face à ses effets.</w:t>
              </w:r>
              <w:r w:rsidR="00A959EB">
                <w:rPr>
                  <w:noProof/>
                </w:rPr>
                <w:t xml:space="preserve"> Paris: Légifrance.</w:t>
              </w:r>
            </w:p>
            <w:p w14:paraId="4BD4BB6D" w14:textId="77777777" w:rsidR="00A959EB" w:rsidRDefault="00A959EB" w:rsidP="00A959EB">
              <w:pPr>
                <w:pStyle w:val="Bibliographie"/>
                <w:ind w:left="720" w:hanging="720"/>
                <w:rPr>
                  <w:noProof/>
                </w:rPr>
              </w:pPr>
              <w:r>
                <w:rPr>
                  <w:noProof/>
                </w:rPr>
                <w:t xml:space="preserve">Commission européenne. (2009). </w:t>
              </w:r>
              <w:r>
                <w:rPr>
                  <w:i/>
                  <w:iCs/>
                  <w:noProof/>
                </w:rPr>
                <w:t>Directive 2009/30/CE du Parlement européen et du Conseil du 23 avril 2009.</w:t>
              </w:r>
              <w:r>
                <w:rPr>
                  <w:noProof/>
                </w:rPr>
                <w:t xml:space="preserve"> Bruxelles: Union européenne.</w:t>
              </w:r>
            </w:p>
            <w:p w14:paraId="3B272794" w14:textId="77777777" w:rsidR="00A959EB" w:rsidRDefault="00A959EB" w:rsidP="00A959EB">
              <w:pPr>
                <w:pStyle w:val="Bibliographie"/>
                <w:ind w:left="720" w:hanging="720"/>
                <w:rPr>
                  <w:noProof/>
                </w:rPr>
              </w:pPr>
              <w:r>
                <w:rPr>
                  <w:noProof/>
                </w:rPr>
                <w:t xml:space="preserve">INSEE. (2018). </w:t>
              </w:r>
              <w:r>
                <w:rPr>
                  <w:i/>
                  <w:iCs/>
                  <w:noProof/>
                </w:rPr>
                <w:t>En décembre 2018, le prix du pétrole chute de nouveau.</w:t>
              </w:r>
              <w:r>
                <w:rPr>
                  <w:noProof/>
                </w:rPr>
                <w:t xml:space="preserve"> Paris: INSEE.</w:t>
              </w:r>
            </w:p>
            <w:p w14:paraId="68263094" w14:textId="77777777" w:rsidR="00A959EB" w:rsidRDefault="00A959EB" w:rsidP="00A959EB">
              <w:pPr>
                <w:pStyle w:val="Bibliographie"/>
                <w:ind w:left="720" w:hanging="720"/>
                <w:rPr>
                  <w:noProof/>
                </w:rPr>
              </w:pPr>
              <w:r>
                <w:rPr>
                  <w:noProof/>
                </w:rPr>
                <w:t xml:space="preserve">Inspection générale des finances. (2024). </w:t>
              </w:r>
              <w:r>
                <w:rPr>
                  <w:i/>
                  <w:iCs/>
                  <w:noProof/>
                </w:rPr>
                <w:t>Adaptation de la fiscalité aux exigences de la transition écologique.</w:t>
              </w:r>
              <w:r>
                <w:rPr>
                  <w:noProof/>
                </w:rPr>
                <w:t xml:space="preserve"> Paris: Inspection générale des finances.</w:t>
              </w:r>
            </w:p>
            <w:p w14:paraId="1C22997A" w14:textId="77777777" w:rsidR="00A959EB" w:rsidRDefault="00A959EB" w:rsidP="00A959EB">
              <w:pPr>
                <w:pStyle w:val="Bibliographie"/>
                <w:ind w:left="720" w:hanging="720"/>
                <w:rPr>
                  <w:noProof/>
                </w:rPr>
              </w:pPr>
              <w:r>
                <w:rPr>
                  <w:noProof/>
                </w:rPr>
                <w:t>Ministère de la Transition écologique. (2010). Arrêté du 10 décembre 2010 définissant les spécifications techniques du GNR. Paris: Ministère de la Transition écologique.</w:t>
              </w:r>
            </w:p>
            <w:p w14:paraId="76668C86" w14:textId="77777777" w:rsidR="00A959EB" w:rsidRDefault="00A959EB" w:rsidP="00A959EB">
              <w:pPr>
                <w:pStyle w:val="Bibliographie"/>
                <w:ind w:left="720" w:hanging="720"/>
                <w:rPr>
                  <w:noProof/>
                </w:rPr>
              </w:pPr>
              <w:r>
                <w:rPr>
                  <w:noProof/>
                </w:rPr>
                <w:t xml:space="preserve">Ministère de la Transition Écologique. (2022). </w:t>
              </w:r>
              <w:r>
                <w:rPr>
                  <w:i/>
                  <w:iCs/>
                  <w:noProof/>
                </w:rPr>
                <w:t>Évolution des taxes et subventions sur les carburants non routiers.</w:t>
              </w:r>
              <w:r>
                <w:rPr>
                  <w:noProof/>
                </w:rPr>
                <w:t xml:space="preserve"> Paris: Ministère de la Transition Écologique.</w:t>
              </w:r>
            </w:p>
            <w:p w14:paraId="5729DB27" w14:textId="77777777" w:rsidR="00A959EB" w:rsidRDefault="00A959EB" w:rsidP="00A959EB">
              <w:pPr>
                <w:pStyle w:val="Bibliographie"/>
                <w:ind w:left="720" w:hanging="720"/>
                <w:rPr>
                  <w:noProof/>
                </w:rPr>
              </w:pPr>
              <w:r>
                <w:rPr>
                  <w:noProof/>
                </w:rPr>
                <w:t xml:space="preserve">Service de la Donnée et des Études Statistiques. (2023). </w:t>
              </w:r>
              <w:r>
                <w:rPr>
                  <w:i/>
                  <w:iCs/>
                  <w:noProof/>
                </w:rPr>
                <w:t>Chiffres clés de l'énergie - Édition 2023.</w:t>
              </w:r>
              <w:r>
                <w:rPr>
                  <w:noProof/>
                </w:rPr>
                <w:t xml:space="preserve"> Paris: Ministère de la transition Écologique.</w:t>
              </w:r>
            </w:p>
            <w:p w14:paraId="7BC94559" w14:textId="77777777" w:rsidR="00A959EB" w:rsidRDefault="00A959EB" w:rsidP="00A959EB">
              <w:pPr>
                <w:pStyle w:val="Bibliographie"/>
                <w:ind w:left="720" w:hanging="720"/>
                <w:rPr>
                  <w:noProof/>
                </w:rPr>
              </w:pPr>
              <w:r>
                <w:rPr>
                  <w:noProof/>
                </w:rPr>
                <w:t xml:space="preserve">Terre-net. (2020). </w:t>
              </w:r>
              <w:r>
                <w:rPr>
                  <w:i/>
                  <w:iCs/>
                  <w:noProof/>
                </w:rPr>
                <w:t>Comment a évolué le prix du GNR en 2020</w:t>
              </w:r>
              <w:r>
                <w:rPr>
                  <w:noProof/>
                </w:rPr>
                <w:t>. Récupéré sur https://www.terre-net.fr: https://www.terre-net.fr/carburants/article/175351/prix-du-gnr-quelle-evolution-en-2020-</w:t>
              </w:r>
            </w:p>
            <w:p w14:paraId="737673E5" w14:textId="77777777" w:rsidR="00A959EB" w:rsidRDefault="00A959EB" w:rsidP="00A959EB">
              <w:pPr>
                <w:pStyle w:val="Bibliographie"/>
                <w:ind w:left="720" w:hanging="720"/>
                <w:rPr>
                  <w:noProof/>
                </w:rPr>
              </w:pPr>
              <w:r>
                <w:rPr>
                  <w:noProof/>
                </w:rPr>
                <w:t>Trévisiol, A. (2023, août 5). « Le gazole non routier (GNR) reste la principale dépense énergétique des exploitations agricoles ». (B. D. (www.réussir.fr), Intervieweur)</w:t>
              </w:r>
            </w:p>
            <w:p w14:paraId="6BE81617" w14:textId="1538C08F" w:rsidR="00EC3C0A" w:rsidRDefault="00EC3C0A" w:rsidP="00A959EB">
              <w:r>
                <w:rPr>
                  <w:b/>
                  <w:bCs/>
                </w:rPr>
                <w:fldChar w:fldCharType="end"/>
              </w:r>
            </w:p>
          </w:sdtContent>
        </w:sdt>
      </w:sdtContent>
    </w:sdt>
    <w:p w14:paraId="05C79522" w14:textId="77777777" w:rsidR="00EC3C0A" w:rsidRPr="00EC3C0A" w:rsidRDefault="00EC3C0A" w:rsidP="00EC3C0A"/>
    <w:sectPr w:rsidR="00EC3C0A" w:rsidRPr="00EC3C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D6712" w14:textId="77777777" w:rsidR="00A95D0D" w:rsidRDefault="00A95D0D" w:rsidP="0099151F">
      <w:pPr>
        <w:spacing w:after="0" w:line="240" w:lineRule="auto"/>
      </w:pPr>
      <w:r>
        <w:separator/>
      </w:r>
    </w:p>
  </w:endnote>
  <w:endnote w:type="continuationSeparator" w:id="0">
    <w:p w14:paraId="06A93E43" w14:textId="77777777" w:rsidR="00A95D0D" w:rsidRDefault="00A95D0D" w:rsidP="0099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MU Serif">
    <w:altName w:val="Cambria Math"/>
    <w:charset w:val="00"/>
    <w:family w:val="auto"/>
    <w:pitch w:val="variable"/>
    <w:sig w:usb0="00000001" w:usb1="5201E9EB" w:usb2="02020004"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606388015"/>
      <w:docPartObj>
        <w:docPartGallery w:val="Page Numbers (Bottom of Page)"/>
        <w:docPartUnique/>
      </w:docPartObj>
    </w:sdtPr>
    <w:sdtContent>
      <w:p w14:paraId="545FE8BF" w14:textId="45DCE950" w:rsidR="00A959EB" w:rsidRPr="0099151F" w:rsidRDefault="00A959EB">
        <w:pPr>
          <w:pStyle w:val="Pieddepage"/>
          <w:jc w:val="center"/>
          <w:rPr>
            <w:rFonts w:cs="Times New Roman"/>
          </w:rPr>
        </w:pPr>
        <w:r w:rsidRPr="0099151F">
          <w:rPr>
            <w:rFonts w:cs="Times New Roman"/>
          </w:rPr>
          <w:fldChar w:fldCharType="begin"/>
        </w:r>
        <w:r w:rsidRPr="0099151F">
          <w:rPr>
            <w:rFonts w:cs="Times New Roman"/>
          </w:rPr>
          <w:instrText>PAGE   \* MERGEFORMAT</w:instrText>
        </w:r>
        <w:r w:rsidRPr="0099151F">
          <w:rPr>
            <w:rFonts w:cs="Times New Roman"/>
          </w:rPr>
          <w:fldChar w:fldCharType="separate"/>
        </w:r>
        <w:r w:rsidR="007E05CD">
          <w:rPr>
            <w:rFonts w:cs="Times New Roman"/>
            <w:noProof/>
          </w:rPr>
          <w:t>15</w:t>
        </w:r>
        <w:r w:rsidRPr="0099151F">
          <w:rPr>
            <w:rFonts w:cs="Times New Roman"/>
          </w:rPr>
          <w:fldChar w:fldCharType="end"/>
        </w:r>
      </w:p>
    </w:sdtContent>
  </w:sdt>
  <w:p w14:paraId="6B5A80A7" w14:textId="77777777" w:rsidR="00A959EB" w:rsidRPr="0099151F" w:rsidRDefault="00A959EB">
    <w:pPr>
      <w:pStyle w:val="Pieddepage"/>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BD5C5" w14:textId="77777777" w:rsidR="00A95D0D" w:rsidRDefault="00A95D0D" w:rsidP="0099151F">
      <w:pPr>
        <w:spacing w:after="0" w:line="240" w:lineRule="auto"/>
      </w:pPr>
      <w:r>
        <w:separator/>
      </w:r>
    </w:p>
  </w:footnote>
  <w:footnote w:type="continuationSeparator" w:id="0">
    <w:p w14:paraId="65545D32" w14:textId="77777777" w:rsidR="00A95D0D" w:rsidRDefault="00A95D0D" w:rsidP="00991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2968"/>
    <w:multiLevelType w:val="hybridMultilevel"/>
    <w:tmpl w:val="6ECE4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E421AF6"/>
    <w:multiLevelType w:val="hybridMultilevel"/>
    <w:tmpl w:val="F288D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62D6B"/>
    <w:multiLevelType w:val="hybridMultilevel"/>
    <w:tmpl w:val="FC725178"/>
    <w:lvl w:ilvl="0" w:tplc="9DBCD2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448F3"/>
    <w:multiLevelType w:val="hybridMultilevel"/>
    <w:tmpl w:val="C93231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3922666"/>
    <w:multiLevelType w:val="multilevel"/>
    <w:tmpl w:val="9F7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63C58"/>
    <w:multiLevelType w:val="hybridMultilevel"/>
    <w:tmpl w:val="7F124D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DC107B"/>
    <w:multiLevelType w:val="hybridMultilevel"/>
    <w:tmpl w:val="012AF9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E1D0C46"/>
    <w:multiLevelType w:val="multilevel"/>
    <w:tmpl w:val="323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219D4"/>
    <w:multiLevelType w:val="multilevel"/>
    <w:tmpl w:val="ADCAD0C8"/>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A0F74DB"/>
    <w:multiLevelType w:val="hybridMultilevel"/>
    <w:tmpl w:val="8EA253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AC47D99"/>
    <w:multiLevelType w:val="multilevel"/>
    <w:tmpl w:val="589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17F4A"/>
    <w:multiLevelType w:val="multilevel"/>
    <w:tmpl w:val="289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735F3"/>
    <w:multiLevelType w:val="hybridMultilevel"/>
    <w:tmpl w:val="DD7A0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A0298E"/>
    <w:multiLevelType w:val="multilevel"/>
    <w:tmpl w:val="DD1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D00DE"/>
    <w:multiLevelType w:val="hybridMultilevel"/>
    <w:tmpl w:val="C0EEE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9DE03FC"/>
    <w:multiLevelType w:val="multilevel"/>
    <w:tmpl w:val="1F76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548BF"/>
    <w:multiLevelType w:val="multilevel"/>
    <w:tmpl w:val="0C3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5"/>
  </w:num>
  <w:num w:numId="4">
    <w:abstractNumId w:val="10"/>
  </w:num>
  <w:num w:numId="5">
    <w:abstractNumId w:val="4"/>
  </w:num>
  <w:num w:numId="6">
    <w:abstractNumId w:val="1"/>
  </w:num>
  <w:num w:numId="7">
    <w:abstractNumId w:val="13"/>
  </w:num>
  <w:num w:numId="8">
    <w:abstractNumId w:val="16"/>
  </w:num>
  <w:num w:numId="9">
    <w:abstractNumId w:val="7"/>
  </w:num>
  <w:num w:numId="10">
    <w:abstractNumId w:val="11"/>
  </w:num>
  <w:num w:numId="11">
    <w:abstractNumId w:val="3"/>
  </w:num>
  <w:num w:numId="12">
    <w:abstractNumId w:val="5"/>
  </w:num>
  <w:num w:numId="13">
    <w:abstractNumId w:val="12"/>
  </w:num>
  <w:num w:numId="14">
    <w:abstractNumId w:val="0"/>
  </w:num>
  <w:num w:numId="15">
    <w:abstractNumId w:val="6"/>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44"/>
    <w:rsid w:val="00010E56"/>
    <w:rsid w:val="000231E3"/>
    <w:rsid w:val="00036444"/>
    <w:rsid w:val="00037C69"/>
    <w:rsid w:val="00041AF0"/>
    <w:rsid w:val="000B3A86"/>
    <w:rsid w:val="000F6C46"/>
    <w:rsid w:val="00102A50"/>
    <w:rsid w:val="00123B10"/>
    <w:rsid w:val="001652B7"/>
    <w:rsid w:val="00191AE1"/>
    <w:rsid w:val="001A65FE"/>
    <w:rsid w:val="00260BAF"/>
    <w:rsid w:val="002923BA"/>
    <w:rsid w:val="002B421D"/>
    <w:rsid w:val="002B5D3B"/>
    <w:rsid w:val="002F089E"/>
    <w:rsid w:val="002F34D7"/>
    <w:rsid w:val="00324360"/>
    <w:rsid w:val="00391D69"/>
    <w:rsid w:val="003A78D2"/>
    <w:rsid w:val="003B57A4"/>
    <w:rsid w:val="00411E92"/>
    <w:rsid w:val="00455860"/>
    <w:rsid w:val="004C6846"/>
    <w:rsid w:val="004E3298"/>
    <w:rsid w:val="004E6690"/>
    <w:rsid w:val="00517090"/>
    <w:rsid w:val="00545586"/>
    <w:rsid w:val="00553AA0"/>
    <w:rsid w:val="005817F2"/>
    <w:rsid w:val="00583663"/>
    <w:rsid w:val="005B40CC"/>
    <w:rsid w:val="005D1FFF"/>
    <w:rsid w:val="005E45DB"/>
    <w:rsid w:val="00613782"/>
    <w:rsid w:val="006239D6"/>
    <w:rsid w:val="00682402"/>
    <w:rsid w:val="006B5685"/>
    <w:rsid w:val="006E6475"/>
    <w:rsid w:val="007400F6"/>
    <w:rsid w:val="00742549"/>
    <w:rsid w:val="0074352F"/>
    <w:rsid w:val="00772208"/>
    <w:rsid w:val="007D35BF"/>
    <w:rsid w:val="007E05CD"/>
    <w:rsid w:val="00890457"/>
    <w:rsid w:val="008E2D5F"/>
    <w:rsid w:val="009059AB"/>
    <w:rsid w:val="009443FD"/>
    <w:rsid w:val="00965226"/>
    <w:rsid w:val="00981BF5"/>
    <w:rsid w:val="0099151F"/>
    <w:rsid w:val="009A1FA3"/>
    <w:rsid w:val="009B327A"/>
    <w:rsid w:val="009D73B9"/>
    <w:rsid w:val="009E21E1"/>
    <w:rsid w:val="009E6B32"/>
    <w:rsid w:val="00A37684"/>
    <w:rsid w:val="00A959EB"/>
    <w:rsid w:val="00A95D0D"/>
    <w:rsid w:val="00AD1249"/>
    <w:rsid w:val="00AF3B63"/>
    <w:rsid w:val="00AF72E2"/>
    <w:rsid w:val="00B41DD0"/>
    <w:rsid w:val="00B45497"/>
    <w:rsid w:val="00B55E47"/>
    <w:rsid w:val="00B83501"/>
    <w:rsid w:val="00BB48A8"/>
    <w:rsid w:val="00C6131E"/>
    <w:rsid w:val="00CA48DD"/>
    <w:rsid w:val="00CC69F2"/>
    <w:rsid w:val="00CF7409"/>
    <w:rsid w:val="00D5460B"/>
    <w:rsid w:val="00D940B6"/>
    <w:rsid w:val="00DC539B"/>
    <w:rsid w:val="00E444D7"/>
    <w:rsid w:val="00E70B55"/>
    <w:rsid w:val="00E81D06"/>
    <w:rsid w:val="00EB4344"/>
    <w:rsid w:val="00EC3C0A"/>
    <w:rsid w:val="00F51289"/>
    <w:rsid w:val="00F71423"/>
    <w:rsid w:val="00F95802"/>
    <w:rsid w:val="00FC0D32"/>
    <w:rsid w:val="00FC3B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9779B"/>
  <w14:defaultImageDpi w14:val="32767"/>
  <w15:chartTrackingRefBased/>
  <w15:docId w15:val="{8A438AA2-F405-4507-9044-02F4C0C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MU Serif"/>
        <w:kern w:val="2"/>
        <w:sz w:val="24"/>
        <w:szCs w:val="22"/>
        <w:lang w:val="fr-FR" w:eastAsia="en-US" w:bidi="ar-SA"/>
        <w14:ligatures w14:val="standardContextual"/>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EC3C0A"/>
    <w:pPr>
      <w:keepNext/>
      <w:keepLines/>
      <w:spacing w:after="80"/>
      <w:outlineLvl w:val="0"/>
    </w:pPr>
    <w:rPr>
      <w:rFonts w:eastAsiaTheme="majorEastAsia" w:cstheme="majorBidi"/>
      <w:b/>
      <w:sz w:val="32"/>
      <w:szCs w:val="40"/>
    </w:rPr>
  </w:style>
  <w:style w:type="paragraph" w:styleId="Titre2">
    <w:name w:val="heading 2"/>
    <w:basedOn w:val="Normal"/>
    <w:next w:val="Normal"/>
    <w:link w:val="Titre2Car"/>
    <w:uiPriority w:val="9"/>
    <w:unhideWhenUsed/>
    <w:qFormat/>
    <w:rsid w:val="00CF7409"/>
    <w:pPr>
      <w:keepNext/>
      <w:keepLines/>
      <w:spacing w:after="80"/>
      <w:outlineLvl w:val="1"/>
    </w:pPr>
    <w:rPr>
      <w:rFonts w:eastAsiaTheme="majorEastAsia" w:cstheme="majorBidi"/>
      <w:b/>
      <w:sz w:val="28"/>
      <w:szCs w:val="32"/>
    </w:rPr>
  </w:style>
  <w:style w:type="paragraph" w:styleId="Titre3">
    <w:name w:val="heading 3"/>
    <w:basedOn w:val="Normal"/>
    <w:next w:val="Normal"/>
    <w:link w:val="Titre3Car"/>
    <w:uiPriority w:val="9"/>
    <w:unhideWhenUsed/>
    <w:qFormat/>
    <w:rsid w:val="00CF7409"/>
    <w:pPr>
      <w:keepNext/>
      <w:keepLines/>
      <w:spacing w:after="80"/>
      <w:outlineLvl w:val="2"/>
    </w:pPr>
    <w:rPr>
      <w:rFonts w:eastAsiaTheme="majorEastAsia" w:cstheme="majorBidi"/>
      <w:b/>
      <w:sz w:val="26"/>
      <w:szCs w:val="28"/>
    </w:rPr>
  </w:style>
  <w:style w:type="paragraph" w:styleId="Titre4">
    <w:name w:val="heading 4"/>
    <w:basedOn w:val="Normal"/>
    <w:next w:val="Normal"/>
    <w:link w:val="Titre4Car"/>
    <w:uiPriority w:val="9"/>
    <w:unhideWhenUsed/>
    <w:qFormat/>
    <w:rsid w:val="00AF3B63"/>
    <w:pPr>
      <w:keepNext/>
      <w:keepLines/>
      <w:spacing w:after="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03644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364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36444"/>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36444"/>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36444"/>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C0A"/>
    <w:rPr>
      <w:rFonts w:eastAsiaTheme="majorEastAsia" w:cstheme="majorBidi"/>
      <w:b/>
      <w:sz w:val="32"/>
      <w:szCs w:val="40"/>
    </w:rPr>
  </w:style>
  <w:style w:type="character" w:customStyle="1" w:styleId="Titre2Car">
    <w:name w:val="Titre 2 Car"/>
    <w:basedOn w:val="Policepardfaut"/>
    <w:link w:val="Titre2"/>
    <w:uiPriority w:val="9"/>
    <w:rsid w:val="00CF7409"/>
    <w:rPr>
      <w:rFonts w:eastAsiaTheme="majorEastAsia" w:cstheme="majorBidi"/>
      <w:b/>
      <w:sz w:val="28"/>
      <w:szCs w:val="32"/>
    </w:rPr>
  </w:style>
  <w:style w:type="character" w:customStyle="1" w:styleId="Titre3Car">
    <w:name w:val="Titre 3 Car"/>
    <w:basedOn w:val="Policepardfaut"/>
    <w:link w:val="Titre3"/>
    <w:uiPriority w:val="9"/>
    <w:rsid w:val="00CF7409"/>
    <w:rPr>
      <w:rFonts w:eastAsiaTheme="majorEastAsia" w:cstheme="majorBidi"/>
      <w:b/>
      <w:sz w:val="26"/>
      <w:szCs w:val="28"/>
    </w:rPr>
  </w:style>
  <w:style w:type="character" w:customStyle="1" w:styleId="Titre4Car">
    <w:name w:val="Titre 4 Car"/>
    <w:basedOn w:val="Policepardfaut"/>
    <w:link w:val="Titre4"/>
    <w:uiPriority w:val="9"/>
    <w:rsid w:val="00AF3B63"/>
    <w:rPr>
      <w:rFonts w:eastAsiaTheme="majorEastAsia" w:cstheme="majorBidi"/>
      <w:b/>
      <w:iCs/>
    </w:rPr>
  </w:style>
  <w:style w:type="character" w:customStyle="1" w:styleId="Titre5Car">
    <w:name w:val="Titre 5 Car"/>
    <w:basedOn w:val="Policepardfaut"/>
    <w:link w:val="Titre5"/>
    <w:uiPriority w:val="9"/>
    <w:semiHidden/>
    <w:rsid w:val="0003644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3644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3644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3644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3644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rsid w:val="00036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4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5D3B"/>
    <w:pPr>
      <w:numPr>
        <w:ilvl w:val="1"/>
      </w:numPr>
    </w:pPr>
    <w:rPr>
      <w:rFonts w:eastAsiaTheme="majorEastAsia" w:cstheme="majorBidi"/>
      <w:spacing w:val="15"/>
      <w:szCs w:val="28"/>
    </w:rPr>
  </w:style>
  <w:style w:type="character" w:customStyle="1" w:styleId="Sous-titreCar">
    <w:name w:val="Sous-titre Car"/>
    <w:basedOn w:val="Policepardfaut"/>
    <w:link w:val="Sous-titre"/>
    <w:uiPriority w:val="11"/>
    <w:rsid w:val="002B5D3B"/>
    <w:rPr>
      <w:rFonts w:ascii="Times New Roman" w:eastAsiaTheme="majorEastAsia" w:hAnsi="Times New Roman" w:cstheme="majorBidi"/>
      <w:spacing w:val="15"/>
      <w:szCs w:val="28"/>
    </w:rPr>
  </w:style>
  <w:style w:type="paragraph" w:styleId="Citation">
    <w:name w:val="Quote"/>
    <w:basedOn w:val="Normal"/>
    <w:next w:val="Normal"/>
    <w:link w:val="CitationCar"/>
    <w:uiPriority w:val="29"/>
    <w:qFormat/>
    <w:rsid w:val="00036444"/>
    <w:pPr>
      <w:spacing w:before="160"/>
      <w:jc w:val="center"/>
    </w:pPr>
    <w:rPr>
      <w:i/>
      <w:iCs/>
      <w:color w:val="404040" w:themeColor="text1" w:themeTint="BF"/>
    </w:rPr>
  </w:style>
  <w:style w:type="character" w:customStyle="1" w:styleId="CitationCar">
    <w:name w:val="Citation Car"/>
    <w:basedOn w:val="Policepardfaut"/>
    <w:link w:val="Citation"/>
    <w:uiPriority w:val="29"/>
    <w:rsid w:val="00036444"/>
    <w:rPr>
      <w:i/>
      <w:iCs/>
      <w:color w:val="404040" w:themeColor="text1" w:themeTint="BF"/>
    </w:rPr>
  </w:style>
  <w:style w:type="paragraph" w:styleId="Paragraphedeliste">
    <w:name w:val="List Paragraph"/>
    <w:basedOn w:val="Normal"/>
    <w:uiPriority w:val="34"/>
    <w:qFormat/>
    <w:rsid w:val="00036444"/>
    <w:pPr>
      <w:ind w:left="720"/>
      <w:contextualSpacing/>
    </w:pPr>
  </w:style>
  <w:style w:type="character" w:styleId="Emphaseintense">
    <w:name w:val="Intense Emphasis"/>
    <w:basedOn w:val="Policepardfaut"/>
    <w:uiPriority w:val="21"/>
    <w:qFormat/>
    <w:rsid w:val="00036444"/>
    <w:rPr>
      <w:i/>
      <w:iCs/>
      <w:color w:val="0F4761" w:themeColor="accent1" w:themeShade="BF"/>
    </w:rPr>
  </w:style>
  <w:style w:type="paragraph" w:styleId="Citationintense">
    <w:name w:val="Intense Quote"/>
    <w:basedOn w:val="Normal"/>
    <w:next w:val="Normal"/>
    <w:link w:val="CitationintenseCar"/>
    <w:uiPriority w:val="30"/>
    <w:qFormat/>
    <w:rsid w:val="00036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6444"/>
    <w:rPr>
      <w:i/>
      <w:iCs/>
      <w:color w:val="0F4761" w:themeColor="accent1" w:themeShade="BF"/>
    </w:rPr>
  </w:style>
  <w:style w:type="character" w:styleId="Rfrenceintense">
    <w:name w:val="Intense Reference"/>
    <w:basedOn w:val="Policepardfaut"/>
    <w:uiPriority w:val="32"/>
    <w:qFormat/>
    <w:rsid w:val="00036444"/>
    <w:rPr>
      <w:b/>
      <w:bCs/>
      <w:smallCaps/>
      <w:color w:val="0F4761" w:themeColor="accent1" w:themeShade="BF"/>
      <w:spacing w:val="5"/>
    </w:rPr>
  </w:style>
  <w:style w:type="paragraph" w:styleId="En-tte">
    <w:name w:val="header"/>
    <w:basedOn w:val="Normal"/>
    <w:link w:val="En-tteCar"/>
    <w:uiPriority w:val="99"/>
    <w:unhideWhenUsed/>
    <w:rsid w:val="0099151F"/>
    <w:pPr>
      <w:tabs>
        <w:tab w:val="center" w:pos="4536"/>
        <w:tab w:val="right" w:pos="9072"/>
      </w:tabs>
      <w:spacing w:after="0" w:line="240" w:lineRule="auto"/>
    </w:pPr>
  </w:style>
  <w:style w:type="character" w:customStyle="1" w:styleId="En-tteCar">
    <w:name w:val="En-tête Car"/>
    <w:basedOn w:val="Policepardfaut"/>
    <w:link w:val="En-tte"/>
    <w:uiPriority w:val="99"/>
    <w:rsid w:val="0099151F"/>
  </w:style>
  <w:style w:type="paragraph" w:styleId="Pieddepage">
    <w:name w:val="footer"/>
    <w:basedOn w:val="Normal"/>
    <w:link w:val="PieddepageCar"/>
    <w:uiPriority w:val="99"/>
    <w:unhideWhenUsed/>
    <w:rsid w:val="00991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51F"/>
  </w:style>
  <w:style w:type="paragraph" w:styleId="TM1">
    <w:name w:val="toc 1"/>
    <w:basedOn w:val="Normal"/>
    <w:next w:val="Normal"/>
    <w:autoRedefine/>
    <w:uiPriority w:val="39"/>
    <w:unhideWhenUsed/>
    <w:rsid w:val="00E81D06"/>
    <w:pPr>
      <w:spacing w:before="100" w:beforeAutospacing="1" w:after="0"/>
    </w:pPr>
    <w:rPr>
      <w:b/>
      <w:sz w:val="26"/>
    </w:rPr>
  </w:style>
  <w:style w:type="paragraph" w:styleId="TM2">
    <w:name w:val="toc 2"/>
    <w:basedOn w:val="Normal"/>
    <w:next w:val="Normal"/>
    <w:autoRedefine/>
    <w:uiPriority w:val="39"/>
    <w:unhideWhenUsed/>
    <w:rsid w:val="00E81D06"/>
    <w:pPr>
      <w:spacing w:after="0"/>
      <w:ind w:left="238"/>
    </w:pPr>
  </w:style>
  <w:style w:type="paragraph" w:styleId="TM3">
    <w:name w:val="toc 3"/>
    <w:basedOn w:val="Normal"/>
    <w:next w:val="Normal"/>
    <w:autoRedefine/>
    <w:uiPriority w:val="39"/>
    <w:unhideWhenUsed/>
    <w:rsid w:val="00E81D06"/>
    <w:pPr>
      <w:spacing w:after="0"/>
      <w:ind w:left="482"/>
    </w:pPr>
    <w:rPr>
      <w:sz w:val="22"/>
    </w:rPr>
  </w:style>
  <w:style w:type="paragraph" w:styleId="En-ttedetabledesmatires">
    <w:name w:val="TOC Heading"/>
    <w:basedOn w:val="Titre1"/>
    <w:next w:val="Normal"/>
    <w:uiPriority w:val="39"/>
    <w:unhideWhenUsed/>
    <w:qFormat/>
    <w:rsid w:val="00890457"/>
    <w:pPr>
      <w:spacing w:before="240" w:after="0" w:line="259" w:lineRule="auto"/>
      <w:outlineLvl w:val="9"/>
    </w:pPr>
    <w:rPr>
      <w:rFonts w:asciiTheme="majorHAnsi" w:hAnsiTheme="majorHAnsi"/>
      <w:b w:val="0"/>
      <w:color w:val="0F4761" w:themeColor="accent1" w:themeShade="BF"/>
      <w:kern w:val="0"/>
      <w:szCs w:val="32"/>
      <w:lang w:eastAsia="fr-FR"/>
      <w14:ligatures w14:val="none"/>
    </w:rPr>
  </w:style>
  <w:style w:type="character" w:styleId="Lienhypertexte">
    <w:name w:val="Hyperlink"/>
    <w:basedOn w:val="Policepardfaut"/>
    <w:uiPriority w:val="99"/>
    <w:unhideWhenUsed/>
    <w:rsid w:val="00890457"/>
    <w:rPr>
      <w:color w:val="467886" w:themeColor="hyperlink"/>
      <w:u w:val="single"/>
    </w:rPr>
  </w:style>
  <w:style w:type="paragraph" w:customStyle="1" w:styleId="whitespace-pre-wrap">
    <w:name w:val="whitespace-pre-wrap"/>
    <w:basedOn w:val="Normal"/>
    <w:rsid w:val="00981BF5"/>
    <w:pPr>
      <w:spacing w:before="100" w:beforeAutospacing="1" w:after="100" w:afterAutospacing="1" w:line="240" w:lineRule="auto"/>
    </w:pPr>
    <w:rPr>
      <w:rFonts w:eastAsia="Times New Roman" w:cs="Times New Roman"/>
      <w:kern w:val="0"/>
      <w:szCs w:val="24"/>
      <w:lang w:eastAsia="fr-FR"/>
      <w14:ligatures w14:val="none"/>
    </w:rPr>
  </w:style>
  <w:style w:type="paragraph" w:styleId="Bibliographie">
    <w:name w:val="Bibliography"/>
    <w:basedOn w:val="Normal"/>
    <w:next w:val="Normal"/>
    <w:uiPriority w:val="37"/>
    <w:unhideWhenUsed/>
    <w:rsid w:val="00EC3C0A"/>
  </w:style>
  <w:style w:type="character" w:styleId="lev">
    <w:name w:val="Strong"/>
    <w:basedOn w:val="Policepardfaut"/>
    <w:uiPriority w:val="22"/>
    <w:qFormat/>
    <w:rsid w:val="00411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900">
      <w:bodyDiv w:val="1"/>
      <w:marLeft w:val="0"/>
      <w:marRight w:val="0"/>
      <w:marTop w:val="0"/>
      <w:marBottom w:val="0"/>
      <w:divBdr>
        <w:top w:val="none" w:sz="0" w:space="0" w:color="auto"/>
        <w:left w:val="none" w:sz="0" w:space="0" w:color="auto"/>
        <w:bottom w:val="none" w:sz="0" w:space="0" w:color="auto"/>
        <w:right w:val="none" w:sz="0" w:space="0" w:color="auto"/>
      </w:divBdr>
    </w:div>
    <w:div w:id="5795933">
      <w:bodyDiv w:val="1"/>
      <w:marLeft w:val="0"/>
      <w:marRight w:val="0"/>
      <w:marTop w:val="0"/>
      <w:marBottom w:val="0"/>
      <w:divBdr>
        <w:top w:val="none" w:sz="0" w:space="0" w:color="auto"/>
        <w:left w:val="none" w:sz="0" w:space="0" w:color="auto"/>
        <w:bottom w:val="none" w:sz="0" w:space="0" w:color="auto"/>
        <w:right w:val="none" w:sz="0" w:space="0" w:color="auto"/>
      </w:divBdr>
    </w:div>
    <w:div w:id="9794660">
      <w:bodyDiv w:val="1"/>
      <w:marLeft w:val="0"/>
      <w:marRight w:val="0"/>
      <w:marTop w:val="0"/>
      <w:marBottom w:val="0"/>
      <w:divBdr>
        <w:top w:val="none" w:sz="0" w:space="0" w:color="auto"/>
        <w:left w:val="none" w:sz="0" w:space="0" w:color="auto"/>
        <w:bottom w:val="none" w:sz="0" w:space="0" w:color="auto"/>
        <w:right w:val="none" w:sz="0" w:space="0" w:color="auto"/>
      </w:divBdr>
    </w:div>
    <w:div w:id="21326034">
      <w:bodyDiv w:val="1"/>
      <w:marLeft w:val="0"/>
      <w:marRight w:val="0"/>
      <w:marTop w:val="0"/>
      <w:marBottom w:val="0"/>
      <w:divBdr>
        <w:top w:val="none" w:sz="0" w:space="0" w:color="auto"/>
        <w:left w:val="none" w:sz="0" w:space="0" w:color="auto"/>
        <w:bottom w:val="none" w:sz="0" w:space="0" w:color="auto"/>
        <w:right w:val="none" w:sz="0" w:space="0" w:color="auto"/>
      </w:divBdr>
    </w:div>
    <w:div w:id="33972019">
      <w:bodyDiv w:val="1"/>
      <w:marLeft w:val="0"/>
      <w:marRight w:val="0"/>
      <w:marTop w:val="0"/>
      <w:marBottom w:val="0"/>
      <w:divBdr>
        <w:top w:val="none" w:sz="0" w:space="0" w:color="auto"/>
        <w:left w:val="none" w:sz="0" w:space="0" w:color="auto"/>
        <w:bottom w:val="none" w:sz="0" w:space="0" w:color="auto"/>
        <w:right w:val="none" w:sz="0" w:space="0" w:color="auto"/>
      </w:divBdr>
    </w:div>
    <w:div w:id="40712882">
      <w:bodyDiv w:val="1"/>
      <w:marLeft w:val="0"/>
      <w:marRight w:val="0"/>
      <w:marTop w:val="0"/>
      <w:marBottom w:val="0"/>
      <w:divBdr>
        <w:top w:val="none" w:sz="0" w:space="0" w:color="auto"/>
        <w:left w:val="none" w:sz="0" w:space="0" w:color="auto"/>
        <w:bottom w:val="none" w:sz="0" w:space="0" w:color="auto"/>
        <w:right w:val="none" w:sz="0" w:space="0" w:color="auto"/>
      </w:divBdr>
    </w:div>
    <w:div w:id="43724104">
      <w:bodyDiv w:val="1"/>
      <w:marLeft w:val="0"/>
      <w:marRight w:val="0"/>
      <w:marTop w:val="0"/>
      <w:marBottom w:val="0"/>
      <w:divBdr>
        <w:top w:val="none" w:sz="0" w:space="0" w:color="auto"/>
        <w:left w:val="none" w:sz="0" w:space="0" w:color="auto"/>
        <w:bottom w:val="none" w:sz="0" w:space="0" w:color="auto"/>
        <w:right w:val="none" w:sz="0" w:space="0" w:color="auto"/>
      </w:divBdr>
    </w:div>
    <w:div w:id="46421323">
      <w:bodyDiv w:val="1"/>
      <w:marLeft w:val="0"/>
      <w:marRight w:val="0"/>
      <w:marTop w:val="0"/>
      <w:marBottom w:val="0"/>
      <w:divBdr>
        <w:top w:val="none" w:sz="0" w:space="0" w:color="auto"/>
        <w:left w:val="none" w:sz="0" w:space="0" w:color="auto"/>
        <w:bottom w:val="none" w:sz="0" w:space="0" w:color="auto"/>
        <w:right w:val="none" w:sz="0" w:space="0" w:color="auto"/>
      </w:divBdr>
    </w:div>
    <w:div w:id="50809555">
      <w:bodyDiv w:val="1"/>
      <w:marLeft w:val="0"/>
      <w:marRight w:val="0"/>
      <w:marTop w:val="0"/>
      <w:marBottom w:val="0"/>
      <w:divBdr>
        <w:top w:val="none" w:sz="0" w:space="0" w:color="auto"/>
        <w:left w:val="none" w:sz="0" w:space="0" w:color="auto"/>
        <w:bottom w:val="none" w:sz="0" w:space="0" w:color="auto"/>
        <w:right w:val="none" w:sz="0" w:space="0" w:color="auto"/>
      </w:divBdr>
    </w:div>
    <w:div w:id="51125163">
      <w:bodyDiv w:val="1"/>
      <w:marLeft w:val="0"/>
      <w:marRight w:val="0"/>
      <w:marTop w:val="0"/>
      <w:marBottom w:val="0"/>
      <w:divBdr>
        <w:top w:val="none" w:sz="0" w:space="0" w:color="auto"/>
        <w:left w:val="none" w:sz="0" w:space="0" w:color="auto"/>
        <w:bottom w:val="none" w:sz="0" w:space="0" w:color="auto"/>
        <w:right w:val="none" w:sz="0" w:space="0" w:color="auto"/>
      </w:divBdr>
    </w:div>
    <w:div w:id="59791961">
      <w:bodyDiv w:val="1"/>
      <w:marLeft w:val="0"/>
      <w:marRight w:val="0"/>
      <w:marTop w:val="0"/>
      <w:marBottom w:val="0"/>
      <w:divBdr>
        <w:top w:val="none" w:sz="0" w:space="0" w:color="auto"/>
        <w:left w:val="none" w:sz="0" w:space="0" w:color="auto"/>
        <w:bottom w:val="none" w:sz="0" w:space="0" w:color="auto"/>
        <w:right w:val="none" w:sz="0" w:space="0" w:color="auto"/>
      </w:divBdr>
    </w:div>
    <w:div w:id="71513901">
      <w:bodyDiv w:val="1"/>
      <w:marLeft w:val="0"/>
      <w:marRight w:val="0"/>
      <w:marTop w:val="0"/>
      <w:marBottom w:val="0"/>
      <w:divBdr>
        <w:top w:val="none" w:sz="0" w:space="0" w:color="auto"/>
        <w:left w:val="none" w:sz="0" w:space="0" w:color="auto"/>
        <w:bottom w:val="none" w:sz="0" w:space="0" w:color="auto"/>
        <w:right w:val="none" w:sz="0" w:space="0" w:color="auto"/>
      </w:divBdr>
    </w:div>
    <w:div w:id="72437462">
      <w:bodyDiv w:val="1"/>
      <w:marLeft w:val="0"/>
      <w:marRight w:val="0"/>
      <w:marTop w:val="0"/>
      <w:marBottom w:val="0"/>
      <w:divBdr>
        <w:top w:val="none" w:sz="0" w:space="0" w:color="auto"/>
        <w:left w:val="none" w:sz="0" w:space="0" w:color="auto"/>
        <w:bottom w:val="none" w:sz="0" w:space="0" w:color="auto"/>
        <w:right w:val="none" w:sz="0" w:space="0" w:color="auto"/>
      </w:divBdr>
    </w:div>
    <w:div w:id="80490190">
      <w:bodyDiv w:val="1"/>
      <w:marLeft w:val="0"/>
      <w:marRight w:val="0"/>
      <w:marTop w:val="0"/>
      <w:marBottom w:val="0"/>
      <w:divBdr>
        <w:top w:val="none" w:sz="0" w:space="0" w:color="auto"/>
        <w:left w:val="none" w:sz="0" w:space="0" w:color="auto"/>
        <w:bottom w:val="none" w:sz="0" w:space="0" w:color="auto"/>
        <w:right w:val="none" w:sz="0" w:space="0" w:color="auto"/>
      </w:divBdr>
    </w:div>
    <w:div w:id="83454694">
      <w:bodyDiv w:val="1"/>
      <w:marLeft w:val="0"/>
      <w:marRight w:val="0"/>
      <w:marTop w:val="0"/>
      <w:marBottom w:val="0"/>
      <w:divBdr>
        <w:top w:val="none" w:sz="0" w:space="0" w:color="auto"/>
        <w:left w:val="none" w:sz="0" w:space="0" w:color="auto"/>
        <w:bottom w:val="none" w:sz="0" w:space="0" w:color="auto"/>
        <w:right w:val="none" w:sz="0" w:space="0" w:color="auto"/>
      </w:divBdr>
    </w:div>
    <w:div w:id="87502750">
      <w:bodyDiv w:val="1"/>
      <w:marLeft w:val="0"/>
      <w:marRight w:val="0"/>
      <w:marTop w:val="0"/>
      <w:marBottom w:val="0"/>
      <w:divBdr>
        <w:top w:val="none" w:sz="0" w:space="0" w:color="auto"/>
        <w:left w:val="none" w:sz="0" w:space="0" w:color="auto"/>
        <w:bottom w:val="none" w:sz="0" w:space="0" w:color="auto"/>
        <w:right w:val="none" w:sz="0" w:space="0" w:color="auto"/>
      </w:divBdr>
    </w:div>
    <w:div w:id="118381687">
      <w:bodyDiv w:val="1"/>
      <w:marLeft w:val="0"/>
      <w:marRight w:val="0"/>
      <w:marTop w:val="0"/>
      <w:marBottom w:val="0"/>
      <w:divBdr>
        <w:top w:val="none" w:sz="0" w:space="0" w:color="auto"/>
        <w:left w:val="none" w:sz="0" w:space="0" w:color="auto"/>
        <w:bottom w:val="none" w:sz="0" w:space="0" w:color="auto"/>
        <w:right w:val="none" w:sz="0" w:space="0" w:color="auto"/>
      </w:divBdr>
    </w:div>
    <w:div w:id="127358364">
      <w:bodyDiv w:val="1"/>
      <w:marLeft w:val="0"/>
      <w:marRight w:val="0"/>
      <w:marTop w:val="0"/>
      <w:marBottom w:val="0"/>
      <w:divBdr>
        <w:top w:val="none" w:sz="0" w:space="0" w:color="auto"/>
        <w:left w:val="none" w:sz="0" w:space="0" w:color="auto"/>
        <w:bottom w:val="none" w:sz="0" w:space="0" w:color="auto"/>
        <w:right w:val="none" w:sz="0" w:space="0" w:color="auto"/>
      </w:divBdr>
    </w:div>
    <w:div w:id="146286882">
      <w:bodyDiv w:val="1"/>
      <w:marLeft w:val="0"/>
      <w:marRight w:val="0"/>
      <w:marTop w:val="0"/>
      <w:marBottom w:val="0"/>
      <w:divBdr>
        <w:top w:val="none" w:sz="0" w:space="0" w:color="auto"/>
        <w:left w:val="none" w:sz="0" w:space="0" w:color="auto"/>
        <w:bottom w:val="none" w:sz="0" w:space="0" w:color="auto"/>
        <w:right w:val="none" w:sz="0" w:space="0" w:color="auto"/>
      </w:divBdr>
    </w:div>
    <w:div w:id="148255222">
      <w:bodyDiv w:val="1"/>
      <w:marLeft w:val="0"/>
      <w:marRight w:val="0"/>
      <w:marTop w:val="0"/>
      <w:marBottom w:val="0"/>
      <w:divBdr>
        <w:top w:val="none" w:sz="0" w:space="0" w:color="auto"/>
        <w:left w:val="none" w:sz="0" w:space="0" w:color="auto"/>
        <w:bottom w:val="none" w:sz="0" w:space="0" w:color="auto"/>
        <w:right w:val="none" w:sz="0" w:space="0" w:color="auto"/>
      </w:divBdr>
    </w:div>
    <w:div w:id="150948972">
      <w:bodyDiv w:val="1"/>
      <w:marLeft w:val="0"/>
      <w:marRight w:val="0"/>
      <w:marTop w:val="0"/>
      <w:marBottom w:val="0"/>
      <w:divBdr>
        <w:top w:val="none" w:sz="0" w:space="0" w:color="auto"/>
        <w:left w:val="none" w:sz="0" w:space="0" w:color="auto"/>
        <w:bottom w:val="none" w:sz="0" w:space="0" w:color="auto"/>
        <w:right w:val="none" w:sz="0" w:space="0" w:color="auto"/>
      </w:divBdr>
    </w:div>
    <w:div w:id="163859578">
      <w:bodyDiv w:val="1"/>
      <w:marLeft w:val="0"/>
      <w:marRight w:val="0"/>
      <w:marTop w:val="0"/>
      <w:marBottom w:val="0"/>
      <w:divBdr>
        <w:top w:val="none" w:sz="0" w:space="0" w:color="auto"/>
        <w:left w:val="none" w:sz="0" w:space="0" w:color="auto"/>
        <w:bottom w:val="none" w:sz="0" w:space="0" w:color="auto"/>
        <w:right w:val="none" w:sz="0" w:space="0" w:color="auto"/>
      </w:divBdr>
    </w:div>
    <w:div w:id="169485987">
      <w:bodyDiv w:val="1"/>
      <w:marLeft w:val="0"/>
      <w:marRight w:val="0"/>
      <w:marTop w:val="0"/>
      <w:marBottom w:val="0"/>
      <w:divBdr>
        <w:top w:val="none" w:sz="0" w:space="0" w:color="auto"/>
        <w:left w:val="none" w:sz="0" w:space="0" w:color="auto"/>
        <w:bottom w:val="none" w:sz="0" w:space="0" w:color="auto"/>
        <w:right w:val="none" w:sz="0" w:space="0" w:color="auto"/>
      </w:divBdr>
    </w:div>
    <w:div w:id="185797978">
      <w:bodyDiv w:val="1"/>
      <w:marLeft w:val="0"/>
      <w:marRight w:val="0"/>
      <w:marTop w:val="0"/>
      <w:marBottom w:val="0"/>
      <w:divBdr>
        <w:top w:val="none" w:sz="0" w:space="0" w:color="auto"/>
        <w:left w:val="none" w:sz="0" w:space="0" w:color="auto"/>
        <w:bottom w:val="none" w:sz="0" w:space="0" w:color="auto"/>
        <w:right w:val="none" w:sz="0" w:space="0" w:color="auto"/>
      </w:divBdr>
    </w:div>
    <w:div w:id="209802580">
      <w:bodyDiv w:val="1"/>
      <w:marLeft w:val="0"/>
      <w:marRight w:val="0"/>
      <w:marTop w:val="0"/>
      <w:marBottom w:val="0"/>
      <w:divBdr>
        <w:top w:val="none" w:sz="0" w:space="0" w:color="auto"/>
        <w:left w:val="none" w:sz="0" w:space="0" w:color="auto"/>
        <w:bottom w:val="none" w:sz="0" w:space="0" w:color="auto"/>
        <w:right w:val="none" w:sz="0" w:space="0" w:color="auto"/>
      </w:divBdr>
    </w:div>
    <w:div w:id="211355802">
      <w:bodyDiv w:val="1"/>
      <w:marLeft w:val="0"/>
      <w:marRight w:val="0"/>
      <w:marTop w:val="0"/>
      <w:marBottom w:val="0"/>
      <w:divBdr>
        <w:top w:val="none" w:sz="0" w:space="0" w:color="auto"/>
        <w:left w:val="none" w:sz="0" w:space="0" w:color="auto"/>
        <w:bottom w:val="none" w:sz="0" w:space="0" w:color="auto"/>
        <w:right w:val="none" w:sz="0" w:space="0" w:color="auto"/>
      </w:divBdr>
    </w:div>
    <w:div w:id="212083489">
      <w:bodyDiv w:val="1"/>
      <w:marLeft w:val="0"/>
      <w:marRight w:val="0"/>
      <w:marTop w:val="0"/>
      <w:marBottom w:val="0"/>
      <w:divBdr>
        <w:top w:val="none" w:sz="0" w:space="0" w:color="auto"/>
        <w:left w:val="none" w:sz="0" w:space="0" w:color="auto"/>
        <w:bottom w:val="none" w:sz="0" w:space="0" w:color="auto"/>
        <w:right w:val="none" w:sz="0" w:space="0" w:color="auto"/>
      </w:divBdr>
    </w:div>
    <w:div w:id="216623292">
      <w:bodyDiv w:val="1"/>
      <w:marLeft w:val="0"/>
      <w:marRight w:val="0"/>
      <w:marTop w:val="0"/>
      <w:marBottom w:val="0"/>
      <w:divBdr>
        <w:top w:val="none" w:sz="0" w:space="0" w:color="auto"/>
        <w:left w:val="none" w:sz="0" w:space="0" w:color="auto"/>
        <w:bottom w:val="none" w:sz="0" w:space="0" w:color="auto"/>
        <w:right w:val="none" w:sz="0" w:space="0" w:color="auto"/>
      </w:divBdr>
    </w:div>
    <w:div w:id="219483643">
      <w:bodyDiv w:val="1"/>
      <w:marLeft w:val="0"/>
      <w:marRight w:val="0"/>
      <w:marTop w:val="0"/>
      <w:marBottom w:val="0"/>
      <w:divBdr>
        <w:top w:val="none" w:sz="0" w:space="0" w:color="auto"/>
        <w:left w:val="none" w:sz="0" w:space="0" w:color="auto"/>
        <w:bottom w:val="none" w:sz="0" w:space="0" w:color="auto"/>
        <w:right w:val="none" w:sz="0" w:space="0" w:color="auto"/>
      </w:divBdr>
    </w:div>
    <w:div w:id="221673972">
      <w:bodyDiv w:val="1"/>
      <w:marLeft w:val="0"/>
      <w:marRight w:val="0"/>
      <w:marTop w:val="0"/>
      <w:marBottom w:val="0"/>
      <w:divBdr>
        <w:top w:val="none" w:sz="0" w:space="0" w:color="auto"/>
        <w:left w:val="none" w:sz="0" w:space="0" w:color="auto"/>
        <w:bottom w:val="none" w:sz="0" w:space="0" w:color="auto"/>
        <w:right w:val="none" w:sz="0" w:space="0" w:color="auto"/>
      </w:divBdr>
    </w:div>
    <w:div w:id="222444803">
      <w:bodyDiv w:val="1"/>
      <w:marLeft w:val="0"/>
      <w:marRight w:val="0"/>
      <w:marTop w:val="0"/>
      <w:marBottom w:val="0"/>
      <w:divBdr>
        <w:top w:val="none" w:sz="0" w:space="0" w:color="auto"/>
        <w:left w:val="none" w:sz="0" w:space="0" w:color="auto"/>
        <w:bottom w:val="none" w:sz="0" w:space="0" w:color="auto"/>
        <w:right w:val="none" w:sz="0" w:space="0" w:color="auto"/>
      </w:divBdr>
    </w:div>
    <w:div w:id="224149824">
      <w:bodyDiv w:val="1"/>
      <w:marLeft w:val="0"/>
      <w:marRight w:val="0"/>
      <w:marTop w:val="0"/>
      <w:marBottom w:val="0"/>
      <w:divBdr>
        <w:top w:val="none" w:sz="0" w:space="0" w:color="auto"/>
        <w:left w:val="none" w:sz="0" w:space="0" w:color="auto"/>
        <w:bottom w:val="none" w:sz="0" w:space="0" w:color="auto"/>
        <w:right w:val="none" w:sz="0" w:space="0" w:color="auto"/>
      </w:divBdr>
    </w:div>
    <w:div w:id="229728591">
      <w:bodyDiv w:val="1"/>
      <w:marLeft w:val="0"/>
      <w:marRight w:val="0"/>
      <w:marTop w:val="0"/>
      <w:marBottom w:val="0"/>
      <w:divBdr>
        <w:top w:val="none" w:sz="0" w:space="0" w:color="auto"/>
        <w:left w:val="none" w:sz="0" w:space="0" w:color="auto"/>
        <w:bottom w:val="none" w:sz="0" w:space="0" w:color="auto"/>
        <w:right w:val="none" w:sz="0" w:space="0" w:color="auto"/>
      </w:divBdr>
    </w:div>
    <w:div w:id="236282247">
      <w:bodyDiv w:val="1"/>
      <w:marLeft w:val="0"/>
      <w:marRight w:val="0"/>
      <w:marTop w:val="0"/>
      <w:marBottom w:val="0"/>
      <w:divBdr>
        <w:top w:val="none" w:sz="0" w:space="0" w:color="auto"/>
        <w:left w:val="none" w:sz="0" w:space="0" w:color="auto"/>
        <w:bottom w:val="none" w:sz="0" w:space="0" w:color="auto"/>
        <w:right w:val="none" w:sz="0" w:space="0" w:color="auto"/>
      </w:divBdr>
    </w:div>
    <w:div w:id="249973544">
      <w:bodyDiv w:val="1"/>
      <w:marLeft w:val="0"/>
      <w:marRight w:val="0"/>
      <w:marTop w:val="0"/>
      <w:marBottom w:val="0"/>
      <w:divBdr>
        <w:top w:val="none" w:sz="0" w:space="0" w:color="auto"/>
        <w:left w:val="none" w:sz="0" w:space="0" w:color="auto"/>
        <w:bottom w:val="none" w:sz="0" w:space="0" w:color="auto"/>
        <w:right w:val="none" w:sz="0" w:space="0" w:color="auto"/>
      </w:divBdr>
    </w:div>
    <w:div w:id="262105171">
      <w:bodyDiv w:val="1"/>
      <w:marLeft w:val="0"/>
      <w:marRight w:val="0"/>
      <w:marTop w:val="0"/>
      <w:marBottom w:val="0"/>
      <w:divBdr>
        <w:top w:val="none" w:sz="0" w:space="0" w:color="auto"/>
        <w:left w:val="none" w:sz="0" w:space="0" w:color="auto"/>
        <w:bottom w:val="none" w:sz="0" w:space="0" w:color="auto"/>
        <w:right w:val="none" w:sz="0" w:space="0" w:color="auto"/>
      </w:divBdr>
    </w:div>
    <w:div w:id="264119794">
      <w:bodyDiv w:val="1"/>
      <w:marLeft w:val="0"/>
      <w:marRight w:val="0"/>
      <w:marTop w:val="0"/>
      <w:marBottom w:val="0"/>
      <w:divBdr>
        <w:top w:val="none" w:sz="0" w:space="0" w:color="auto"/>
        <w:left w:val="none" w:sz="0" w:space="0" w:color="auto"/>
        <w:bottom w:val="none" w:sz="0" w:space="0" w:color="auto"/>
        <w:right w:val="none" w:sz="0" w:space="0" w:color="auto"/>
      </w:divBdr>
    </w:div>
    <w:div w:id="283314319">
      <w:bodyDiv w:val="1"/>
      <w:marLeft w:val="0"/>
      <w:marRight w:val="0"/>
      <w:marTop w:val="0"/>
      <w:marBottom w:val="0"/>
      <w:divBdr>
        <w:top w:val="none" w:sz="0" w:space="0" w:color="auto"/>
        <w:left w:val="none" w:sz="0" w:space="0" w:color="auto"/>
        <w:bottom w:val="none" w:sz="0" w:space="0" w:color="auto"/>
        <w:right w:val="none" w:sz="0" w:space="0" w:color="auto"/>
      </w:divBdr>
    </w:div>
    <w:div w:id="287132373">
      <w:bodyDiv w:val="1"/>
      <w:marLeft w:val="0"/>
      <w:marRight w:val="0"/>
      <w:marTop w:val="0"/>
      <w:marBottom w:val="0"/>
      <w:divBdr>
        <w:top w:val="none" w:sz="0" w:space="0" w:color="auto"/>
        <w:left w:val="none" w:sz="0" w:space="0" w:color="auto"/>
        <w:bottom w:val="none" w:sz="0" w:space="0" w:color="auto"/>
        <w:right w:val="none" w:sz="0" w:space="0" w:color="auto"/>
      </w:divBdr>
    </w:div>
    <w:div w:id="312612056">
      <w:bodyDiv w:val="1"/>
      <w:marLeft w:val="0"/>
      <w:marRight w:val="0"/>
      <w:marTop w:val="0"/>
      <w:marBottom w:val="0"/>
      <w:divBdr>
        <w:top w:val="none" w:sz="0" w:space="0" w:color="auto"/>
        <w:left w:val="none" w:sz="0" w:space="0" w:color="auto"/>
        <w:bottom w:val="none" w:sz="0" w:space="0" w:color="auto"/>
        <w:right w:val="none" w:sz="0" w:space="0" w:color="auto"/>
      </w:divBdr>
    </w:div>
    <w:div w:id="318771934">
      <w:bodyDiv w:val="1"/>
      <w:marLeft w:val="0"/>
      <w:marRight w:val="0"/>
      <w:marTop w:val="0"/>
      <w:marBottom w:val="0"/>
      <w:divBdr>
        <w:top w:val="none" w:sz="0" w:space="0" w:color="auto"/>
        <w:left w:val="none" w:sz="0" w:space="0" w:color="auto"/>
        <w:bottom w:val="none" w:sz="0" w:space="0" w:color="auto"/>
        <w:right w:val="none" w:sz="0" w:space="0" w:color="auto"/>
      </w:divBdr>
    </w:div>
    <w:div w:id="322507712">
      <w:bodyDiv w:val="1"/>
      <w:marLeft w:val="0"/>
      <w:marRight w:val="0"/>
      <w:marTop w:val="0"/>
      <w:marBottom w:val="0"/>
      <w:divBdr>
        <w:top w:val="none" w:sz="0" w:space="0" w:color="auto"/>
        <w:left w:val="none" w:sz="0" w:space="0" w:color="auto"/>
        <w:bottom w:val="none" w:sz="0" w:space="0" w:color="auto"/>
        <w:right w:val="none" w:sz="0" w:space="0" w:color="auto"/>
      </w:divBdr>
    </w:div>
    <w:div w:id="322704665">
      <w:bodyDiv w:val="1"/>
      <w:marLeft w:val="0"/>
      <w:marRight w:val="0"/>
      <w:marTop w:val="0"/>
      <w:marBottom w:val="0"/>
      <w:divBdr>
        <w:top w:val="none" w:sz="0" w:space="0" w:color="auto"/>
        <w:left w:val="none" w:sz="0" w:space="0" w:color="auto"/>
        <w:bottom w:val="none" w:sz="0" w:space="0" w:color="auto"/>
        <w:right w:val="none" w:sz="0" w:space="0" w:color="auto"/>
      </w:divBdr>
    </w:div>
    <w:div w:id="327900377">
      <w:bodyDiv w:val="1"/>
      <w:marLeft w:val="0"/>
      <w:marRight w:val="0"/>
      <w:marTop w:val="0"/>
      <w:marBottom w:val="0"/>
      <w:divBdr>
        <w:top w:val="none" w:sz="0" w:space="0" w:color="auto"/>
        <w:left w:val="none" w:sz="0" w:space="0" w:color="auto"/>
        <w:bottom w:val="none" w:sz="0" w:space="0" w:color="auto"/>
        <w:right w:val="none" w:sz="0" w:space="0" w:color="auto"/>
      </w:divBdr>
    </w:div>
    <w:div w:id="336660065">
      <w:bodyDiv w:val="1"/>
      <w:marLeft w:val="0"/>
      <w:marRight w:val="0"/>
      <w:marTop w:val="0"/>
      <w:marBottom w:val="0"/>
      <w:divBdr>
        <w:top w:val="none" w:sz="0" w:space="0" w:color="auto"/>
        <w:left w:val="none" w:sz="0" w:space="0" w:color="auto"/>
        <w:bottom w:val="none" w:sz="0" w:space="0" w:color="auto"/>
        <w:right w:val="none" w:sz="0" w:space="0" w:color="auto"/>
      </w:divBdr>
    </w:div>
    <w:div w:id="347559145">
      <w:bodyDiv w:val="1"/>
      <w:marLeft w:val="0"/>
      <w:marRight w:val="0"/>
      <w:marTop w:val="0"/>
      <w:marBottom w:val="0"/>
      <w:divBdr>
        <w:top w:val="none" w:sz="0" w:space="0" w:color="auto"/>
        <w:left w:val="none" w:sz="0" w:space="0" w:color="auto"/>
        <w:bottom w:val="none" w:sz="0" w:space="0" w:color="auto"/>
        <w:right w:val="none" w:sz="0" w:space="0" w:color="auto"/>
      </w:divBdr>
    </w:div>
    <w:div w:id="349718715">
      <w:bodyDiv w:val="1"/>
      <w:marLeft w:val="0"/>
      <w:marRight w:val="0"/>
      <w:marTop w:val="0"/>
      <w:marBottom w:val="0"/>
      <w:divBdr>
        <w:top w:val="none" w:sz="0" w:space="0" w:color="auto"/>
        <w:left w:val="none" w:sz="0" w:space="0" w:color="auto"/>
        <w:bottom w:val="none" w:sz="0" w:space="0" w:color="auto"/>
        <w:right w:val="none" w:sz="0" w:space="0" w:color="auto"/>
      </w:divBdr>
    </w:div>
    <w:div w:id="356976678">
      <w:bodyDiv w:val="1"/>
      <w:marLeft w:val="0"/>
      <w:marRight w:val="0"/>
      <w:marTop w:val="0"/>
      <w:marBottom w:val="0"/>
      <w:divBdr>
        <w:top w:val="none" w:sz="0" w:space="0" w:color="auto"/>
        <w:left w:val="none" w:sz="0" w:space="0" w:color="auto"/>
        <w:bottom w:val="none" w:sz="0" w:space="0" w:color="auto"/>
        <w:right w:val="none" w:sz="0" w:space="0" w:color="auto"/>
      </w:divBdr>
    </w:div>
    <w:div w:id="361901687">
      <w:bodyDiv w:val="1"/>
      <w:marLeft w:val="0"/>
      <w:marRight w:val="0"/>
      <w:marTop w:val="0"/>
      <w:marBottom w:val="0"/>
      <w:divBdr>
        <w:top w:val="none" w:sz="0" w:space="0" w:color="auto"/>
        <w:left w:val="none" w:sz="0" w:space="0" w:color="auto"/>
        <w:bottom w:val="none" w:sz="0" w:space="0" w:color="auto"/>
        <w:right w:val="none" w:sz="0" w:space="0" w:color="auto"/>
      </w:divBdr>
    </w:div>
    <w:div w:id="375083910">
      <w:bodyDiv w:val="1"/>
      <w:marLeft w:val="0"/>
      <w:marRight w:val="0"/>
      <w:marTop w:val="0"/>
      <w:marBottom w:val="0"/>
      <w:divBdr>
        <w:top w:val="none" w:sz="0" w:space="0" w:color="auto"/>
        <w:left w:val="none" w:sz="0" w:space="0" w:color="auto"/>
        <w:bottom w:val="none" w:sz="0" w:space="0" w:color="auto"/>
        <w:right w:val="none" w:sz="0" w:space="0" w:color="auto"/>
      </w:divBdr>
    </w:div>
    <w:div w:id="376127306">
      <w:bodyDiv w:val="1"/>
      <w:marLeft w:val="0"/>
      <w:marRight w:val="0"/>
      <w:marTop w:val="0"/>
      <w:marBottom w:val="0"/>
      <w:divBdr>
        <w:top w:val="none" w:sz="0" w:space="0" w:color="auto"/>
        <w:left w:val="none" w:sz="0" w:space="0" w:color="auto"/>
        <w:bottom w:val="none" w:sz="0" w:space="0" w:color="auto"/>
        <w:right w:val="none" w:sz="0" w:space="0" w:color="auto"/>
      </w:divBdr>
    </w:div>
    <w:div w:id="387648534">
      <w:bodyDiv w:val="1"/>
      <w:marLeft w:val="0"/>
      <w:marRight w:val="0"/>
      <w:marTop w:val="0"/>
      <w:marBottom w:val="0"/>
      <w:divBdr>
        <w:top w:val="none" w:sz="0" w:space="0" w:color="auto"/>
        <w:left w:val="none" w:sz="0" w:space="0" w:color="auto"/>
        <w:bottom w:val="none" w:sz="0" w:space="0" w:color="auto"/>
        <w:right w:val="none" w:sz="0" w:space="0" w:color="auto"/>
      </w:divBdr>
    </w:div>
    <w:div w:id="392122780">
      <w:bodyDiv w:val="1"/>
      <w:marLeft w:val="0"/>
      <w:marRight w:val="0"/>
      <w:marTop w:val="0"/>
      <w:marBottom w:val="0"/>
      <w:divBdr>
        <w:top w:val="none" w:sz="0" w:space="0" w:color="auto"/>
        <w:left w:val="none" w:sz="0" w:space="0" w:color="auto"/>
        <w:bottom w:val="none" w:sz="0" w:space="0" w:color="auto"/>
        <w:right w:val="none" w:sz="0" w:space="0" w:color="auto"/>
      </w:divBdr>
    </w:div>
    <w:div w:id="404298762">
      <w:bodyDiv w:val="1"/>
      <w:marLeft w:val="0"/>
      <w:marRight w:val="0"/>
      <w:marTop w:val="0"/>
      <w:marBottom w:val="0"/>
      <w:divBdr>
        <w:top w:val="none" w:sz="0" w:space="0" w:color="auto"/>
        <w:left w:val="none" w:sz="0" w:space="0" w:color="auto"/>
        <w:bottom w:val="none" w:sz="0" w:space="0" w:color="auto"/>
        <w:right w:val="none" w:sz="0" w:space="0" w:color="auto"/>
      </w:divBdr>
    </w:div>
    <w:div w:id="411121544">
      <w:bodyDiv w:val="1"/>
      <w:marLeft w:val="0"/>
      <w:marRight w:val="0"/>
      <w:marTop w:val="0"/>
      <w:marBottom w:val="0"/>
      <w:divBdr>
        <w:top w:val="none" w:sz="0" w:space="0" w:color="auto"/>
        <w:left w:val="none" w:sz="0" w:space="0" w:color="auto"/>
        <w:bottom w:val="none" w:sz="0" w:space="0" w:color="auto"/>
        <w:right w:val="none" w:sz="0" w:space="0" w:color="auto"/>
      </w:divBdr>
    </w:div>
    <w:div w:id="415833263">
      <w:bodyDiv w:val="1"/>
      <w:marLeft w:val="0"/>
      <w:marRight w:val="0"/>
      <w:marTop w:val="0"/>
      <w:marBottom w:val="0"/>
      <w:divBdr>
        <w:top w:val="none" w:sz="0" w:space="0" w:color="auto"/>
        <w:left w:val="none" w:sz="0" w:space="0" w:color="auto"/>
        <w:bottom w:val="none" w:sz="0" w:space="0" w:color="auto"/>
        <w:right w:val="none" w:sz="0" w:space="0" w:color="auto"/>
      </w:divBdr>
    </w:div>
    <w:div w:id="417019169">
      <w:bodyDiv w:val="1"/>
      <w:marLeft w:val="0"/>
      <w:marRight w:val="0"/>
      <w:marTop w:val="0"/>
      <w:marBottom w:val="0"/>
      <w:divBdr>
        <w:top w:val="none" w:sz="0" w:space="0" w:color="auto"/>
        <w:left w:val="none" w:sz="0" w:space="0" w:color="auto"/>
        <w:bottom w:val="none" w:sz="0" w:space="0" w:color="auto"/>
        <w:right w:val="none" w:sz="0" w:space="0" w:color="auto"/>
      </w:divBdr>
    </w:div>
    <w:div w:id="429276149">
      <w:bodyDiv w:val="1"/>
      <w:marLeft w:val="0"/>
      <w:marRight w:val="0"/>
      <w:marTop w:val="0"/>
      <w:marBottom w:val="0"/>
      <w:divBdr>
        <w:top w:val="none" w:sz="0" w:space="0" w:color="auto"/>
        <w:left w:val="none" w:sz="0" w:space="0" w:color="auto"/>
        <w:bottom w:val="none" w:sz="0" w:space="0" w:color="auto"/>
        <w:right w:val="none" w:sz="0" w:space="0" w:color="auto"/>
      </w:divBdr>
    </w:div>
    <w:div w:id="433287717">
      <w:bodyDiv w:val="1"/>
      <w:marLeft w:val="0"/>
      <w:marRight w:val="0"/>
      <w:marTop w:val="0"/>
      <w:marBottom w:val="0"/>
      <w:divBdr>
        <w:top w:val="none" w:sz="0" w:space="0" w:color="auto"/>
        <w:left w:val="none" w:sz="0" w:space="0" w:color="auto"/>
        <w:bottom w:val="none" w:sz="0" w:space="0" w:color="auto"/>
        <w:right w:val="none" w:sz="0" w:space="0" w:color="auto"/>
      </w:divBdr>
    </w:div>
    <w:div w:id="449012311">
      <w:bodyDiv w:val="1"/>
      <w:marLeft w:val="0"/>
      <w:marRight w:val="0"/>
      <w:marTop w:val="0"/>
      <w:marBottom w:val="0"/>
      <w:divBdr>
        <w:top w:val="none" w:sz="0" w:space="0" w:color="auto"/>
        <w:left w:val="none" w:sz="0" w:space="0" w:color="auto"/>
        <w:bottom w:val="none" w:sz="0" w:space="0" w:color="auto"/>
        <w:right w:val="none" w:sz="0" w:space="0" w:color="auto"/>
      </w:divBdr>
    </w:div>
    <w:div w:id="456680309">
      <w:bodyDiv w:val="1"/>
      <w:marLeft w:val="0"/>
      <w:marRight w:val="0"/>
      <w:marTop w:val="0"/>
      <w:marBottom w:val="0"/>
      <w:divBdr>
        <w:top w:val="none" w:sz="0" w:space="0" w:color="auto"/>
        <w:left w:val="none" w:sz="0" w:space="0" w:color="auto"/>
        <w:bottom w:val="none" w:sz="0" w:space="0" w:color="auto"/>
        <w:right w:val="none" w:sz="0" w:space="0" w:color="auto"/>
      </w:divBdr>
    </w:div>
    <w:div w:id="459958979">
      <w:bodyDiv w:val="1"/>
      <w:marLeft w:val="0"/>
      <w:marRight w:val="0"/>
      <w:marTop w:val="0"/>
      <w:marBottom w:val="0"/>
      <w:divBdr>
        <w:top w:val="none" w:sz="0" w:space="0" w:color="auto"/>
        <w:left w:val="none" w:sz="0" w:space="0" w:color="auto"/>
        <w:bottom w:val="none" w:sz="0" w:space="0" w:color="auto"/>
        <w:right w:val="none" w:sz="0" w:space="0" w:color="auto"/>
      </w:divBdr>
    </w:div>
    <w:div w:id="462894955">
      <w:bodyDiv w:val="1"/>
      <w:marLeft w:val="0"/>
      <w:marRight w:val="0"/>
      <w:marTop w:val="0"/>
      <w:marBottom w:val="0"/>
      <w:divBdr>
        <w:top w:val="none" w:sz="0" w:space="0" w:color="auto"/>
        <w:left w:val="none" w:sz="0" w:space="0" w:color="auto"/>
        <w:bottom w:val="none" w:sz="0" w:space="0" w:color="auto"/>
        <w:right w:val="none" w:sz="0" w:space="0" w:color="auto"/>
      </w:divBdr>
    </w:div>
    <w:div w:id="467017627">
      <w:bodyDiv w:val="1"/>
      <w:marLeft w:val="0"/>
      <w:marRight w:val="0"/>
      <w:marTop w:val="0"/>
      <w:marBottom w:val="0"/>
      <w:divBdr>
        <w:top w:val="none" w:sz="0" w:space="0" w:color="auto"/>
        <w:left w:val="none" w:sz="0" w:space="0" w:color="auto"/>
        <w:bottom w:val="none" w:sz="0" w:space="0" w:color="auto"/>
        <w:right w:val="none" w:sz="0" w:space="0" w:color="auto"/>
      </w:divBdr>
    </w:div>
    <w:div w:id="482350803">
      <w:bodyDiv w:val="1"/>
      <w:marLeft w:val="0"/>
      <w:marRight w:val="0"/>
      <w:marTop w:val="0"/>
      <w:marBottom w:val="0"/>
      <w:divBdr>
        <w:top w:val="none" w:sz="0" w:space="0" w:color="auto"/>
        <w:left w:val="none" w:sz="0" w:space="0" w:color="auto"/>
        <w:bottom w:val="none" w:sz="0" w:space="0" w:color="auto"/>
        <w:right w:val="none" w:sz="0" w:space="0" w:color="auto"/>
      </w:divBdr>
    </w:div>
    <w:div w:id="492961995">
      <w:bodyDiv w:val="1"/>
      <w:marLeft w:val="0"/>
      <w:marRight w:val="0"/>
      <w:marTop w:val="0"/>
      <w:marBottom w:val="0"/>
      <w:divBdr>
        <w:top w:val="none" w:sz="0" w:space="0" w:color="auto"/>
        <w:left w:val="none" w:sz="0" w:space="0" w:color="auto"/>
        <w:bottom w:val="none" w:sz="0" w:space="0" w:color="auto"/>
        <w:right w:val="none" w:sz="0" w:space="0" w:color="auto"/>
      </w:divBdr>
    </w:div>
    <w:div w:id="509221687">
      <w:bodyDiv w:val="1"/>
      <w:marLeft w:val="0"/>
      <w:marRight w:val="0"/>
      <w:marTop w:val="0"/>
      <w:marBottom w:val="0"/>
      <w:divBdr>
        <w:top w:val="none" w:sz="0" w:space="0" w:color="auto"/>
        <w:left w:val="none" w:sz="0" w:space="0" w:color="auto"/>
        <w:bottom w:val="none" w:sz="0" w:space="0" w:color="auto"/>
        <w:right w:val="none" w:sz="0" w:space="0" w:color="auto"/>
      </w:divBdr>
    </w:div>
    <w:div w:id="525679543">
      <w:bodyDiv w:val="1"/>
      <w:marLeft w:val="0"/>
      <w:marRight w:val="0"/>
      <w:marTop w:val="0"/>
      <w:marBottom w:val="0"/>
      <w:divBdr>
        <w:top w:val="none" w:sz="0" w:space="0" w:color="auto"/>
        <w:left w:val="none" w:sz="0" w:space="0" w:color="auto"/>
        <w:bottom w:val="none" w:sz="0" w:space="0" w:color="auto"/>
        <w:right w:val="none" w:sz="0" w:space="0" w:color="auto"/>
      </w:divBdr>
    </w:div>
    <w:div w:id="527137464">
      <w:bodyDiv w:val="1"/>
      <w:marLeft w:val="0"/>
      <w:marRight w:val="0"/>
      <w:marTop w:val="0"/>
      <w:marBottom w:val="0"/>
      <w:divBdr>
        <w:top w:val="none" w:sz="0" w:space="0" w:color="auto"/>
        <w:left w:val="none" w:sz="0" w:space="0" w:color="auto"/>
        <w:bottom w:val="none" w:sz="0" w:space="0" w:color="auto"/>
        <w:right w:val="none" w:sz="0" w:space="0" w:color="auto"/>
      </w:divBdr>
    </w:div>
    <w:div w:id="529147820">
      <w:bodyDiv w:val="1"/>
      <w:marLeft w:val="0"/>
      <w:marRight w:val="0"/>
      <w:marTop w:val="0"/>
      <w:marBottom w:val="0"/>
      <w:divBdr>
        <w:top w:val="none" w:sz="0" w:space="0" w:color="auto"/>
        <w:left w:val="none" w:sz="0" w:space="0" w:color="auto"/>
        <w:bottom w:val="none" w:sz="0" w:space="0" w:color="auto"/>
        <w:right w:val="none" w:sz="0" w:space="0" w:color="auto"/>
      </w:divBdr>
    </w:div>
    <w:div w:id="541095101">
      <w:bodyDiv w:val="1"/>
      <w:marLeft w:val="0"/>
      <w:marRight w:val="0"/>
      <w:marTop w:val="0"/>
      <w:marBottom w:val="0"/>
      <w:divBdr>
        <w:top w:val="none" w:sz="0" w:space="0" w:color="auto"/>
        <w:left w:val="none" w:sz="0" w:space="0" w:color="auto"/>
        <w:bottom w:val="none" w:sz="0" w:space="0" w:color="auto"/>
        <w:right w:val="none" w:sz="0" w:space="0" w:color="auto"/>
      </w:divBdr>
    </w:div>
    <w:div w:id="582836081">
      <w:bodyDiv w:val="1"/>
      <w:marLeft w:val="0"/>
      <w:marRight w:val="0"/>
      <w:marTop w:val="0"/>
      <w:marBottom w:val="0"/>
      <w:divBdr>
        <w:top w:val="none" w:sz="0" w:space="0" w:color="auto"/>
        <w:left w:val="none" w:sz="0" w:space="0" w:color="auto"/>
        <w:bottom w:val="none" w:sz="0" w:space="0" w:color="auto"/>
        <w:right w:val="none" w:sz="0" w:space="0" w:color="auto"/>
      </w:divBdr>
    </w:div>
    <w:div w:id="585654699">
      <w:bodyDiv w:val="1"/>
      <w:marLeft w:val="0"/>
      <w:marRight w:val="0"/>
      <w:marTop w:val="0"/>
      <w:marBottom w:val="0"/>
      <w:divBdr>
        <w:top w:val="none" w:sz="0" w:space="0" w:color="auto"/>
        <w:left w:val="none" w:sz="0" w:space="0" w:color="auto"/>
        <w:bottom w:val="none" w:sz="0" w:space="0" w:color="auto"/>
        <w:right w:val="none" w:sz="0" w:space="0" w:color="auto"/>
      </w:divBdr>
    </w:div>
    <w:div w:id="599022666">
      <w:bodyDiv w:val="1"/>
      <w:marLeft w:val="0"/>
      <w:marRight w:val="0"/>
      <w:marTop w:val="0"/>
      <w:marBottom w:val="0"/>
      <w:divBdr>
        <w:top w:val="none" w:sz="0" w:space="0" w:color="auto"/>
        <w:left w:val="none" w:sz="0" w:space="0" w:color="auto"/>
        <w:bottom w:val="none" w:sz="0" w:space="0" w:color="auto"/>
        <w:right w:val="none" w:sz="0" w:space="0" w:color="auto"/>
      </w:divBdr>
    </w:div>
    <w:div w:id="601377287">
      <w:bodyDiv w:val="1"/>
      <w:marLeft w:val="0"/>
      <w:marRight w:val="0"/>
      <w:marTop w:val="0"/>
      <w:marBottom w:val="0"/>
      <w:divBdr>
        <w:top w:val="none" w:sz="0" w:space="0" w:color="auto"/>
        <w:left w:val="none" w:sz="0" w:space="0" w:color="auto"/>
        <w:bottom w:val="none" w:sz="0" w:space="0" w:color="auto"/>
        <w:right w:val="none" w:sz="0" w:space="0" w:color="auto"/>
      </w:divBdr>
    </w:div>
    <w:div w:id="602420612">
      <w:bodyDiv w:val="1"/>
      <w:marLeft w:val="0"/>
      <w:marRight w:val="0"/>
      <w:marTop w:val="0"/>
      <w:marBottom w:val="0"/>
      <w:divBdr>
        <w:top w:val="none" w:sz="0" w:space="0" w:color="auto"/>
        <w:left w:val="none" w:sz="0" w:space="0" w:color="auto"/>
        <w:bottom w:val="none" w:sz="0" w:space="0" w:color="auto"/>
        <w:right w:val="none" w:sz="0" w:space="0" w:color="auto"/>
      </w:divBdr>
    </w:div>
    <w:div w:id="617295148">
      <w:bodyDiv w:val="1"/>
      <w:marLeft w:val="0"/>
      <w:marRight w:val="0"/>
      <w:marTop w:val="0"/>
      <w:marBottom w:val="0"/>
      <w:divBdr>
        <w:top w:val="none" w:sz="0" w:space="0" w:color="auto"/>
        <w:left w:val="none" w:sz="0" w:space="0" w:color="auto"/>
        <w:bottom w:val="none" w:sz="0" w:space="0" w:color="auto"/>
        <w:right w:val="none" w:sz="0" w:space="0" w:color="auto"/>
      </w:divBdr>
    </w:div>
    <w:div w:id="621807649">
      <w:bodyDiv w:val="1"/>
      <w:marLeft w:val="0"/>
      <w:marRight w:val="0"/>
      <w:marTop w:val="0"/>
      <w:marBottom w:val="0"/>
      <w:divBdr>
        <w:top w:val="none" w:sz="0" w:space="0" w:color="auto"/>
        <w:left w:val="none" w:sz="0" w:space="0" w:color="auto"/>
        <w:bottom w:val="none" w:sz="0" w:space="0" w:color="auto"/>
        <w:right w:val="none" w:sz="0" w:space="0" w:color="auto"/>
      </w:divBdr>
    </w:div>
    <w:div w:id="627391646">
      <w:bodyDiv w:val="1"/>
      <w:marLeft w:val="0"/>
      <w:marRight w:val="0"/>
      <w:marTop w:val="0"/>
      <w:marBottom w:val="0"/>
      <w:divBdr>
        <w:top w:val="none" w:sz="0" w:space="0" w:color="auto"/>
        <w:left w:val="none" w:sz="0" w:space="0" w:color="auto"/>
        <w:bottom w:val="none" w:sz="0" w:space="0" w:color="auto"/>
        <w:right w:val="none" w:sz="0" w:space="0" w:color="auto"/>
      </w:divBdr>
    </w:div>
    <w:div w:id="631984665">
      <w:bodyDiv w:val="1"/>
      <w:marLeft w:val="0"/>
      <w:marRight w:val="0"/>
      <w:marTop w:val="0"/>
      <w:marBottom w:val="0"/>
      <w:divBdr>
        <w:top w:val="none" w:sz="0" w:space="0" w:color="auto"/>
        <w:left w:val="none" w:sz="0" w:space="0" w:color="auto"/>
        <w:bottom w:val="none" w:sz="0" w:space="0" w:color="auto"/>
        <w:right w:val="none" w:sz="0" w:space="0" w:color="auto"/>
      </w:divBdr>
    </w:div>
    <w:div w:id="637415020">
      <w:bodyDiv w:val="1"/>
      <w:marLeft w:val="0"/>
      <w:marRight w:val="0"/>
      <w:marTop w:val="0"/>
      <w:marBottom w:val="0"/>
      <w:divBdr>
        <w:top w:val="none" w:sz="0" w:space="0" w:color="auto"/>
        <w:left w:val="none" w:sz="0" w:space="0" w:color="auto"/>
        <w:bottom w:val="none" w:sz="0" w:space="0" w:color="auto"/>
        <w:right w:val="none" w:sz="0" w:space="0" w:color="auto"/>
      </w:divBdr>
    </w:div>
    <w:div w:id="648898178">
      <w:bodyDiv w:val="1"/>
      <w:marLeft w:val="0"/>
      <w:marRight w:val="0"/>
      <w:marTop w:val="0"/>
      <w:marBottom w:val="0"/>
      <w:divBdr>
        <w:top w:val="none" w:sz="0" w:space="0" w:color="auto"/>
        <w:left w:val="none" w:sz="0" w:space="0" w:color="auto"/>
        <w:bottom w:val="none" w:sz="0" w:space="0" w:color="auto"/>
        <w:right w:val="none" w:sz="0" w:space="0" w:color="auto"/>
      </w:divBdr>
    </w:div>
    <w:div w:id="658727126">
      <w:bodyDiv w:val="1"/>
      <w:marLeft w:val="0"/>
      <w:marRight w:val="0"/>
      <w:marTop w:val="0"/>
      <w:marBottom w:val="0"/>
      <w:divBdr>
        <w:top w:val="none" w:sz="0" w:space="0" w:color="auto"/>
        <w:left w:val="none" w:sz="0" w:space="0" w:color="auto"/>
        <w:bottom w:val="none" w:sz="0" w:space="0" w:color="auto"/>
        <w:right w:val="none" w:sz="0" w:space="0" w:color="auto"/>
      </w:divBdr>
    </w:div>
    <w:div w:id="666983024">
      <w:bodyDiv w:val="1"/>
      <w:marLeft w:val="0"/>
      <w:marRight w:val="0"/>
      <w:marTop w:val="0"/>
      <w:marBottom w:val="0"/>
      <w:divBdr>
        <w:top w:val="none" w:sz="0" w:space="0" w:color="auto"/>
        <w:left w:val="none" w:sz="0" w:space="0" w:color="auto"/>
        <w:bottom w:val="none" w:sz="0" w:space="0" w:color="auto"/>
        <w:right w:val="none" w:sz="0" w:space="0" w:color="auto"/>
      </w:divBdr>
    </w:div>
    <w:div w:id="676419158">
      <w:bodyDiv w:val="1"/>
      <w:marLeft w:val="0"/>
      <w:marRight w:val="0"/>
      <w:marTop w:val="0"/>
      <w:marBottom w:val="0"/>
      <w:divBdr>
        <w:top w:val="none" w:sz="0" w:space="0" w:color="auto"/>
        <w:left w:val="none" w:sz="0" w:space="0" w:color="auto"/>
        <w:bottom w:val="none" w:sz="0" w:space="0" w:color="auto"/>
        <w:right w:val="none" w:sz="0" w:space="0" w:color="auto"/>
      </w:divBdr>
    </w:div>
    <w:div w:id="682705327">
      <w:bodyDiv w:val="1"/>
      <w:marLeft w:val="0"/>
      <w:marRight w:val="0"/>
      <w:marTop w:val="0"/>
      <w:marBottom w:val="0"/>
      <w:divBdr>
        <w:top w:val="none" w:sz="0" w:space="0" w:color="auto"/>
        <w:left w:val="none" w:sz="0" w:space="0" w:color="auto"/>
        <w:bottom w:val="none" w:sz="0" w:space="0" w:color="auto"/>
        <w:right w:val="none" w:sz="0" w:space="0" w:color="auto"/>
      </w:divBdr>
    </w:div>
    <w:div w:id="685837611">
      <w:bodyDiv w:val="1"/>
      <w:marLeft w:val="0"/>
      <w:marRight w:val="0"/>
      <w:marTop w:val="0"/>
      <w:marBottom w:val="0"/>
      <w:divBdr>
        <w:top w:val="none" w:sz="0" w:space="0" w:color="auto"/>
        <w:left w:val="none" w:sz="0" w:space="0" w:color="auto"/>
        <w:bottom w:val="none" w:sz="0" w:space="0" w:color="auto"/>
        <w:right w:val="none" w:sz="0" w:space="0" w:color="auto"/>
      </w:divBdr>
    </w:div>
    <w:div w:id="715617461">
      <w:bodyDiv w:val="1"/>
      <w:marLeft w:val="0"/>
      <w:marRight w:val="0"/>
      <w:marTop w:val="0"/>
      <w:marBottom w:val="0"/>
      <w:divBdr>
        <w:top w:val="none" w:sz="0" w:space="0" w:color="auto"/>
        <w:left w:val="none" w:sz="0" w:space="0" w:color="auto"/>
        <w:bottom w:val="none" w:sz="0" w:space="0" w:color="auto"/>
        <w:right w:val="none" w:sz="0" w:space="0" w:color="auto"/>
      </w:divBdr>
    </w:div>
    <w:div w:id="724571019">
      <w:bodyDiv w:val="1"/>
      <w:marLeft w:val="0"/>
      <w:marRight w:val="0"/>
      <w:marTop w:val="0"/>
      <w:marBottom w:val="0"/>
      <w:divBdr>
        <w:top w:val="none" w:sz="0" w:space="0" w:color="auto"/>
        <w:left w:val="none" w:sz="0" w:space="0" w:color="auto"/>
        <w:bottom w:val="none" w:sz="0" w:space="0" w:color="auto"/>
        <w:right w:val="none" w:sz="0" w:space="0" w:color="auto"/>
      </w:divBdr>
    </w:div>
    <w:div w:id="751851112">
      <w:bodyDiv w:val="1"/>
      <w:marLeft w:val="0"/>
      <w:marRight w:val="0"/>
      <w:marTop w:val="0"/>
      <w:marBottom w:val="0"/>
      <w:divBdr>
        <w:top w:val="none" w:sz="0" w:space="0" w:color="auto"/>
        <w:left w:val="none" w:sz="0" w:space="0" w:color="auto"/>
        <w:bottom w:val="none" w:sz="0" w:space="0" w:color="auto"/>
        <w:right w:val="none" w:sz="0" w:space="0" w:color="auto"/>
      </w:divBdr>
    </w:div>
    <w:div w:id="754975147">
      <w:bodyDiv w:val="1"/>
      <w:marLeft w:val="0"/>
      <w:marRight w:val="0"/>
      <w:marTop w:val="0"/>
      <w:marBottom w:val="0"/>
      <w:divBdr>
        <w:top w:val="none" w:sz="0" w:space="0" w:color="auto"/>
        <w:left w:val="none" w:sz="0" w:space="0" w:color="auto"/>
        <w:bottom w:val="none" w:sz="0" w:space="0" w:color="auto"/>
        <w:right w:val="none" w:sz="0" w:space="0" w:color="auto"/>
      </w:divBdr>
    </w:div>
    <w:div w:id="774012443">
      <w:bodyDiv w:val="1"/>
      <w:marLeft w:val="0"/>
      <w:marRight w:val="0"/>
      <w:marTop w:val="0"/>
      <w:marBottom w:val="0"/>
      <w:divBdr>
        <w:top w:val="none" w:sz="0" w:space="0" w:color="auto"/>
        <w:left w:val="none" w:sz="0" w:space="0" w:color="auto"/>
        <w:bottom w:val="none" w:sz="0" w:space="0" w:color="auto"/>
        <w:right w:val="none" w:sz="0" w:space="0" w:color="auto"/>
      </w:divBdr>
    </w:div>
    <w:div w:id="790629264">
      <w:bodyDiv w:val="1"/>
      <w:marLeft w:val="0"/>
      <w:marRight w:val="0"/>
      <w:marTop w:val="0"/>
      <w:marBottom w:val="0"/>
      <w:divBdr>
        <w:top w:val="none" w:sz="0" w:space="0" w:color="auto"/>
        <w:left w:val="none" w:sz="0" w:space="0" w:color="auto"/>
        <w:bottom w:val="none" w:sz="0" w:space="0" w:color="auto"/>
        <w:right w:val="none" w:sz="0" w:space="0" w:color="auto"/>
      </w:divBdr>
    </w:div>
    <w:div w:id="793985839">
      <w:bodyDiv w:val="1"/>
      <w:marLeft w:val="0"/>
      <w:marRight w:val="0"/>
      <w:marTop w:val="0"/>
      <w:marBottom w:val="0"/>
      <w:divBdr>
        <w:top w:val="none" w:sz="0" w:space="0" w:color="auto"/>
        <w:left w:val="none" w:sz="0" w:space="0" w:color="auto"/>
        <w:bottom w:val="none" w:sz="0" w:space="0" w:color="auto"/>
        <w:right w:val="none" w:sz="0" w:space="0" w:color="auto"/>
      </w:divBdr>
    </w:div>
    <w:div w:id="795753562">
      <w:bodyDiv w:val="1"/>
      <w:marLeft w:val="0"/>
      <w:marRight w:val="0"/>
      <w:marTop w:val="0"/>
      <w:marBottom w:val="0"/>
      <w:divBdr>
        <w:top w:val="none" w:sz="0" w:space="0" w:color="auto"/>
        <w:left w:val="none" w:sz="0" w:space="0" w:color="auto"/>
        <w:bottom w:val="none" w:sz="0" w:space="0" w:color="auto"/>
        <w:right w:val="none" w:sz="0" w:space="0" w:color="auto"/>
      </w:divBdr>
    </w:div>
    <w:div w:id="805313753">
      <w:bodyDiv w:val="1"/>
      <w:marLeft w:val="0"/>
      <w:marRight w:val="0"/>
      <w:marTop w:val="0"/>
      <w:marBottom w:val="0"/>
      <w:divBdr>
        <w:top w:val="none" w:sz="0" w:space="0" w:color="auto"/>
        <w:left w:val="none" w:sz="0" w:space="0" w:color="auto"/>
        <w:bottom w:val="none" w:sz="0" w:space="0" w:color="auto"/>
        <w:right w:val="none" w:sz="0" w:space="0" w:color="auto"/>
      </w:divBdr>
    </w:div>
    <w:div w:id="815537249">
      <w:bodyDiv w:val="1"/>
      <w:marLeft w:val="0"/>
      <w:marRight w:val="0"/>
      <w:marTop w:val="0"/>
      <w:marBottom w:val="0"/>
      <w:divBdr>
        <w:top w:val="none" w:sz="0" w:space="0" w:color="auto"/>
        <w:left w:val="none" w:sz="0" w:space="0" w:color="auto"/>
        <w:bottom w:val="none" w:sz="0" w:space="0" w:color="auto"/>
        <w:right w:val="none" w:sz="0" w:space="0" w:color="auto"/>
      </w:divBdr>
    </w:div>
    <w:div w:id="817839768">
      <w:bodyDiv w:val="1"/>
      <w:marLeft w:val="0"/>
      <w:marRight w:val="0"/>
      <w:marTop w:val="0"/>
      <w:marBottom w:val="0"/>
      <w:divBdr>
        <w:top w:val="none" w:sz="0" w:space="0" w:color="auto"/>
        <w:left w:val="none" w:sz="0" w:space="0" w:color="auto"/>
        <w:bottom w:val="none" w:sz="0" w:space="0" w:color="auto"/>
        <w:right w:val="none" w:sz="0" w:space="0" w:color="auto"/>
      </w:divBdr>
    </w:div>
    <w:div w:id="858591334">
      <w:bodyDiv w:val="1"/>
      <w:marLeft w:val="0"/>
      <w:marRight w:val="0"/>
      <w:marTop w:val="0"/>
      <w:marBottom w:val="0"/>
      <w:divBdr>
        <w:top w:val="none" w:sz="0" w:space="0" w:color="auto"/>
        <w:left w:val="none" w:sz="0" w:space="0" w:color="auto"/>
        <w:bottom w:val="none" w:sz="0" w:space="0" w:color="auto"/>
        <w:right w:val="none" w:sz="0" w:space="0" w:color="auto"/>
      </w:divBdr>
    </w:div>
    <w:div w:id="862285473">
      <w:bodyDiv w:val="1"/>
      <w:marLeft w:val="0"/>
      <w:marRight w:val="0"/>
      <w:marTop w:val="0"/>
      <w:marBottom w:val="0"/>
      <w:divBdr>
        <w:top w:val="none" w:sz="0" w:space="0" w:color="auto"/>
        <w:left w:val="none" w:sz="0" w:space="0" w:color="auto"/>
        <w:bottom w:val="none" w:sz="0" w:space="0" w:color="auto"/>
        <w:right w:val="none" w:sz="0" w:space="0" w:color="auto"/>
      </w:divBdr>
    </w:div>
    <w:div w:id="865144073">
      <w:bodyDiv w:val="1"/>
      <w:marLeft w:val="0"/>
      <w:marRight w:val="0"/>
      <w:marTop w:val="0"/>
      <w:marBottom w:val="0"/>
      <w:divBdr>
        <w:top w:val="none" w:sz="0" w:space="0" w:color="auto"/>
        <w:left w:val="none" w:sz="0" w:space="0" w:color="auto"/>
        <w:bottom w:val="none" w:sz="0" w:space="0" w:color="auto"/>
        <w:right w:val="none" w:sz="0" w:space="0" w:color="auto"/>
      </w:divBdr>
    </w:div>
    <w:div w:id="880096397">
      <w:bodyDiv w:val="1"/>
      <w:marLeft w:val="0"/>
      <w:marRight w:val="0"/>
      <w:marTop w:val="0"/>
      <w:marBottom w:val="0"/>
      <w:divBdr>
        <w:top w:val="none" w:sz="0" w:space="0" w:color="auto"/>
        <w:left w:val="none" w:sz="0" w:space="0" w:color="auto"/>
        <w:bottom w:val="none" w:sz="0" w:space="0" w:color="auto"/>
        <w:right w:val="none" w:sz="0" w:space="0" w:color="auto"/>
      </w:divBdr>
    </w:div>
    <w:div w:id="880753292">
      <w:bodyDiv w:val="1"/>
      <w:marLeft w:val="0"/>
      <w:marRight w:val="0"/>
      <w:marTop w:val="0"/>
      <w:marBottom w:val="0"/>
      <w:divBdr>
        <w:top w:val="none" w:sz="0" w:space="0" w:color="auto"/>
        <w:left w:val="none" w:sz="0" w:space="0" w:color="auto"/>
        <w:bottom w:val="none" w:sz="0" w:space="0" w:color="auto"/>
        <w:right w:val="none" w:sz="0" w:space="0" w:color="auto"/>
      </w:divBdr>
    </w:div>
    <w:div w:id="892159983">
      <w:bodyDiv w:val="1"/>
      <w:marLeft w:val="0"/>
      <w:marRight w:val="0"/>
      <w:marTop w:val="0"/>
      <w:marBottom w:val="0"/>
      <w:divBdr>
        <w:top w:val="none" w:sz="0" w:space="0" w:color="auto"/>
        <w:left w:val="none" w:sz="0" w:space="0" w:color="auto"/>
        <w:bottom w:val="none" w:sz="0" w:space="0" w:color="auto"/>
        <w:right w:val="none" w:sz="0" w:space="0" w:color="auto"/>
      </w:divBdr>
    </w:div>
    <w:div w:id="897783846">
      <w:bodyDiv w:val="1"/>
      <w:marLeft w:val="0"/>
      <w:marRight w:val="0"/>
      <w:marTop w:val="0"/>
      <w:marBottom w:val="0"/>
      <w:divBdr>
        <w:top w:val="none" w:sz="0" w:space="0" w:color="auto"/>
        <w:left w:val="none" w:sz="0" w:space="0" w:color="auto"/>
        <w:bottom w:val="none" w:sz="0" w:space="0" w:color="auto"/>
        <w:right w:val="none" w:sz="0" w:space="0" w:color="auto"/>
      </w:divBdr>
    </w:div>
    <w:div w:id="906456335">
      <w:bodyDiv w:val="1"/>
      <w:marLeft w:val="0"/>
      <w:marRight w:val="0"/>
      <w:marTop w:val="0"/>
      <w:marBottom w:val="0"/>
      <w:divBdr>
        <w:top w:val="none" w:sz="0" w:space="0" w:color="auto"/>
        <w:left w:val="none" w:sz="0" w:space="0" w:color="auto"/>
        <w:bottom w:val="none" w:sz="0" w:space="0" w:color="auto"/>
        <w:right w:val="none" w:sz="0" w:space="0" w:color="auto"/>
      </w:divBdr>
    </w:div>
    <w:div w:id="929656937">
      <w:bodyDiv w:val="1"/>
      <w:marLeft w:val="0"/>
      <w:marRight w:val="0"/>
      <w:marTop w:val="0"/>
      <w:marBottom w:val="0"/>
      <w:divBdr>
        <w:top w:val="none" w:sz="0" w:space="0" w:color="auto"/>
        <w:left w:val="none" w:sz="0" w:space="0" w:color="auto"/>
        <w:bottom w:val="none" w:sz="0" w:space="0" w:color="auto"/>
        <w:right w:val="none" w:sz="0" w:space="0" w:color="auto"/>
      </w:divBdr>
    </w:div>
    <w:div w:id="929698590">
      <w:bodyDiv w:val="1"/>
      <w:marLeft w:val="0"/>
      <w:marRight w:val="0"/>
      <w:marTop w:val="0"/>
      <w:marBottom w:val="0"/>
      <w:divBdr>
        <w:top w:val="none" w:sz="0" w:space="0" w:color="auto"/>
        <w:left w:val="none" w:sz="0" w:space="0" w:color="auto"/>
        <w:bottom w:val="none" w:sz="0" w:space="0" w:color="auto"/>
        <w:right w:val="none" w:sz="0" w:space="0" w:color="auto"/>
      </w:divBdr>
    </w:div>
    <w:div w:id="940576464">
      <w:bodyDiv w:val="1"/>
      <w:marLeft w:val="0"/>
      <w:marRight w:val="0"/>
      <w:marTop w:val="0"/>
      <w:marBottom w:val="0"/>
      <w:divBdr>
        <w:top w:val="none" w:sz="0" w:space="0" w:color="auto"/>
        <w:left w:val="none" w:sz="0" w:space="0" w:color="auto"/>
        <w:bottom w:val="none" w:sz="0" w:space="0" w:color="auto"/>
        <w:right w:val="none" w:sz="0" w:space="0" w:color="auto"/>
      </w:divBdr>
    </w:div>
    <w:div w:id="953175736">
      <w:bodyDiv w:val="1"/>
      <w:marLeft w:val="0"/>
      <w:marRight w:val="0"/>
      <w:marTop w:val="0"/>
      <w:marBottom w:val="0"/>
      <w:divBdr>
        <w:top w:val="none" w:sz="0" w:space="0" w:color="auto"/>
        <w:left w:val="none" w:sz="0" w:space="0" w:color="auto"/>
        <w:bottom w:val="none" w:sz="0" w:space="0" w:color="auto"/>
        <w:right w:val="none" w:sz="0" w:space="0" w:color="auto"/>
      </w:divBdr>
    </w:div>
    <w:div w:id="955481555">
      <w:bodyDiv w:val="1"/>
      <w:marLeft w:val="0"/>
      <w:marRight w:val="0"/>
      <w:marTop w:val="0"/>
      <w:marBottom w:val="0"/>
      <w:divBdr>
        <w:top w:val="none" w:sz="0" w:space="0" w:color="auto"/>
        <w:left w:val="none" w:sz="0" w:space="0" w:color="auto"/>
        <w:bottom w:val="none" w:sz="0" w:space="0" w:color="auto"/>
        <w:right w:val="none" w:sz="0" w:space="0" w:color="auto"/>
      </w:divBdr>
    </w:div>
    <w:div w:id="958953878">
      <w:bodyDiv w:val="1"/>
      <w:marLeft w:val="0"/>
      <w:marRight w:val="0"/>
      <w:marTop w:val="0"/>
      <w:marBottom w:val="0"/>
      <w:divBdr>
        <w:top w:val="none" w:sz="0" w:space="0" w:color="auto"/>
        <w:left w:val="none" w:sz="0" w:space="0" w:color="auto"/>
        <w:bottom w:val="none" w:sz="0" w:space="0" w:color="auto"/>
        <w:right w:val="none" w:sz="0" w:space="0" w:color="auto"/>
      </w:divBdr>
    </w:div>
    <w:div w:id="965041490">
      <w:bodyDiv w:val="1"/>
      <w:marLeft w:val="0"/>
      <w:marRight w:val="0"/>
      <w:marTop w:val="0"/>
      <w:marBottom w:val="0"/>
      <w:divBdr>
        <w:top w:val="none" w:sz="0" w:space="0" w:color="auto"/>
        <w:left w:val="none" w:sz="0" w:space="0" w:color="auto"/>
        <w:bottom w:val="none" w:sz="0" w:space="0" w:color="auto"/>
        <w:right w:val="none" w:sz="0" w:space="0" w:color="auto"/>
      </w:divBdr>
    </w:div>
    <w:div w:id="965424834">
      <w:bodyDiv w:val="1"/>
      <w:marLeft w:val="0"/>
      <w:marRight w:val="0"/>
      <w:marTop w:val="0"/>
      <w:marBottom w:val="0"/>
      <w:divBdr>
        <w:top w:val="none" w:sz="0" w:space="0" w:color="auto"/>
        <w:left w:val="none" w:sz="0" w:space="0" w:color="auto"/>
        <w:bottom w:val="none" w:sz="0" w:space="0" w:color="auto"/>
        <w:right w:val="none" w:sz="0" w:space="0" w:color="auto"/>
      </w:divBdr>
    </w:div>
    <w:div w:id="985667187">
      <w:bodyDiv w:val="1"/>
      <w:marLeft w:val="0"/>
      <w:marRight w:val="0"/>
      <w:marTop w:val="0"/>
      <w:marBottom w:val="0"/>
      <w:divBdr>
        <w:top w:val="none" w:sz="0" w:space="0" w:color="auto"/>
        <w:left w:val="none" w:sz="0" w:space="0" w:color="auto"/>
        <w:bottom w:val="none" w:sz="0" w:space="0" w:color="auto"/>
        <w:right w:val="none" w:sz="0" w:space="0" w:color="auto"/>
      </w:divBdr>
    </w:div>
    <w:div w:id="996223237">
      <w:bodyDiv w:val="1"/>
      <w:marLeft w:val="0"/>
      <w:marRight w:val="0"/>
      <w:marTop w:val="0"/>
      <w:marBottom w:val="0"/>
      <w:divBdr>
        <w:top w:val="none" w:sz="0" w:space="0" w:color="auto"/>
        <w:left w:val="none" w:sz="0" w:space="0" w:color="auto"/>
        <w:bottom w:val="none" w:sz="0" w:space="0" w:color="auto"/>
        <w:right w:val="none" w:sz="0" w:space="0" w:color="auto"/>
      </w:divBdr>
    </w:div>
    <w:div w:id="996693166">
      <w:bodyDiv w:val="1"/>
      <w:marLeft w:val="0"/>
      <w:marRight w:val="0"/>
      <w:marTop w:val="0"/>
      <w:marBottom w:val="0"/>
      <w:divBdr>
        <w:top w:val="none" w:sz="0" w:space="0" w:color="auto"/>
        <w:left w:val="none" w:sz="0" w:space="0" w:color="auto"/>
        <w:bottom w:val="none" w:sz="0" w:space="0" w:color="auto"/>
        <w:right w:val="none" w:sz="0" w:space="0" w:color="auto"/>
      </w:divBdr>
    </w:div>
    <w:div w:id="1009871452">
      <w:bodyDiv w:val="1"/>
      <w:marLeft w:val="0"/>
      <w:marRight w:val="0"/>
      <w:marTop w:val="0"/>
      <w:marBottom w:val="0"/>
      <w:divBdr>
        <w:top w:val="none" w:sz="0" w:space="0" w:color="auto"/>
        <w:left w:val="none" w:sz="0" w:space="0" w:color="auto"/>
        <w:bottom w:val="none" w:sz="0" w:space="0" w:color="auto"/>
        <w:right w:val="none" w:sz="0" w:space="0" w:color="auto"/>
      </w:divBdr>
    </w:div>
    <w:div w:id="1017275668">
      <w:bodyDiv w:val="1"/>
      <w:marLeft w:val="0"/>
      <w:marRight w:val="0"/>
      <w:marTop w:val="0"/>
      <w:marBottom w:val="0"/>
      <w:divBdr>
        <w:top w:val="none" w:sz="0" w:space="0" w:color="auto"/>
        <w:left w:val="none" w:sz="0" w:space="0" w:color="auto"/>
        <w:bottom w:val="none" w:sz="0" w:space="0" w:color="auto"/>
        <w:right w:val="none" w:sz="0" w:space="0" w:color="auto"/>
      </w:divBdr>
    </w:div>
    <w:div w:id="1018391140">
      <w:bodyDiv w:val="1"/>
      <w:marLeft w:val="0"/>
      <w:marRight w:val="0"/>
      <w:marTop w:val="0"/>
      <w:marBottom w:val="0"/>
      <w:divBdr>
        <w:top w:val="none" w:sz="0" w:space="0" w:color="auto"/>
        <w:left w:val="none" w:sz="0" w:space="0" w:color="auto"/>
        <w:bottom w:val="none" w:sz="0" w:space="0" w:color="auto"/>
        <w:right w:val="none" w:sz="0" w:space="0" w:color="auto"/>
      </w:divBdr>
    </w:div>
    <w:div w:id="1034968041">
      <w:bodyDiv w:val="1"/>
      <w:marLeft w:val="0"/>
      <w:marRight w:val="0"/>
      <w:marTop w:val="0"/>
      <w:marBottom w:val="0"/>
      <w:divBdr>
        <w:top w:val="none" w:sz="0" w:space="0" w:color="auto"/>
        <w:left w:val="none" w:sz="0" w:space="0" w:color="auto"/>
        <w:bottom w:val="none" w:sz="0" w:space="0" w:color="auto"/>
        <w:right w:val="none" w:sz="0" w:space="0" w:color="auto"/>
      </w:divBdr>
    </w:div>
    <w:div w:id="1036005399">
      <w:bodyDiv w:val="1"/>
      <w:marLeft w:val="0"/>
      <w:marRight w:val="0"/>
      <w:marTop w:val="0"/>
      <w:marBottom w:val="0"/>
      <w:divBdr>
        <w:top w:val="none" w:sz="0" w:space="0" w:color="auto"/>
        <w:left w:val="none" w:sz="0" w:space="0" w:color="auto"/>
        <w:bottom w:val="none" w:sz="0" w:space="0" w:color="auto"/>
        <w:right w:val="none" w:sz="0" w:space="0" w:color="auto"/>
      </w:divBdr>
    </w:div>
    <w:div w:id="1055083157">
      <w:bodyDiv w:val="1"/>
      <w:marLeft w:val="0"/>
      <w:marRight w:val="0"/>
      <w:marTop w:val="0"/>
      <w:marBottom w:val="0"/>
      <w:divBdr>
        <w:top w:val="none" w:sz="0" w:space="0" w:color="auto"/>
        <w:left w:val="none" w:sz="0" w:space="0" w:color="auto"/>
        <w:bottom w:val="none" w:sz="0" w:space="0" w:color="auto"/>
        <w:right w:val="none" w:sz="0" w:space="0" w:color="auto"/>
      </w:divBdr>
    </w:div>
    <w:div w:id="1056664607">
      <w:bodyDiv w:val="1"/>
      <w:marLeft w:val="0"/>
      <w:marRight w:val="0"/>
      <w:marTop w:val="0"/>
      <w:marBottom w:val="0"/>
      <w:divBdr>
        <w:top w:val="none" w:sz="0" w:space="0" w:color="auto"/>
        <w:left w:val="none" w:sz="0" w:space="0" w:color="auto"/>
        <w:bottom w:val="none" w:sz="0" w:space="0" w:color="auto"/>
        <w:right w:val="none" w:sz="0" w:space="0" w:color="auto"/>
      </w:divBdr>
    </w:div>
    <w:div w:id="1068848905">
      <w:bodyDiv w:val="1"/>
      <w:marLeft w:val="0"/>
      <w:marRight w:val="0"/>
      <w:marTop w:val="0"/>
      <w:marBottom w:val="0"/>
      <w:divBdr>
        <w:top w:val="none" w:sz="0" w:space="0" w:color="auto"/>
        <w:left w:val="none" w:sz="0" w:space="0" w:color="auto"/>
        <w:bottom w:val="none" w:sz="0" w:space="0" w:color="auto"/>
        <w:right w:val="none" w:sz="0" w:space="0" w:color="auto"/>
      </w:divBdr>
    </w:div>
    <w:div w:id="1069117127">
      <w:bodyDiv w:val="1"/>
      <w:marLeft w:val="0"/>
      <w:marRight w:val="0"/>
      <w:marTop w:val="0"/>
      <w:marBottom w:val="0"/>
      <w:divBdr>
        <w:top w:val="none" w:sz="0" w:space="0" w:color="auto"/>
        <w:left w:val="none" w:sz="0" w:space="0" w:color="auto"/>
        <w:bottom w:val="none" w:sz="0" w:space="0" w:color="auto"/>
        <w:right w:val="none" w:sz="0" w:space="0" w:color="auto"/>
      </w:divBdr>
    </w:div>
    <w:div w:id="1070956008">
      <w:bodyDiv w:val="1"/>
      <w:marLeft w:val="0"/>
      <w:marRight w:val="0"/>
      <w:marTop w:val="0"/>
      <w:marBottom w:val="0"/>
      <w:divBdr>
        <w:top w:val="none" w:sz="0" w:space="0" w:color="auto"/>
        <w:left w:val="none" w:sz="0" w:space="0" w:color="auto"/>
        <w:bottom w:val="none" w:sz="0" w:space="0" w:color="auto"/>
        <w:right w:val="none" w:sz="0" w:space="0" w:color="auto"/>
      </w:divBdr>
    </w:div>
    <w:div w:id="1075588646">
      <w:bodyDiv w:val="1"/>
      <w:marLeft w:val="0"/>
      <w:marRight w:val="0"/>
      <w:marTop w:val="0"/>
      <w:marBottom w:val="0"/>
      <w:divBdr>
        <w:top w:val="none" w:sz="0" w:space="0" w:color="auto"/>
        <w:left w:val="none" w:sz="0" w:space="0" w:color="auto"/>
        <w:bottom w:val="none" w:sz="0" w:space="0" w:color="auto"/>
        <w:right w:val="none" w:sz="0" w:space="0" w:color="auto"/>
      </w:divBdr>
    </w:div>
    <w:div w:id="1101223980">
      <w:bodyDiv w:val="1"/>
      <w:marLeft w:val="0"/>
      <w:marRight w:val="0"/>
      <w:marTop w:val="0"/>
      <w:marBottom w:val="0"/>
      <w:divBdr>
        <w:top w:val="none" w:sz="0" w:space="0" w:color="auto"/>
        <w:left w:val="none" w:sz="0" w:space="0" w:color="auto"/>
        <w:bottom w:val="none" w:sz="0" w:space="0" w:color="auto"/>
        <w:right w:val="none" w:sz="0" w:space="0" w:color="auto"/>
      </w:divBdr>
    </w:div>
    <w:div w:id="1138186774">
      <w:bodyDiv w:val="1"/>
      <w:marLeft w:val="0"/>
      <w:marRight w:val="0"/>
      <w:marTop w:val="0"/>
      <w:marBottom w:val="0"/>
      <w:divBdr>
        <w:top w:val="none" w:sz="0" w:space="0" w:color="auto"/>
        <w:left w:val="none" w:sz="0" w:space="0" w:color="auto"/>
        <w:bottom w:val="none" w:sz="0" w:space="0" w:color="auto"/>
        <w:right w:val="none" w:sz="0" w:space="0" w:color="auto"/>
      </w:divBdr>
    </w:div>
    <w:div w:id="1140226918">
      <w:bodyDiv w:val="1"/>
      <w:marLeft w:val="0"/>
      <w:marRight w:val="0"/>
      <w:marTop w:val="0"/>
      <w:marBottom w:val="0"/>
      <w:divBdr>
        <w:top w:val="none" w:sz="0" w:space="0" w:color="auto"/>
        <w:left w:val="none" w:sz="0" w:space="0" w:color="auto"/>
        <w:bottom w:val="none" w:sz="0" w:space="0" w:color="auto"/>
        <w:right w:val="none" w:sz="0" w:space="0" w:color="auto"/>
      </w:divBdr>
    </w:div>
    <w:div w:id="1153136192">
      <w:bodyDiv w:val="1"/>
      <w:marLeft w:val="0"/>
      <w:marRight w:val="0"/>
      <w:marTop w:val="0"/>
      <w:marBottom w:val="0"/>
      <w:divBdr>
        <w:top w:val="none" w:sz="0" w:space="0" w:color="auto"/>
        <w:left w:val="none" w:sz="0" w:space="0" w:color="auto"/>
        <w:bottom w:val="none" w:sz="0" w:space="0" w:color="auto"/>
        <w:right w:val="none" w:sz="0" w:space="0" w:color="auto"/>
      </w:divBdr>
    </w:div>
    <w:div w:id="1158881139">
      <w:bodyDiv w:val="1"/>
      <w:marLeft w:val="0"/>
      <w:marRight w:val="0"/>
      <w:marTop w:val="0"/>
      <w:marBottom w:val="0"/>
      <w:divBdr>
        <w:top w:val="none" w:sz="0" w:space="0" w:color="auto"/>
        <w:left w:val="none" w:sz="0" w:space="0" w:color="auto"/>
        <w:bottom w:val="none" w:sz="0" w:space="0" w:color="auto"/>
        <w:right w:val="none" w:sz="0" w:space="0" w:color="auto"/>
      </w:divBdr>
    </w:div>
    <w:div w:id="1166819506">
      <w:bodyDiv w:val="1"/>
      <w:marLeft w:val="0"/>
      <w:marRight w:val="0"/>
      <w:marTop w:val="0"/>
      <w:marBottom w:val="0"/>
      <w:divBdr>
        <w:top w:val="none" w:sz="0" w:space="0" w:color="auto"/>
        <w:left w:val="none" w:sz="0" w:space="0" w:color="auto"/>
        <w:bottom w:val="none" w:sz="0" w:space="0" w:color="auto"/>
        <w:right w:val="none" w:sz="0" w:space="0" w:color="auto"/>
      </w:divBdr>
    </w:div>
    <w:div w:id="1176460679">
      <w:bodyDiv w:val="1"/>
      <w:marLeft w:val="0"/>
      <w:marRight w:val="0"/>
      <w:marTop w:val="0"/>
      <w:marBottom w:val="0"/>
      <w:divBdr>
        <w:top w:val="none" w:sz="0" w:space="0" w:color="auto"/>
        <w:left w:val="none" w:sz="0" w:space="0" w:color="auto"/>
        <w:bottom w:val="none" w:sz="0" w:space="0" w:color="auto"/>
        <w:right w:val="none" w:sz="0" w:space="0" w:color="auto"/>
      </w:divBdr>
    </w:div>
    <w:div w:id="1179125912">
      <w:bodyDiv w:val="1"/>
      <w:marLeft w:val="0"/>
      <w:marRight w:val="0"/>
      <w:marTop w:val="0"/>
      <w:marBottom w:val="0"/>
      <w:divBdr>
        <w:top w:val="none" w:sz="0" w:space="0" w:color="auto"/>
        <w:left w:val="none" w:sz="0" w:space="0" w:color="auto"/>
        <w:bottom w:val="none" w:sz="0" w:space="0" w:color="auto"/>
        <w:right w:val="none" w:sz="0" w:space="0" w:color="auto"/>
      </w:divBdr>
    </w:div>
    <w:div w:id="1184394654">
      <w:bodyDiv w:val="1"/>
      <w:marLeft w:val="0"/>
      <w:marRight w:val="0"/>
      <w:marTop w:val="0"/>
      <w:marBottom w:val="0"/>
      <w:divBdr>
        <w:top w:val="none" w:sz="0" w:space="0" w:color="auto"/>
        <w:left w:val="none" w:sz="0" w:space="0" w:color="auto"/>
        <w:bottom w:val="none" w:sz="0" w:space="0" w:color="auto"/>
        <w:right w:val="none" w:sz="0" w:space="0" w:color="auto"/>
      </w:divBdr>
    </w:div>
    <w:div w:id="1205872134">
      <w:bodyDiv w:val="1"/>
      <w:marLeft w:val="0"/>
      <w:marRight w:val="0"/>
      <w:marTop w:val="0"/>
      <w:marBottom w:val="0"/>
      <w:divBdr>
        <w:top w:val="none" w:sz="0" w:space="0" w:color="auto"/>
        <w:left w:val="none" w:sz="0" w:space="0" w:color="auto"/>
        <w:bottom w:val="none" w:sz="0" w:space="0" w:color="auto"/>
        <w:right w:val="none" w:sz="0" w:space="0" w:color="auto"/>
      </w:divBdr>
    </w:div>
    <w:div w:id="1216354911">
      <w:bodyDiv w:val="1"/>
      <w:marLeft w:val="0"/>
      <w:marRight w:val="0"/>
      <w:marTop w:val="0"/>
      <w:marBottom w:val="0"/>
      <w:divBdr>
        <w:top w:val="none" w:sz="0" w:space="0" w:color="auto"/>
        <w:left w:val="none" w:sz="0" w:space="0" w:color="auto"/>
        <w:bottom w:val="none" w:sz="0" w:space="0" w:color="auto"/>
        <w:right w:val="none" w:sz="0" w:space="0" w:color="auto"/>
      </w:divBdr>
    </w:div>
    <w:div w:id="1219971404">
      <w:bodyDiv w:val="1"/>
      <w:marLeft w:val="0"/>
      <w:marRight w:val="0"/>
      <w:marTop w:val="0"/>
      <w:marBottom w:val="0"/>
      <w:divBdr>
        <w:top w:val="none" w:sz="0" w:space="0" w:color="auto"/>
        <w:left w:val="none" w:sz="0" w:space="0" w:color="auto"/>
        <w:bottom w:val="none" w:sz="0" w:space="0" w:color="auto"/>
        <w:right w:val="none" w:sz="0" w:space="0" w:color="auto"/>
      </w:divBdr>
    </w:div>
    <w:div w:id="1237394308">
      <w:bodyDiv w:val="1"/>
      <w:marLeft w:val="0"/>
      <w:marRight w:val="0"/>
      <w:marTop w:val="0"/>
      <w:marBottom w:val="0"/>
      <w:divBdr>
        <w:top w:val="none" w:sz="0" w:space="0" w:color="auto"/>
        <w:left w:val="none" w:sz="0" w:space="0" w:color="auto"/>
        <w:bottom w:val="none" w:sz="0" w:space="0" w:color="auto"/>
        <w:right w:val="none" w:sz="0" w:space="0" w:color="auto"/>
      </w:divBdr>
    </w:div>
    <w:div w:id="1246955623">
      <w:bodyDiv w:val="1"/>
      <w:marLeft w:val="0"/>
      <w:marRight w:val="0"/>
      <w:marTop w:val="0"/>
      <w:marBottom w:val="0"/>
      <w:divBdr>
        <w:top w:val="none" w:sz="0" w:space="0" w:color="auto"/>
        <w:left w:val="none" w:sz="0" w:space="0" w:color="auto"/>
        <w:bottom w:val="none" w:sz="0" w:space="0" w:color="auto"/>
        <w:right w:val="none" w:sz="0" w:space="0" w:color="auto"/>
      </w:divBdr>
    </w:div>
    <w:div w:id="1250582261">
      <w:bodyDiv w:val="1"/>
      <w:marLeft w:val="0"/>
      <w:marRight w:val="0"/>
      <w:marTop w:val="0"/>
      <w:marBottom w:val="0"/>
      <w:divBdr>
        <w:top w:val="none" w:sz="0" w:space="0" w:color="auto"/>
        <w:left w:val="none" w:sz="0" w:space="0" w:color="auto"/>
        <w:bottom w:val="none" w:sz="0" w:space="0" w:color="auto"/>
        <w:right w:val="none" w:sz="0" w:space="0" w:color="auto"/>
      </w:divBdr>
    </w:div>
    <w:div w:id="1252086471">
      <w:bodyDiv w:val="1"/>
      <w:marLeft w:val="0"/>
      <w:marRight w:val="0"/>
      <w:marTop w:val="0"/>
      <w:marBottom w:val="0"/>
      <w:divBdr>
        <w:top w:val="none" w:sz="0" w:space="0" w:color="auto"/>
        <w:left w:val="none" w:sz="0" w:space="0" w:color="auto"/>
        <w:bottom w:val="none" w:sz="0" w:space="0" w:color="auto"/>
        <w:right w:val="none" w:sz="0" w:space="0" w:color="auto"/>
      </w:divBdr>
    </w:div>
    <w:div w:id="1262032664">
      <w:bodyDiv w:val="1"/>
      <w:marLeft w:val="0"/>
      <w:marRight w:val="0"/>
      <w:marTop w:val="0"/>
      <w:marBottom w:val="0"/>
      <w:divBdr>
        <w:top w:val="none" w:sz="0" w:space="0" w:color="auto"/>
        <w:left w:val="none" w:sz="0" w:space="0" w:color="auto"/>
        <w:bottom w:val="none" w:sz="0" w:space="0" w:color="auto"/>
        <w:right w:val="none" w:sz="0" w:space="0" w:color="auto"/>
      </w:divBdr>
    </w:div>
    <w:div w:id="1274939278">
      <w:bodyDiv w:val="1"/>
      <w:marLeft w:val="0"/>
      <w:marRight w:val="0"/>
      <w:marTop w:val="0"/>
      <w:marBottom w:val="0"/>
      <w:divBdr>
        <w:top w:val="none" w:sz="0" w:space="0" w:color="auto"/>
        <w:left w:val="none" w:sz="0" w:space="0" w:color="auto"/>
        <w:bottom w:val="none" w:sz="0" w:space="0" w:color="auto"/>
        <w:right w:val="none" w:sz="0" w:space="0" w:color="auto"/>
      </w:divBdr>
    </w:div>
    <w:div w:id="1289507821">
      <w:bodyDiv w:val="1"/>
      <w:marLeft w:val="0"/>
      <w:marRight w:val="0"/>
      <w:marTop w:val="0"/>
      <w:marBottom w:val="0"/>
      <w:divBdr>
        <w:top w:val="none" w:sz="0" w:space="0" w:color="auto"/>
        <w:left w:val="none" w:sz="0" w:space="0" w:color="auto"/>
        <w:bottom w:val="none" w:sz="0" w:space="0" w:color="auto"/>
        <w:right w:val="none" w:sz="0" w:space="0" w:color="auto"/>
      </w:divBdr>
    </w:div>
    <w:div w:id="1297033216">
      <w:bodyDiv w:val="1"/>
      <w:marLeft w:val="0"/>
      <w:marRight w:val="0"/>
      <w:marTop w:val="0"/>
      <w:marBottom w:val="0"/>
      <w:divBdr>
        <w:top w:val="none" w:sz="0" w:space="0" w:color="auto"/>
        <w:left w:val="none" w:sz="0" w:space="0" w:color="auto"/>
        <w:bottom w:val="none" w:sz="0" w:space="0" w:color="auto"/>
        <w:right w:val="none" w:sz="0" w:space="0" w:color="auto"/>
      </w:divBdr>
    </w:div>
    <w:div w:id="1300068616">
      <w:bodyDiv w:val="1"/>
      <w:marLeft w:val="0"/>
      <w:marRight w:val="0"/>
      <w:marTop w:val="0"/>
      <w:marBottom w:val="0"/>
      <w:divBdr>
        <w:top w:val="none" w:sz="0" w:space="0" w:color="auto"/>
        <w:left w:val="none" w:sz="0" w:space="0" w:color="auto"/>
        <w:bottom w:val="none" w:sz="0" w:space="0" w:color="auto"/>
        <w:right w:val="none" w:sz="0" w:space="0" w:color="auto"/>
      </w:divBdr>
    </w:div>
    <w:div w:id="1301376112">
      <w:bodyDiv w:val="1"/>
      <w:marLeft w:val="0"/>
      <w:marRight w:val="0"/>
      <w:marTop w:val="0"/>
      <w:marBottom w:val="0"/>
      <w:divBdr>
        <w:top w:val="none" w:sz="0" w:space="0" w:color="auto"/>
        <w:left w:val="none" w:sz="0" w:space="0" w:color="auto"/>
        <w:bottom w:val="none" w:sz="0" w:space="0" w:color="auto"/>
        <w:right w:val="none" w:sz="0" w:space="0" w:color="auto"/>
      </w:divBdr>
    </w:div>
    <w:div w:id="1305156416">
      <w:bodyDiv w:val="1"/>
      <w:marLeft w:val="0"/>
      <w:marRight w:val="0"/>
      <w:marTop w:val="0"/>
      <w:marBottom w:val="0"/>
      <w:divBdr>
        <w:top w:val="none" w:sz="0" w:space="0" w:color="auto"/>
        <w:left w:val="none" w:sz="0" w:space="0" w:color="auto"/>
        <w:bottom w:val="none" w:sz="0" w:space="0" w:color="auto"/>
        <w:right w:val="none" w:sz="0" w:space="0" w:color="auto"/>
      </w:divBdr>
    </w:div>
    <w:div w:id="1305430767">
      <w:bodyDiv w:val="1"/>
      <w:marLeft w:val="0"/>
      <w:marRight w:val="0"/>
      <w:marTop w:val="0"/>
      <w:marBottom w:val="0"/>
      <w:divBdr>
        <w:top w:val="none" w:sz="0" w:space="0" w:color="auto"/>
        <w:left w:val="none" w:sz="0" w:space="0" w:color="auto"/>
        <w:bottom w:val="none" w:sz="0" w:space="0" w:color="auto"/>
        <w:right w:val="none" w:sz="0" w:space="0" w:color="auto"/>
      </w:divBdr>
    </w:div>
    <w:div w:id="1312098318">
      <w:bodyDiv w:val="1"/>
      <w:marLeft w:val="0"/>
      <w:marRight w:val="0"/>
      <w:marTop w:val="0"/>
      <w:marBottom w:val="0"/>
      <w:divBdr>
        <w:top w:val="none" w:sz="0" w:space="0" w:color="auto"/>
        <w:left w:val="none" w:sz="0" w:space="0" w:color="auto"/>
        <w:bottom w:val="none" w:sz="0" w:space="0" w:color="auto"/>
        <w:right w:val="none" w:sz="0" w:space="0" w:color="auto"/>
      </w:divBdr>
    </w:div>
    <w:div w:id="1312641325">
      <w:bodyDiv w:val="1"/>
      <w:marLeft w:val="0"/>
      <w:marRight w:val="0"/>
      <w:marTop w:val="0"/>
      <w:marBottom w:val="0"/>
      <w:divBdr>
        <w:top w:val="none" w:sz="0" w:space="0" w:color="auto"/>
        <w:left w:val="none" w:sz="0" w:space="0" w:color="auto"/>
        <w:bottom w:val="none" w:sz="0" w:space="0" w:color="auto"/>
        <w:right w:val="none" w:sz="0" w:space="0" w:color="auto"/>
      </w:divBdr>
    </w:div>
    <w:div w:id="1312716163">
      <w:bodyDiv w:val="1"/>
      <w:marLeft w:val="0"/>
      <w:marRight w:val="0"/>
      <w:marTop w:val="0"/>
      <w:marBottom w:val="0"/>
      <w:divBdr>
        <w:top w:val="none" w:sz="0" w:space="0" w:color="auto"/>
        <w:left w:val="none" w:sz="0" w:space="0" w:color="auto"/>
        <w:bottom w:val="none" w:sz="0" w:space="0" w:color="auto"/>
        <w:right w:val="none" w:sz="0" w:space="0" w:color="auto"/>
      </w:divBdr>
    </w:div>
    <w:div w:id="1312830669">
      <w:bodyDiv w:val="1"/>
      <w:marLeft w:val="0"/>
      <w:marRight w:val="0"/>
      <w:marTop w:val="0"/>
      <w:marBottom w:val="0"/>
      <w:divBdr>
        <w:top w:val="none" w:sz="0" w:space="0" w:color="auto"/>
        <w:left w:val="none" w:sz="0" w:space="0" w:color="auto"/>
        <w:bottom w:val="none" w:sz="0" w:space="0" w:color="auto"/>
        <w:right w:val="none" w:sz="0" w:space="0" w:color="auto"/>
      </w:divBdr>
    </w:div>
    <w:div w:id="1333487622">
      <w:bodyDiv w:val="1"/>
      <w:marLeft w:val="0"/>
      <w:marRight w:val="0"/>
      <w:marTop w:val="0"/>
      <w:marBottom w:val="0"/>
      <w:divBdr>
        <w:top w:val="none" w:sz="0" w:space="0" w:color="auto"/>
        <w:left w:val="none" w:sz="0" w:space="0" w:color="auto"/>
        <w:bottom w:val="none" w:sz="0" w:space="0" w:color="auto"/>
        <w:right w:val="none" w:sz="0" w:space="0" w:color="auto"/>
      </w:divBdr>
    </w:div>
    <w:div w:id="1341539183">
      <w:bodyDiv w:val="1"/>
      <w:marLeft w:val="0"/>
      <w:marRight w:val="0"/>
      <w:marTop w:val="0"/>
      <w:marBottom w:val="0"/>
      <w:divBdr>
        <w:top w:val="none" w:sz="0" w:space="0" w:color="auto"/>
        <w:left w:val="none" w:sz="0" w:space="0" w:color="auto"/>
        <w:bottom w:val="none" w:sz="0" w:space="0" w:color="auto"/>
        <w:right w:val="none" w:sz="0" w:space="0" w:color="auto"/>
      </w:divBdr>
    </w:div>
    <w:div w:id="1349478920">
      <w:bodyDiv w:val="1"/>
      <w:marLeft w:val="0"/>
      <w:marRight w:val="0"/>
      <w:marTop w:val="0"/>
      <w:marBottom w:val="0"/>
      <w:divBdr>
        <w:top w:val="none" w:sz="0" w:space="0" w:color="auto"/>
        <w:left w:val="none" w:sz="0" w:space="0" w:color="auto"/>
        <w:bottom w:val="none" w:sz="0" w:space="0" w:color="auto"/>
        <w:right w:val="none" w:sz="0" w:space="0" w:color="auto"/>
      </w:divBdr>
    </w:div>
    <w:div w:id="1354650655">
      <w:bodyDiv w:val="1"/>
      <w:marLeft w:val="0"/>
      <w:marRight w:val="0"/>
      <w:marTop w:val="0"/>
      <w:marBottom w:val="0"/>
      <w:divBdr>
        <w:top w:val="none" w:sz="0" w:space="0" w:color="auto"/>
        <w:left w:val="none" w:sz="0" w:space="0" w:color="auto"/>
        <w:bottom w:val="none" w:sz="0" w:space="0" w:color="auto"/>
        <w:right w:val="none" w:sz="0" w:space="0" w:color="auto"/>
      </w:divBdr>
    </w:div>
    <w:div w:id="1404176656">
      <w:bodyDiv w:val="1"/>
      <w:marLeft w:val="0"/>
      <w:marRight w:val="0"/>
      <w:marTop w:val="0"/>
      <w:marBottom w:val="0"/>
      <w:divBdr>
        <w:top w:val="none" w:sz="0" w:space="0" w:color="auto"/>
        <w:left w:val="none" w:sz="0" w:space="0" w:color="auto"/>
        <w:bottom w:val="none" w:sz="0" w:space="0" w:color="auto"/>
        <w:right w:val="none" w:sz="0" w:space="0" w:color="auto"/>
      </w:divBdr>
    </w:div>
    <w:div w:id="1429083391">
      <w:bodyDiv w:val="1"/>
      <w:marLeft w:val="0"/>
      <w:marRight w:val="0"/>
      <w:marTop w:val="0"/>
      <w:marBottom w:val="0"/>
      <w:divBdr>
        <w:top w:val="none" w:sz="0" w:space="0" w:color="auto"/>
        <w:left w:val="none" w:sz="0" w:space="0" w:color="auto"/>
        <w:bottom w:val="none" w:sz="0" w:space="0" w:color="auto"/>
        <w:right w:val="none" w:sz="0" w:space="0" w:color="auto"/>
      </w:divBdr>
    </w:div>
    <w:div w:id="1432892106">
      <w:bodyDiv w:val="1"/>
      <w:marLeft w:val="0"/>
      <w:marRight w:val="0"/>
      <w:marTop w:val="0"/>
      <w:marBottom w:val="0"/>
      <w:divBdr>
        <w:top w:val="none" w:sz="0" w:space="0" w:color="auto"/>
        <w:left w:val="none" w:sz="0" w:space="0" w:color="auto"/>
        <w:bottom w:val="none" w:sz="0" w:space="0" w:color="auto"/>
        <w:right w:val="none" w:sz="0" w:space="0" w:color="auto"/>
      </w:divBdr>
    </w:div>
    <w:div w:id="1445464684">
      <w:bodyDiv w:val="1"/>
      <w:marLeft w:val="0"/>
      <w:marRight w:val="0"/>
      <w:marTop w:val="0"/>
      <w:marBottom w:val="0"/>
      <w:divBdr>
        <w:top w:val="none" w:sz="0" w:space="0" w:color="auto"/>
        <w:left w:val="none" w:sz="0" w:space="0" w:color="auto"/>
        <w:bottom w:val="none" w:sz="0" w:space="0" w:color="auto"/>
        <w:right w:val="none" w:sz="0" w:space="0" w:color="auto"/>
      </w:divBdr>
    </w:div>
    <w:div w:id="1452625687">
      <w:bodyDiv w:val="1"/>
      <w:marLeft w:val="0"/>
      <w:marRight w:val="0"/>
      <w:marTop w:val="0"/>
      <w:marBottom w:val="0"/>
      <w:divBdr>
        <w:top w:val="none" w:sz="0" w:space="0" w:color="auto"/>
        <w:left w:val="none" w:sz="0" w:space="0" w:color="auto"/>
        <w:bottom w:val="none" w:sz="0" w:space="0" w:color="auto"/>
        <w:right w:val="none" w:sz="0" w:space="0" w:color="auto"/>
      </w:divBdr>
    </w:div>
    <w:div w:id="1475295087">
      <w:bodyDiv w:val="1"/>
      <w:marLeft w:val="0"/>
      <w:marRight w:val="0"/>
      <w:marTop w:val="0"/>
      <w:marBottom w:val="0"/>
      <w:divBdr>
        <w:top w:val="none" w:sz="0" w:space="0" w:color="auto"/>
        <w:left w:val="none" w:sz="0" w:space="0" w:color="auto"/>
        <w:bottom w:val="none" w:sz="0" w:space="0" w:color="auto"/>
        <w:right w:val="none" w:sz="0" w:space="0" w:color="auto"/>
      </w:divBdr>
    </w:div>
    <w:div w:id="1482382267">
      <w:bodyDiv w:val="1"/>
      <w:marLeft w:val="0"/>
      <w:marRight w:val="0"/>
      <w:marTop w:val="0"/>
      <w:marBottom w:val="0"/>
      <w:divBdr>
        <w:top w:val="none" w:sz="0" w:space="0" w:color="auto"/>
        <w:left w:val="none" w:sz="0" w:space="0" w:color="auto"/>
        <w:bottom w:val="none" w:sz="0" w:space="0" w:color="auto"/>
        <w:right w:val="none" w:sz="0" w:space="0" w:color="auto"/>
      </w:divBdr>
    </w:div>
    <w:div w:id="1506554847">
      <w:bodyDiv w:val="1"/>
      <w:marLeft w:val="0"/>
      <w:marRight w:val="0"/>
      <w:marTop w:val="0"/>
      <w:marBottom w:val="0"/>
      <w:divBdr>
        <w:top w:val="none" w:sz="0" w:space="0" w:color="auto"/>
        <w:left w:val="none" w:sz="0" w:space="0" w:color="auto"/>
        <w:bottom w:val="none" w:sz="0" w:space="0" w:color="auto"/>
        <w:right w:val="none" w:sz="0" w:space="0" w:color="auto"/>
      </w:divBdr>
    </w:div>
    <w:div w:id="1516265964">
      <w:bodyDiv w:val="1"/>
      <w:marLeft w:val="0"/>
      <w:marRight w:val="0"/>
      <w:marTop w:val="0"/>
      <w:marBottom w:val="0"/>
      <w:divBdr>
        <w:top w:val="none" w:sz="0" w:space="0" w:color="auto"/>
        <w:left w:val="none" w:sz="0" w:space="0" w:color="auto"/>
        <w:bottom w:val="none" w:sz="0" w:space="0" w:color="auto"/>
        <w:right w:val="none" w:sz="0" w:space="0" w:color="auto"/>
      </w:divBdr>
    </w:div>
    <w:div w:id="1516460709">
      <w:bodyDiv w:val="1"/>
      <w:marLeft w:val="0"/>
      <w:marRight w:val="0"/>
      <w:marTop w:val="0"/>
      <w:marBottom w:val="0"/>
      <w:divBdr>
        <w:top w:val="none" w:sz="0" w:space="0" w:color="auto"/>
        <w:left w:val="none" w:sz="0" w:space="0" w:color="auto"/>
        <w:bottom w:val="none" w:sz="0" w:space="0" w:color="auto"/>
        <w:right w:val="none" w:sz="0" w:space="0" w:color="auto"/>
      </w:divBdr>
    </w:div>
    <w:div w:id="1517111408">
      <w:bodyDiv w:val="1"/>
      <w:marLeft w:val="0"/>
      <w:marRight w:val="0"/>
      <w:marTop w:val="0"/>
      <w:marBottom w:val="0"/>
      <w:divBdr>
        <w:top w:val="none" w:sz="0" w:space="0" w:color="auto"/>
        <w:left w:val="none" w:sz="0" w:space="0" w:color="auto"/>
        <w:bottom w:val="none" w:sz="0" w:space="0" w:color="auto"/>
        <w:right w:val="none" w:sz="0" w:space="0" w:color="auto"/>
      </w:divBdr>
    </w:div>
    <w:div w:id="1523475138">
      <w:bodyDiv w:val="1"/>
      <w:marLeft w:val="0"/>
      <w:marRight w:val="0"/>
      <w:marTop w:val="0"/>
      <w:marBottom w:val="0"/>
      <w:divBdr>
        <w:top w:val="none" w:sz="0" w:space="0" w:color="auto"/>
        <w:left w:val="none" w:sz="0" w:space="0" w:color="auto"/>
        <w:bottom w:val="none" w:sz="0" w:space="0" w:color="auto"/>
        <w:right w:val="none" w:sz="0" w:space="0" w:color="auto"/>
      </w:divBdr>
    </w:div>
    <w:div w:id="1533956128">
      <w:bodyDiv w:val="1"/>
      <w:marLeft w:val="0"/>
      <w:marRight w:val="0"/>
      <w:marTop w:val="0"/>
      <w:marBottom w:val="0"/>
      <w:divBdr>
        <w:top w:val="none" w:sz="0" w:space="0" w:color="auto"/>
        <w:left w:val="none" w:sz="0" w:space="0" w:color="auto"/>
        <w:bottom w:val="none" w:sz="0" w:space="0" w:color="auto"/>
        <w:right w:val="none" w:sz="0" w:space="0" w:color="auto"/>
      </w:divBdr>
    </w:div>
    <w:div w:id="1535339768">
      <w:bodyDiv w:val="1"/>
      <w:marLeft w:val="0"/>
      <w:marRight w:val="0"/>
      <w:marTop w:val="0"/>
      <w:marBottom w:val="0"/>
      <w:divBdr>
        <w:top w:val="none" w:sz="0" w:space="0" w:color="auto"/>
        <w:left w:val="none" w:sz="0" w:space="0" w:color="auto"/>
        <w:bottom w:val="none" w:sz="0" w:space="0" w:color="auto"/>
        <w:right w:val="none" w:sz="0" w:space="0" w:color="auto"/>
      </w:divBdr>
    </w:div>
    <w:div w:id="1554274221">
      <w:bodyDiv w:val="1"/>
      <w:marLeft w:val="0"/>
      <w:marRight w:val="0"/>
      <w:marTop w:val="0"/>
      <w:marBottom w:val="0"/>
      <w:divBdr>
        <w:top w:val="none" w:sz="0" w:space="0" w:color="auto"/>
        <w:left w:val="none" w:sz="0" w:space="0" w:color="auto"/>
        <w:bottom w:val="none" w:sz="0" w:space="0" w:color="auto"/>
        <w:right w:val="none" w:sz="0" w:space="0" w:color="auto"/>
      </w:divBdr>
    </w:div>
    <w:div w:id="1558322828">
      <w:bodyDiv w:val="1"/>
      <w:marLeft w:val="0"/>
      <w:marRight w:val="0"/>
      <w:marTop w:val="0"/>
      <w:marBottom w:val="0"/>
      <w:divBdr>
        <w:top w:val="none" w:sz="0" w:space="0" w:color="auto"/>
        <w:left w:val="none" w:sz="0" w:space="0" w:color="auto"/>
        <w:bottom w:val="none" w:sz="0" w:space="0" w:color="auto"/>
        <w:right w:val="none" w:sz="0" w:space="0" w:color="auto"/>
      </w:divBdr>
    </w:div>
    <w:div w:id="1563104488">
      <w:bodyDiv w:val="1"/>
      <w:marLeft w:val="0"/>
      <w:marRight w:val="0"/>
      <w:marTop w:val="0"/>
      <w:marBottom w:val="0"/>
      <w:divBdr>
        <w:top w:val="none" w:sz="0" w:space="0" w:color="auto"/>
        <w:left w:val="none" w:sz="0" w:space="0" w:color="auto"/>
        <w:bottom w:val="none" w:sz="0" w:space="0" w:color="auto"/>
        <w:right w:val="none" w:sz="0" w:space="0" w:color="auto"/>
      </w:divBdr>
    </w:div>
    <w:div w:id="1591426417">
      <w:bodyDiv w:val="1"/>
      <w:marLeft w:val="0"/>
      <w:marRight w:val="0"/>
      <w:marTop w:val="0"/>
      <w:marBottom w:val="0"/>
      <w:divBdr>
        <w:top w:val="none" w:sz="0" w:space="0" w:color="auto"/>
        <w:left w:val="none" w:sz="0" w:space="0" w:color="auto"/>
        <w:bottom w:val="none" w:sz="0" w:space="0" w:color="auto"/>
        <w:right w:val="none" w:sz="0" w:space="0" w:color="auto"/>
      </w:divBdr>
    </w:div>
    <w:div w:id="1607151474">
      <w:bodyDiv w:val="1"/>
      <w:marLeft w:val="0"/>
      <w:marRight w:val="0"/>
      <w:marTop w:val="0"/>
      <w:marBottom w:val="0"/>
      <w:divBdr>
        <w:top w:val="none" w:sz="0" w:space="0" w:color="auto"/>
        <w:left w:val="none" w:sz="0" w:space="0" w:color="auto"/>
        <w:bottom w:val="none" w:sz="0" w:space="0" w:color="auto"/>
        <w:right w:val="none" w:sz="0" w:space="0" w:color="auto"/>
      </w:divBdr>
    </w:div>
    <w:div w:id="1610309152">
      <w:bodyDiv w:val="1"/>
      <w:marLeft w:val="0"/>
      <w:marRight w:val="0"/>
      <w:marTop w:val="0"/>
      <w:marBottom w:val="0"/>
      <w:divBdr>
        <w:top w:val="none" w:sz="0" w:space="0" w:color="auto"/>
        <w:left w:val="none" w:sz="0" w:space="0" w:color="auto"/>
        <w:bottom w:val="none" w:sz="0" w:space="0" w:color="auto"/>
        <w:right w:val="none" w:sz="0" w:space="0" w:color="auto"/>
      </w:divBdr>
    </w:div>
    <w:div w:id="1615484031">
      <w:bodyDiv w:val="1"/>
      <w:marLeft w:val="0"/>
      <w:marRight w:val="0"/>
      <w:marTop w:val="0"/>
      <w:marBottom w:val="0"/>
      <w:divBdr>
        <w:top w:val="none" w:sz="0" w:space="0" w:color="auto"/>
        <w:left w:val="none" w:sz="0" w:space="0" w:color="auto"/>
        <w:bottom w:val="none" w:sz="0" w:space="0" w:color="auto"/>
        <w:right w:val="none" w:sz="0" w:space="0" w:color="auto"/>
      </w:divBdr>
    </w:div>
    <w:div w:id="1622111793">
      <w:bodyDiv w:val="1"/>
      <w:marLeft w:val="0"/>
      <w:marRight w:val="0"/>
      <w:marTop w:val="0"/>
      <w:marBottom w:val="0"/>
      <w:divBdr>
        <w:top w:val="none" w:sz="0" w:space="0" w:color="auto"/>
        <w:left w:val="none" w:sz="0" w:space="0" w:color="auto"/>
        <w:bottom w:val="none" w:sz="0" w:space="0" w:color="auto"/>
        <w:right w:val="none" w:sz="0" w:space="0" w:color="auto"/>
      </w:divBdr>
    </w:div>
    <w:div w:id="1636788126">
      <w:bodyDiv w:val="1"/>
      <w:marLeft w:val="0"/>
      <w:marRight w:val="0"/>
      <w:marTop w:val="0"/>
      <w:marBottom w:val="0"/>
      <w:divBdr>
        <w:top w:val="none" w:sz="0" w:space="0" w:color="auto"/>
        <w:left w:val="none" w:sz="0" w:space="0" w:color="auto"/>
        <w:bottom w:val="none" w:sz="0" w:space="0" w:color="auto"/>
        <w:right w:val="none" w:sz="0" w:space="0" w:color="auto"/>
      </w:divBdr>
    </w:div>
    <w:div w:id="1645966529">
      <w:bodyDiv w:val="1"/>
      <w:marLeft w:val="0"/>
      <w:marRight w:val="0"/>
      <w:marTop w:val="0"/>
      <w:marBottom w:val="0"/>
      <w:divBdr>
        <w:top w:val="none" w:sz="0" w:space="0" w:color="auto"/>
        <w:left w:val="none" w:sz="0" w:space="0" w:color="auto"/>
        <w:bottom w:val="none" w:sz="0" w:space="0" w:color="auto"/>
        <w:right w:val="none" w:sz="0" w:space="0" w:color="auto"/>
      </w:divBdr>
    </w:div>
    <w:div w:id="1647657981">
      <w:bodyDiv w:val="1"/>
      <w:marLeft w:val="0"/>
      <w:marRight w:val="0"/>
      <w:marTop w:val="0"/>
      <w:marBottom w:val="0"/>
      <w:divBdr>
        <w:top w:val="none" w:sz="0" w:space="0" w:color="auto"/>
        <w:left w:val="none" w:sz="0" w:space="0" w:color="auto"/>
        <w:bottom w:val="none" w:sz="0" w:space="0" w:color="auto"/>
        <w:right w:val="none" w:sz="0" w:space="0" w:color="auto"/>
      </w:divBdr>
    </w:div>
    <w:div w:id="1652907775">
      <w:bodyDiv w:val="1"/>
      <w:marLeft w:val="0"/>
      <w:marRight w:val="0"/>
      <w:marTop w:val="0"/>
      <w:marBottom w:val="0"/>
      <w:divBdr>
        <w:top w:val="none" w:sz="0" w:space="0" w:color="auto"/>
        <w:left w:val="none" w:sz="0" w:space="0" w:color="auto"/>
        <w:bottom w:val="none" w:sz="0" w:space="0" w:color="auto"/>
        <w:right w:val="none" w:sz="0" w:space="0" w:color="auto"/>
      </w:divBdr>
      <w:divsChild>
        <w:div w:id="2122187462">
          <w:marLeft w:val="0"/>
          <w:marRight w:val="0"/>
          <w:marTop w:val="0"/>
          <w:marBottom w:val="0"/>
          <w:divBdr>
            <w:top w:val="none" w:sz="0" w:space="0" w:color="auto"/>
            <w:left w:val="none" w:sz="0" w:space="0" w:color="auto"/>
            <w:bottom w:val="none" w:sz="0" w:space="0" w:color="auto"/>
            <w:right w:val="none" w:sz="0" w:space="0" w:color="auto"/>
          </w:divBdr>
          <w:divsChild>
            <w:div w:id="249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556">
      <w:bodyDiv w:val="1"/>
      <w:marLeft w:val="0"/>
      <w:marRight w:val="0"/>
      <w:marTop w:val="0"/>
      <w:marBottom w:val="0"/>
      <w:divBdr>
        <w:top w:val="none" w:sz="0" w:space="0" w:color="auto"/>
        <w:left w:val="none" w:sz="0" w:space="0" w:color="auto"/>
        <w:bottom w:val="none" w:sz="0" w:space="0" w:color="auto"/>
        <w:right w:val="none" w:sz="0" w:space="0" w:color="auto"/>
      </w:divBdr>
    </w:div>
    <w:div w:id="1674989132">
      <w:bodyDiv w:val="1"/>
      <w:marLeft w:val="0"/>
      <w:marRight w:val="0"/>
      <w:marTop w:val="0"/>
      <w:marBottom w:val="0"/>
      <w:divBdr>
        <w:top w:val="none" w:sz="0" w:space="0" w:color="auto"/>
        <w:left w:val="none" w:sz="0" w:space="0" w:color="auto"/>
        <w:bottom w:val="none" w:sz="0" w:space="0" w:color="auto"/>
        <w:right w:val="none" w:sz="0" w:space="0" w:color="auto"/>
      </w:divBdr>
    </w:div>
    <w:div w:id="1685937581">
      <w:bodyDiv w:val="1"/>
      <w:marLeft w:val="0"/>
      <w:marRight w:val="0"/>
      <w:marTop w:val="0"/>
      <w:marBottom w:val="0"/>
      <w:divBdr>
        <w:top w:val="none" w:sz="0" w:space="0" w:color="auto"/>
        <w:left w:val="none" w:sz="0" w:space="0" w:color="auto"/>
        <w:bottom w:val="none" w:sz="0" w:space="0" w:color="auto"/>
        <w:right w:val="none" w:sz="0" w:space="0" w:color="auto"/>
      </w:divBdr>
    </w:div>
    <w:div w:id="1704987260">
      <w:bodyDiv w:val="1"/>
      <w:marLeft w:val="0"/>
      <w:marRight w:val="0"/>
      <w:marTop w:val="0"/>
      <w:marBottom w:val="0"/>
      <w:divBdr>
        <w:top w:val="none" w:sz="0" w:space="0" w:color="auto"/>
        <w:left w:val="none" w:sz="0" w:space="0" w:color="auto"/>
        <w:bottom w:val="none" w:sz="0" w:space="0" w:color="auto"/>
        <w:right w:val="none" w:sz="0" w:space="0" w:color="auto"/>
      </w:divBdr>
    </w:div>
    <w:div w:id="1707563718">
      <w:bodyDiv w:val="1"/>
      <w:marLeft w:val="0"/>
      <w:marRight w:val="0"/>
      <w:marTop w:val="0"/>
      <w:marBottom w:val="0"/>
      <w:divBdr>
        <w:top w:val="none" w:sz="0" w:space="0" w:color="auto"/>
        <w:left w:val="none" w:sz="0" w:space="0" w:color="auto"/>
        <w:bottom w:val="none" w:sz="0" w:space="0" w:color="auto"/>
        <w:right w:val="none" w:sz="0" w:space="0" w:color="auto"/>
      </w:divBdr>
    </w:div>
    <w:div w:id="1707607033">
      <w:bodyDiv w:val="1"/>
      <w:marLeft w:val="0"/>
      <w:marRight w:val="0"/>
      <w:marTop w:val="0"/>
      <w:marBottom w:val="0"/>
      <w:divBdr>
        <w:top w:val="none" w:sz="0" w:space="0" w:color="auto"/>
        <w:left w:val="none" w:sz="0" w:space="0" w:color="auto"/>
        <w:bottom w:val="none" w:sz="0" w:space="0" w:color="auto"/>
        <w:right w:val="none" w:sz="0" w:space="0" w:color="auto"/>
      </w:divBdr>
    </w:div>
    <w:div w:id="1709835256">
      <w:bodyDiv w:val="1"/>
      <w:marLeft w:val="0"/>
      <w:marRight w:val="0"/>
      <w:marTop w:val="0"/>
      <w:marBottom w:val="0"/>
      <w:divBdr>
        <w:top w:val="none" w:sz="0" w:space="0" w:color="auto"/>
        <w:left w:val="none" w:sz="0" w:space="0" w:color="auto"/>
        <w:bottom w:val="none" w:sz="0" w:space="0" w:color="auto"/>
        <w:right w:val="none" w:sz="0" w:space="0" w:color="auto"/>
      </w:divBdr>
    </w:div>
    <w:div w:id="1738474964">
      <w:bodyDiv w:val="1"/>
      <w:marLeft w:val="0"/>
      <w:marRight w:val="0"/>
      <w:marTop w:val="0"/>
      <w:marBottom w:val="0"/>
      <w:divBdr>
        <w:top w:val="none" w:sz="0" w:space="0" w:color="auto"/>
        <w:left w:val="none" w:sz="0" w:space="0" w:color="auto"/>
        <w:bottom w:val="none" w:sz="0" w:space="0" w:color="auto"/>
        <w:right w:val="none" w:sz="0" w:space="0" w:color="auto"/>
      </w:divBdr>
    </w:div>
    <w:div w:id="1746956410">
      <w:bodyDiv w:val="1"/>
      <w:marLeft w:val="0"/>
      <w:marRight w:val="0"/>
      <w:marTop w:val="0"/>
      <w:marBottom w:val="0"/>
      <w:divBdr>
        <w:top w:val="none" w:sz="0" w:space="0" w:color="auto"/>
        <w:left w:val="none" w:sz="0" w:space="0" w:color="auto"/>
        <w:bottom w:val="none" w:sz="0" w:space="0" w:color="auto"/>
        <w:right w:val="none" w:sz="0" w:space="0" w:color="auto"/>
      </w:divBdr>
    </w:div>
    <w:div w:id="1752577221">
      <w:bodyDiv w:val="1"/>
      <w:marLeft w:val="0"/>
      <w:marRight w:val="0"/>
      <w:marTop w:val="0"/>
      <w:marBottom w:val="0"/>
      <w:divBdr>
        <w:top w:val="none" w:sz="0" w:space="0" w:color="auto"/>
        <w:left w:val="none" w:sz="0" w:space="0" w:color="auto"/>
        <w:bottom w:val="none" w:sz="0" w:space="0" w:color="auto"/>
        <w:right w:val="none" w:sz="0" w:space="0" w:color="auto"/>
      </w:divBdr>
    </w:div>
    <w:div w:id="1768386668">
      <w:bodyDiv w:val="1"/>
      <w:marLeft w:val="0"/>
      <w:marRight w:val="0"/>
      <w:marTop w:val="0"/>
      <w:marBottom w:val="0"/>
      <w:divBdr>
        <w:top w:val="none" w:sz="0" w:space="0" w:color="auto"/>
        <w:left w:val="none" w:sz="0" w:space="0" w:color="auto"/>
        <w:bottom w:val="none" w:sz="0" w:space="0" w:color="auto"/>
        <w:right w:val="none" w:sz="0" w:space="0" w:color="auto"/>
      </w:divBdr>
    </w:div>
    <w:div w:id="1789933995">
      <w:bodyDiv w:val="1"/>
      <w:marLeft w:val="0"/>
      <w:marRight w:val="0"/>
      <w:marTop w:val="0"/>
      <w:marBottom w:val="0"/>
      <w:divBdr>
        <w:top w:val="none" w:sz="0" w:space="0" w:color="auto"/>
        <w:left w:val="none" w:sz="0" w:space="0" w:color="auto"/>
        <w:bottom w:val="none" w:sz="0" w:space="0" w:color="auto"/>
        <w:right w:val="none" w:sz="0" w:space="0" w:color="auto"/>
      </w:divBdr>
    </w:div>
    <w:div w:id="1790660168">
      <w:bodyDiv w:val="1"/>
      <w:marLeft w:val="0"/>
      <w:marRight w:val="0"/>
      <w:marTop w:val="0"/>
      <w:marBottom w:val="0"/>
      <w:divBdr>
        <w:top w:val="none" w:sz="0" w:space="0" w:color="auto"/>
        <w:left w:val="none" w:sz="0" w:space="0" w:color="auto"/>
        <w:bottom w:val="none" w:sz="0" w:space="0" w:color="auto"/>
        <w:right w:val="none" w:sz="0" w:space="0" w:color="auto"/>
      </w:divBdr>
    </w:div>
    <w:div w:id="1792747243">
      <w:bodyDiv w:val="1"/>
      <w:marLeft w:val="0"/>
      <w:marRight w:val="0"/>
      <w:marTop w:val="0"/>
      <w:marBottom w:val="0"/>
      <w:divBdr>
        <w:top w:val="none" w:sz="0" w:space="0" w:color="auto"/>
        <w:left w:val="none" w:sz="0" w:space="0" w:color="auto"/>
        <w:bottom w:val="none" w:sz="0" w:space="0" w:color="auto"/>
        <w:right w:val="none" w:sz="0" w:space="0" w:color="auto"/>
      </w:divBdr>
    </w:div>
    <w:div w:id="1801145766">
      <w:bodyDiv w:val="1"/>
      <w:marLeft w:val="0"/>
      <w:marRight w:val="0"/>
      <w:marTop w:val="0"/>
      <w:marBottom w:val="0"/>
      <w:divBdr>
        <w:top w:val="none" w:sz="0" w:space="0" w:color="auto"/>
        <w:left w:val="none" w:sz="0" w:space="0" w:color="auto"/>
        <w:bottom w:val="none" w:sz="0" w:space="0" w:color="auto"/>
        <w:right w:val="none" w:sz="0" w:space="0" w:color="auto"/>
      </w:divBdr>
    </w:div>
    <w:div w:id="1816678078">
      <w:bodyDiv w:val="1"/>
      <w:marLeft w:val="0"/>
      <w:marRight w:val="0"/>
      <w:marTop w:val="0"/>
      <w:marBottom w:val="0"/>
      <w:divBdr>
        <w:top w:val="none" w:sz="0" w:space="0" w:color="auto"/>
        <w:left w:val="none" w:sz="0" w:space="0" w:color="auto"/>
        <w:bottom w:val="none" w:sz="0" w:space="0" w:color="auto"/>
        <w:right w:val="none" w:sz="0" w:space="0" w:color="auto"/>
      </w:divBdr>
    </w:div>
    <w:div w:id="1823616764">
      <w:bodyDiv w:val="1"/>
      <w:marLeft w:val="0"/>
      <w:marRight w:val="0"/>
      <w:marTop w:val="0"/>
      <w:marBottom w:val="0"/>
      <w:divBdr>
        <w:top w:val="none" w:sz="0" w:space="0" w:color="auto"/>
        <w:left w:val="none" w:sz="0" w:space="0" w:color="auto"/>
        <w:bottom w:val="none" w:sz="0" w:space="0" w:color="auto"/>
        <w:right w:val="none" w:sz="0" w:space="0" w:color="auto"/>
      </w:divBdr>
    </w:div>
    <w:div w:id="1890989493">
      <w:bodyDiv w:val="1"/>
      <w:marLeft w:val="0"/>
      <w:marRight w:val="0"/>
      <w:marTop w:val="0"/>
      <w:marBottom w:val="0"/>
      <w:divBdr>
        <w:top w:val="none" w:sz="0" w:space="0" w:color="auto"/>
        <w:left w:val="none" w:sz="0" w:space="0" w:color="auto"/>
        <w:bottom w:val="none" w:sz="0" w:space="0" w:color="auto"/>
        <w:right w:val="none" w:sz="0" w:space="0" w:color="auto"/>
      </w:divBdr>
    </w:div>
    <w:div w:id="1895267956">
      <w:bodyDiv w:val="1"/>
      <w:marLeft w:val="0"/>
      <w:marRight w:val="0"/>
      <w:marTop w:val="0"/>
      <w:marBottom w:val="0"/>
      <w:divBdr>
        <w:top w:val="none" w:sz="0" w:space="0" w:color="auto"/>
        <w:left w:val="none" w:sz="0" w:space="0" w:color="auto"/>
        <w:bottom w:val="none" w:sz="0" w:space="0" w:color="auto"/>
        <w:right w:val="none" w:sz="0" w:space="0" w:color="auto"/>
      </w:divBdr>
    </w:div>
    <w:div w:id="1904025358">
      <w:bodyDiv w:val="1"/>
      <w:marLeft w:val="0"/>
      <w:marRight w:val="0"/>
      <w:marTop w:val="0"/>
      <w:marBottom w:val="0"/>
      <w:divBdr>
        <w:top w:val="none" w:sz="0" w:space="0" w:color="auto"/>
        <w:left w:val="none" w:sz="0" w:space="0" w:color="auto"/>
        <w:bottom w:val="none" w:sz="0" w:space="0" w:color="auto"/>
        <w:right w:val="none" w:sz="0" w:space="0" w:color="auto"/>
      </w:divBdr>
    </w:div>
    <w:div w:id="1905407590">
      <w:bodyDiv w:val="1"/>
      <w:marLeft w:val="0"/>
      <w:marRight w:val="0"/>
      <w:marTop w:val="0"/>
      <w:marBottom w:val="0"/>
      <w:divBdr>
        <w:top w:val="none" w:sz="0" w:space="0" w:color="auto"/>
        <w:left w:val="none" w:sz="0" w:space="0" w:color="auto"/>
        <w:bottom w:val="none" w:sz="0" w:space="0" w:color="auto"/>
        <w:right w:val="none" w:sz="0" w:space="0" w:color="auto"/>
      </w:divBdr>
    </w:div>
    <w:div w:id="1921325550">
      <w:bodyDiv w:val="1"/>
      <w:marLeft w:val="0"/>
      <w:marRight w:val="0"/>
      <w:marTop w:val="0"/>
      <w:marBottom w:val="0"/>
      <w:divBdr>
        <w:top w:val="none" w:sz="0" w:space="0" w:color="auto"/>
        <w:left w:val="none" w:sz="0" w:space="0" w:color="auto"/>
        <w:bottom w:val="none" w:sz="0" w:space="0" w:color="auto"/>
        <w:right w:val="none" w:sz="0" w:space="0" w:color="auto"/>
      </w:divBdr>
    </w:div>
    <w:div w:id="1930457083">
      <w:bodyDiv w:val="1"/>
      <w:marLeft w:val="0"/>
      <w:marRight w:val="0"/>
      <w:marTop w:val="0"/>
      <w:marBottom w:val="0"/>
      <w:divBdr>
        <w:top w:val="none" w:sz="0" w:space="0" w:color="auto"/>
        <w:left w:val="none" w:sz="0" w:space="0" w:color="auto"/>
        <w:bottom w:val="none" w:sz="0" w:space="0" w:color="auto"/>
        <w:right w:val="none" w:sz="0" w:space="0" w:color="auto"/>
      </w:divBdr>
    </w:div>
    <w:div w:id="1931547333">
      <w:bodyDiv w:val="1"/>
      <w:marLeft w:val="0"/>
      <w:marRight w:val="0"/>
      <w:marTop w:val="0"/>
      <w:marBottom w:val="0"/>
      <w:divBdr>
        <w:top w:val="none" w:sz="0" w:space="0" w:color="auto"/>
        <w:left w:val="none" w:sz="0" w:space="0" w:color="auto"/>
        <w:bottom w:val="none" w:sz="0" w:space="0" w:color="auto"/>
        <w:right w:val="none" w:sz="0" w:space="0" w:color="auto"/>
      </w:divBdr>
    </w:div>
    <w:div w:id="1934051473">
      <w:bodyDiv w:val="1"/>
      <w:marLeft w:val="0"/>
      <w:marRight w:val="0"/>
      <w:marTop w:val="0"/>
      <w:marBottom w:val="0"/>
      <w:divBdr>
        <w:top w:val="none" w:sz="0" w:space="0" w:color="auto"/>
        <w:left w:val="none" w:sz="0" w:space="0" w:color="auto"/>
        <w:bottom w:val="none" w:sz="0" w:space="0" w:color="auto"/>
        <w:right w:val="none" w:sz="0" w:space="0" w:color="auto"/>
      </w:divBdr>
    </w:div>
    <w:div w:id="1939944859">
      <w:bodyDiv w:val="1"/>
      <w:marLeft w:val="0"/>
      <w:marRight w:val="0"/>
      <w:marTop w:val="0"/>
      <w:marBottom w:val="0"/>
      <w:divBdr>
        <w:top w:val="none" w:sz="0" w:space="0" w:color="auto"/>
        <w:left w:val="none" w:sz="0" w:space="0" w:color="auto"/>
        <w:bottom w:val="none" w:sz="0" w:space="0" w:color="auto"/>
        <w:right w:val="none" w:sz="0" w:space="0" w:color="auto"/>
      </w:divBdr>
    </w:div>
    <w:div w:id="1953172141">
      <w:bodyDiv w:val="1"/>
      <w:marLeft w:val="0"/>
      <w:marRight w:val="0"/>
      <w:marTop w:val="0"/>
      <w:marBottom w:val="0"/>
      <w:divBdr>
        <w:top w:val="none" w:sz="0" w:space="0" w:color="auto"/>
        <w:left w:val="none" w:sz="0" w:space="0" w:color="auto"/>
        <w:bottom w:val="none" w:sz="0" w:space="0" w:color="auto"/>
        <w:right w:val="none" w:sz="0" w:space="0" w:color="auto"/>
      </w:divBdr>
    </w:div>
    <w:div w:id="1959143684">
      <w:bodyDiv w:val="1"/>
      <w:marLeft w:val="0"/>
      <w:marRight w:val="0"/>
      <w:marTop w:val="0"/>
      <w:marBottom w:val="0"/>
      <w:divBdr>
        <w:top w:val="none" w:sz="0" w:space="0" w:color="auto"/>
        <w:left w:val="none" w:sz="0" w:space="0" w:color="auto"/>
        <w:bottom w:val="none" w:sz="0" w:space="0" w:color="auto"/>
        <w:right w:val="none" w:sz="0" w:space="0" w:color="auto"/>
      </w:divBdr>
    </w:div>
    <w:div w:id="1966816052">
      <w:bodyDiv w:val="1"/>
      <w:marLeft w:val="0"/>
      <w:marRight w:val="0"/>
      <w:marTop w:val="0"/>
      <w:marBottom w:val="0"/>
      <w:divBdr>
        <w:top w:val="none" w:sz="0" w:space="0" w:color="auto"/>
        <w:left w:val="none" w:sz="0" w:space="0" w:color="auto"/>
        <w:bottom w:val="none" w:sz="0" w:space="0" w:color="auto"/>
        <w:right w:val="none" w:sz="0" w:space="0" w:color="auto"/>
      </w:divBdr>
    </w:div>
    <w:div w:id="1966957551">
      <w:bodyDiv w:val="1"/>
      <w:marLeft w:val="0"/>
      <w:marRight w:val="0"/>
      <w:marTop w:val="0"/>
      <w:marBottom w:val="0"/>
      <w:divBdr>
        <w:top w:val="none" w:sz="0" w:space="0" w:color="auto"/>
        <w:left w:val="none" w:sz="0" w:space="0" w:color="auto"/>
        <w:bottom w:val="none" w:sz="0" w:space="0" w:color="auto"/>
        <w:right w:val="none" w:sz="0" w:space="0" w:color="auto"/>
      </w:divBdr>
    </w:div>
    <w:div w:id="1972906506">
      <w:bodyDiv w:val="1"/>
      <w:marLeft w:val="0"/>
      <w:marRight w:val="0"/>
      <w:marTop w:val="0"/>
      <w:marBottom w:val="0"/>
      <w:divBdr>
        <w:top w:val="none" w:sz="0" w:space="0" w:color="auto"/>
        <w:left w:val="none" w:sz="0" w:space="0" w:color="auto"/>
        <w:bottom w:val="none" w:sz="0" w:space="0" w:color="auto"/>
        <w:right w:val="none" w:sz="0" w:space="0" w:color="auto"/>
      </w:divBdr>
    </w:div>
    <w:div w:id="1981110787">
      <w:bodyDiv w:val="1"/>
      <w:marLeft w:val="0"/>
      <w:marRight w:val="0"/>
      <w:marTop w:val="0"/>
      <w:marBottom w:val="0"/>
      <w:divBdr>
        <w:top w:val="none" w:sz="0" w:space="0" w:color="auto"/>
        <w:left w:val="none" w:sz="0" w:space="0" w:color="auto"/>
        <w:bottom w:val="none" w:sz="0" w:space="0" w:color="auto"/>
        <w:right w:val="none" w:sz="0" w:space="0" w:color="auto"/>
      </w:divBdr>
    </w:div>
    <w:div w:id="1984649823">
      <w:bodyDiv w:val="1"/>
      <w:marLeft w:val="0"/>
      <w:marRight w:val="0"/>
      <w:marTop w:val="0"/>
      <w:marBottom w:val="0"/>
      <w:divBdr>
        <w:top w:val="none" w:sz="0" w:space="0" w:color="auto"/>
        <w:left w:val="none" w:sz="0" w:space="0" w:color="auto"/>
        <w:bottom w:val="none" w:sz="0" w:space="0" w:color="auto"/>
        <w:right w:val="none" w:sz="0" w:space="0" w:color="auto"/>
      </w:divBdr>
    </w:div>
    <w:div w:id="2000308013">
      <w:bodyDiv w:val="1"/>
      <w:marLeft w:val="0"/>
      <w:marRight w:val="0"/>
      <w:marTop w:val="0"/>
      <w:marBottom w:val="0"/>
      <w:divBdr>
        <w:top w:val="none" w:sz="0" w:space="0" w:color="auto"/>
        <w:left w:val="none" w:sz="0" w:space="0" w:color="auto"/>
        <w:bottom w:val="none" w:sz="0" w:space="0" w:color="auto"/>
        <w:right w:val="none" w:sz="0" w:space="0" w:color="auto"/>
      </w:divBdr>
    </w:div>
    <w:div w:id="2000888631">
      <w:bodyDiv w:val="1"/>
      <w:marLeft w:val="0"/>
      <w:marRight w:val="0"/>
      <w:marTop w:val="0"/>
      <w:marBottom w:val="0"/>
      <w:divBdr>
        <w:top w:val="none" w:sz="0" w:space="0" w:color="auto"/>
        <w:left w:val="none" w:sz="0" w:space="0" w:color="auto"/>
        <w:bottom w:val="none" w:sz="0" w:space="0" w:color="auto"/>
        <w:right w:val="none" w:sz="0" w:space="0" w:color="auto"/>
      </w:divBdr>
    </w:div>
    <w:div w:id="2001690974">
      <w:bodyDiv w:val="1"/>
      <w:marLeft w:val="0"/>
      <w:marRight w:val="0"/>
      <w:marTop w:val="0"/>
      <w:marBottom w:val="0"/>
      <w:divBdr>
        <w:top w:val="none" w:sz="0" w:space="0" w:color="auto"/>
        <w:left w:val="none" w:sz="0" w:space="0" w:color="auto"/>
        <w:bottom w:val="none" w:sz="0" w:space="0" w:color="auto"/>
        <w:right w:val="none" w:sz="0" w:space="0" w:color="auto"/>
      </w:divBdr>
    </w:div>
    <w:div w:id="2010013718">
      <w:bodyDiv w:val="1"/>
      <w:marLeft w:val="0"/>
      <w:marRight w:val="0"/>
      <w:marTop w:val="0"/>
      <w:marBottom w:val="0"/>
      <w:divBdr>
        <w:top w:val="none" w:sz="0" w:space="0" w:color="auto"/>
        <w:left w:val="none" w:sz="0" w:space="0" w:color="auto"/>
        <w:bottom w:val="none" w:sz="0" w:space="0" w:color="auto"/>
        <w:right w:val="none" w:sz="0" w:space="0" w:color="auto"/>
      </w:divBdr>
    </w:div>
    <w:div w:id="2010330935">
      <w:bodyDiv w:val="1"/>
      <w:marLeft w:val="0"/>
      <w:marRight w:val="0"/>
      <w:marTop w:val="0"/>
      <w:marBottom w:val="0"/>
      <w:divBdr>
        <w:top w:val="none" w:sz="0" w:space="0" w:color="auto"/>
        <w:left w:val="none" w:sz="0" w:space="0" w:color="auto"/>
        <w:bottom w:val="none" w:sz="0" w:space="0" w:color="auto"/>
        <w:right w:val="none" w:sz="0" w:space="0" w:color="auto"/>
      </w:divBdr>
    </w:div>
    <w:div w:id="2033070658">
      <w:bodyDiv w:val="1"/>
      <w:marLeft w:val="0"/>
      <w:marRight w:val="0"/>
      <w:marTop w:val="0"/>
      <w:marBottom w:val="0"/>
      <w:divBdr>
        <w:top w:val="none" w:sz="0" w:space="0" w:color="auto"/>
        <w:left w:val="none" w:sz="0" w:space="0" w:color="auto"/>
        <w:bottom w:val="none" w:sz="0" w:space="0" w:color="auto"/>
        <w:right w:val="none" w:sz="0" w:space="0" w:color="auto"/>
      </w:divBdr>
    </w:div>
    <w:div w:id="2033535493">
      <w:bodyDiv w:val="1"/>
      <w:marLeft w:val="0"/>
      <w:marRight w:val="0"/>
      <w:marTop w:val="0"/>
      <w:marBottom w:val="0"/>
      <w:divBdr>
        <w:top w:val="none" w:sz="0" w:space="0" w:color="auto"/>
        <w:left w:val="none" w:sz="0" w:space="0" w:color="auto"/>
        <w:bottom w:val="none" w:sz="0" w:space="0" w:color="auto"/>
        <w:right w:val="none" w:sz="0" w:space="0" w:color="auto"/>
      </w:divBdr>
    </w:div>
    <w:div w:id="2041279597">
      <w:bodyDiv w:val="1"/>
      <w:marLeft w:val="0"/>
      <w:marRight w:val="0"/>
      <w:marTop w:val="0"/>
      <w:marBottom w:val="0"/>
      <w:divBdr>
        <w:top w:val="none" w:sz="0" w:space="0" w:color="auto"/>
        <w:left w:val="none" w:sz="0" w:space="0" w:color="auto"/>
        <w:bottom w:val="none" w:sz="0" w:space="0" w:color="auto"/>
        <w:right w:val="none" w:sz="0" w:space="0" w:color="auto"/>
      </w:divBdr>
    </w:div>
    <w:div w:id="2051806614">
      <w:bodyDiv w:val="1"/>
      <w:marLeft w:val="0"/>
      <w:marRight w:val="0"/>
      <w:marTop w:val="0"/>
      <w:marBottom w:val="0"/>
      <w:divBdr>
        <w:top w:val="none" w:sz="0" w:space="0" w:color="auto"/>
        <w:left w:val="none" w:sz="0" w:space="0" w:color="auto"/>
        <w:bottom w:val="none" w:sz="0" w:space="0" w:color="auto"/>
        <w:right w:val="none" w:sz="0" w:space="0" w:color="auto"/>
      </w:divBdr>
    </w:div>
    <w:div w:id="2063480098">
      <w:bodyDiv w:val="1"/>
      <w:marLeft w:val="0"/>
      <w:marRight w:val="0"/>
      <w:marTop w:val="0"/>
      <w:marBottom w:val="0"/>
      <w:divBdr>
        <w:top w:val="none" w:sz="0" w:space="0" w:color="auto"/>
        <w:left w:val="none" w:sz="0" w:space="0" w:color="auto"/>
        <w:bottom w:val="none" w:sz="0" w:space="0" w:color="auto"/>
        <w:right w:val="none" w:sz="0" w:space="0" w:color="auto"/>
      </w:divBdr>
    </w:div>
    <w:div w:id="2071490975">
      <w:bodyDiv w:val="1"/>
      <w:marLeft w:val="0"/>
      <w:marRight w:val="0"/>
      <w:marTop w:val="0"/>
      <w:marBottom w:val="0"/>
      <w:divBdr>
        <w:top w:val="none" w:sz="0" w:space="0" w:color="auto"/>
        <w:left w:val="none" w:sz="0" w:space="0" w:color="auto"/>
        <w:bottom w:val="none" w:sz="0" w:space="0" w:color="auto"/>
        <w:right w:val="none" w:sz="0" w:space="0" w:color="auto"/>
      </w:divBdr>
    </w:div>
    <w:div w:id="2073656925">
      <w:bodyDiv w:val="1"/>
      <w:marLeft w:val="0"/>
      <w:marRight w:val="0"/>
      <w:marTop w:val="0"/>
      <w:marBottom w:val="0"/>
      <w:divBdr>
        <w:top w:val="none" w:sz="0" w:space="0" w:color="auto"/>
        <w:left w:val="none" w:sz="0" w:space="0" w:color="auto"/>
        <w:bottom w:val="none" w:sz="0" w:space="0" w:color="auto"/>
        <w:right w:val="none" w:sz="0" w:space="0" w:color="auto"/>
      </w:divBdr>
    </w:div>
    <w:div w:id="2084251990">
      <w:bodyDiv w:val="1"/>
      <w:marLeft w:val="0"/>
      <w:marRight w:val="0"/>
      <w:marTop w:val="0"/>
      <w:marBottom w:val="0"/>
      <w:divBdr>
        <w:top w:val="none" w:sz="0" w:space="0" w:color="auto"/>
        <w:left w:val="none" w:sz="0" w:space="0" w:color="auto"/>
        <w:bottom w:val="none" w:sz="0" w:space="0" w:color="auto"/>
        <w:right w:val="none" w:sz="0" w:space="0" w:color="auto"/>
      </w:divBdr>
    </w:div>
    <w:div w:id="2111390459">
      <w:bodyDiv w:val="1"/>
      <w:marLeft w:val="0"/>
      <w:marRight w:val="0"/>
      <w:marTop w:val="0"/>
      <w:marBottom w:val="0"/>
      <w:divBdr>
        <w:top w:val="none" w:sz="0" w:space="0" w:color="auto"/>
        <w:left w:val="none" w:sz="0" w:space="0" w:color="auto"/>
        <w:bottom w:val="none" w:sz="0" w:space="0" w:color="auto"/>
        <w:right w:val="none" w:sz="0" w:space="0" w:color="auto"/>
      </w:divBdr>
    </w:div>
    <w:div w:id="2115635719">
      <w:bodyDiv w:val="1"/>
      <w:marLeft w:val="0"/>
      <w:marRight w:val="0"/>
      <w:marTop w:val="0"/>
      <w:marBottom w:val="0"/>
      <w:divBdr>
        <w:top w:val="none" w:sz="0" w:space="0" w:color="auto"/>
        <w:left w:val="none" w:sz="0" w:space="0" w:color="auto"/>
        <w:bottom w:val="none" w:sz="0" w:space="0" w:color="auto"/>
        <w:right w:val="none" w:sz="0" w:space="0" w:color="auto"/>
      </w:divBdr>
    </w:div>
    <w:div w:id="2121800566">
      <w:bodyDiv w:val="1"/>
      <w:marLeft w:val="0"/>
      <w:marRight w:val="0"/>
      <w:marTop w:val="0"/>
      <w:marBottom w:val="0"/>
      <w:divBdr>
        <w:top w:val="none" w:sz="0" w:space="0" w:color="auto"/>
        <w:left w:val="none" w:sz="0" w:space="0" w:color="auto"/>
        <w:bottom w:val="none" w:sz="0" w:space="0" w:color="auto"/>
        <w:right w:val="none" w:sz="0" w:space="0" w:color="auto"/>
      </w:divBdr>
    </w:div>
    <w:div w:id="2124301455">
      <w:bodyDiv w:val="1"/>
      <w:marLeft w:val="0"/>
      <w:marRight w:val="0"/>
      <w:marTop w:val="0"/>
      <w:marBottom w:val="0"/>
      <w:divBdr>
        <w:top w:val="none" w:sz="0" w:space="0" w:color="auto"/>
        <w:left w:val="none" w:sz="0" w:space="0" w:color="auto"/>
        <w:bottom w:val="none" w:sz="0" w:space="0" w:color="auto"/>
        <w:right w:val="none" w:sz="0" w:space="0" w:color="auto"/>
      </w:divBdr>
    </w:div>
    <w:div w:id="2137749845">
      <w:bodyDiv w:val="1"/>
      <w:marLeft w:val="0"/>
      <w:marRight w:val="0"/>
      <w:marTop w:val="0"/>
      <w:marBottom w:val="0"/>
      <w:divBdr>
        <w:top w:val="none" w:sz="0" w:space="0" w:color="auto"/>
        <w:left w:val="none" w:sz="0" w:space="0" w:color="auto"/>
        <w:bottom w:val="none" w:sz="0" w:space="0" w:color="auto"/>
        <w:right w:val="none" w:sz="0" w:space="0" w:color="auto"/>
      </w:divBdr>
    </w:div>
    <w:div w:id="21435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Min22</b:Tag>
    <b:SourceType>Report</b:SourceType>
    <b:Guid>{664968B4-E610-443D-B11E-EFAA93AAEB9C}</b:Guid>
    <b:Title>Évolution des taxes et subventions sur les carburants non routiers</b:Title>
    <b:Year>2022</b:Year>
    <b:Author>
      <b:Author>
        <b:Corporate>Ministère de la Transition Écologique</b:Corporate>
      </b:Author>
    </b:Author>
    <b:Publisher>Ministère de la Transition Écologique</b:Publisher>
    <b:City>Paris</b:City>
    <b:RefOrder>2</b:RefOrder>
  </b:Source>
  <b:Source>
    <b:Tag>Com09</b:Tag>
    <b:SourceType>Report</b:SourceType>
    <b:Guid>{EDB52A0E-A8E0-4591-85DE-8B167E6F293E}</b:Guid>
    <b:Title>Directive 2009/30/CE du Parlement européen et du Conseil du 23 avril 2009</b:Title>
    <b:Year>2009</b:Year>
    <b:Author>
      <b:Author>
        <b:Corporate>Commission européenne</b:Corporate>
      </b:Author>
    </b:Author>
    <b:Publisher>Union européenne</b:Publisher>
    <b:City>Bruxelles</b:City>
    <b:RefOrder>3</b:RefOrder>
  </b:Source>
  <b:Source>
    <b:Tag>Min10</b:Tag>
    <b:SourceType>Misc</b:SourceType>
    <b:Guid>{A9412EE1-AE2F-4043-A63C-361F5420F7EF}</b:Guid>
    <b:Title>Arrêté du 10 décembre 2010 définissant les spécifications techniques du GNR</b:Title>
    <b:Year>2010</b:Year>
    <b:Publisher>Ministère de la Transition écologique</b:Publisher>
    <b:City>Paris</b:City>
    <b:Author>
      <b:Author>
        <b:Corporate>Ministère de la Transition écologique</b:Corporate>
      </b:Author>
    </b:Author>
    <b:RefOrder>4</b:RefOrder>
  </b:Source>
  <b:Source>
    <b:Tag>INS18</b:Tag>
    <b:SourceType>Report</b:SourceType>
    <b:Guid>{21F59ED8-DAF4-4808-B342-46086D1C02B6}</b:Guid>
    <b:Title>En décembre 2018, le prix du pétrole chute de nouveau</b:Title>
    <b:Year>2018</b:Year>
    <b:Publisher>INSEE</b:Publisher>
    <b:City>Paris</b:City>
    <b:Author>
      <b:Author>
        <b:NameList>
          <b:Person>
            <b:Last>INSEE</b:Last>
          </b:Person>
        </b:NameList>
      </b:Author>
    </b:Author>
    <b:RefOrder>5</b:RefOrder>
  </b:Source>
  <b:Source>
    <b:Tag>Mar20</b:Tag>
    <b:SourceType>InternetSite</b:SourceType>
    <b:Guid>{CA046AEB-2BC2-487E-9030-E0B99300C524}</b:Guid>
    <b:Title>Comment a évolué le prix du GNR en 2020</b:Title>
    <b:Year>2020</b:Year>
    <b:Author>
      <b:Author>
        <b:Corporate>Terre-net</b:Corporate>
      </b:Author>
    </b:Author>
    <b:JournalName>Revue française de l'énergie</b:JournalName>
    <b:Pages>112-125</b:Pages>
    <b:InternetSiteTitle>https://www.terre-net.fr</b:InternetSiteTitle>
    <b:URL>https://www.terre-net.fr/carburants/article/175351/prix-du-gnr-quelle-evolution-en-2020-</b:URL>
    <b:RefOrder>6</b:RefOrder>
  </b:Source>
  <b:Source>
    <b:Tag>Ass21</b:Tag>
    <b:SourceType>Report</b:SourceType>
    <b:Guid>{8F435E47-6E08-4ED4-9623-4B9D4B0C6F0F}</b:Guid>
    <b:Title>LOI n° 2021-1104 du 22 août 2021 portant lutte contre le dérèglement climatique et renforcement de la résilience face à ses effets</b:Title>
    <b:Year>2021</b:Year>
    <b:Author>
      <b:Author>
        <b:Corporate>Assemblée nationale</b:Corporate>
      </b:Author>
    </b:Author>
    <b:Publisher>Légifrance</b:Publisher>
    <b:City>Paris</b:City>
    <b:RefOrder>7</b:RefOrder>
  </b:Source>
  <b:Source>
    <b:Tag>Ins24</b:Tag>
    <b:SourceType>Report</b:SourceType>
    <b:Guid>{CAA5A2CF-EF18-4FE1-B742-19520E9D49D5}</b:Guid>
    <b:Author>
      <b:Author>
        <b:Corporate>Inspection générale des finances</b:Corporate>
      </b:Author>
    </b:Author>
    <b:Title>Adaptation de la fiscalité aux exigences de la transition écologique</b:Title>
    <b:Year>2024</b:Year>
    <b:Publisher>Inspection générale des finances</b:Publisher>
    <b:City>Paris</b:City>
    <b:RefOrder>8</b:RefOrder>
  </b:Source>
  <b:Source>
    <b:Tag>Ser23</b:Tag>
    <b:SourceType>Report</b:SourceType>
    <b:Guid>{43A9B65D-0EC6-473C-884D-39DD65E551BE}</b:Guid>
    <b:Author>
      <b:Author>
        <b:Corporate>Service de la Donnée et des Études Statistiques</b:Corporate>
      </b:Author>
    </b:Author>
    <b:Title>Chiffres clés de l'énergie - Édition 2023</b:Title>
    <b:Year>2023</b:Year>
    <b:Publisher>Ministère de la transition Écologique</b:Publisher>
    <b:City>Paris</b:City>
    <b:RefOrder>9</b:RefOrder>
  </b:Source>
  <b:Source>
    <b:Tag>Aud23</b:Tag>
    <b:SourceType>Interview</b:SourceType>
    <b:Guid>{07740031-903E-41DF-B023-0CB8BEAD11BF}</b:Guid>
    <b:Title>« Le gazole non routier (GNR) reste la principale dépense énergétique des exploitations agricoles »</b:Title>
    <b:Year>2023</b:Year>
    <b:Month>août</b:Month>
    <b:Day>5</b:Day>
    <b:Author>
      <b:Interviewee>
        <b:NameList>
          <b:Person>
            <b:Last>Trévisiol</b:Last>
            <b:First>Audrey</b:First>
          </b:Person>
        </b:NameList>
      </b:Interviewee>
      <b:Interviewer>
        <b:NameList>
          <b:Person>
            <b:Last>(www.réussir.fr)</b:Last>
            <b:First>Briand</b:First>
            <b:Middle>Dorothée</b:Middle>
          </b:Person>
        </b:NameList>
      </b:Interviewer>
    </b:Author>
    <b:RefOrder>10</b:RefOrder>
  </b:Source>
  <b:Source>
    <b:Tag>Tot</b:Tag>
    <b:SourceType>InternetSite</b:SourceType>
    <b:Guid>{9D4DB355-1F6A-4308-BBF9-4003AE63735B}</b:Guid>
    <b:Title>Gazole Non Routier : le carburant pour les engins non routiers</b:Title>
    <b:Author>
      <b:Author>
        <b:Corporate>TotalEnergies</b:Corporate>
      </b:Author>
    </b:Author>
    <b:InternetSiteTitle>https://services.totalenergies.fr/</b:InternetSiteTitle>
    <b:URL>https://services.totalenergies.fr/professionnels/energies-mobilite/carburants/produits/diesel/gazole-non-routier</b:URL>
    <b:Year>2024</b:Year>
    <b:RefOrder>1</b:RefOrder>
  </b:Source>
</b:Sources>
</file>

<file path=customXml/itemProps1.xml><?xml version="1.0" encoding="utf-8"?>
<ds:datastoreItem xmlns:ds="http://schemas.openxmlformats.org/officeDocument/2006/customXml" ds:itemID="{E4E787FA-76C3-497D-99D6-9867C43E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21</Pages>
  <Words>3756</Words>
  <Characters>20664</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NADRANI Yassine</cp:lastModifiedBy>
  <cp:revision>61</cp:revision>
  <dcterms:created xsi:type="dcterms:W3CDTF">2024-10-09T17:15:00Z</dcterms:created>
  <dcterms:modified xsi:type="dcterms:W3CDTF">2024-10-10T15:02:00Z</dcterms:modified>
</cp:coreProperties>
</file>