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1A32" w:rsidRPr="007F1A32" w:rsidRDefault="007F1A32" w:rsidP="007F1A32">
      <w:pPr>
        <w:rPr>
          <w:b/>
        </w:rPr>
      </w:pPr>
      <w:r w:rsidRPr="007F1A32">
        <w:rPr>
          <w:b/>
        </w:rPr>
        <w:t>Automotive</w:t>
      </w:r>
      <w:r w:rsidRPr="007F1A32">
        <w:rPr>
          <w:b/>
        </w:rPr>
        <w:t xml:space="preserve"> functional safety introduction</w:t>
      </w:r>
    </w:p>
    <w:p w:rsidR="007F1A32" w:rsidRDefault="007F1A32" w:rsidP="007F1A32">
      <w:r>
        <w:t xml:space="preserve">original motivation of </w:t>
      </w:r>
      <w:proofErr w:type="spellStart"/>
      <w:r>
        <w:t>fusa</w:t>
      </w:r>
      <w:proofErr w:type="spellEnd"/>
      <w:r>
        <w:t xml:space="preserve"> in automotive</w:t>
      </w:r>
    </w:p>
    <w:p w:rsidR="007F1A32" w:rsidRDefault="007F1A32" w:rsidP="007F1A32">
      <w:r>
        <w:t>traditional application for electronic:</w:t>
      </w:r>
    </w:p>
    <w:p w:rsidR="007F1A32" w:rsidRDefault="007F1A32" w:rsidP="007F1A32">
      <w:r>
        <w:t>- steering, lighting, dash</w:t>
      </w:r>
      <w:r>
        <w:t>board, airbags, braking, engine</w:t>
      </w:r>
    </w:p>
    <w:p w:rsidR="007F1A32" w:rsidRDefault="007F1A32" w:rsidP="007F1A32">
      <w:r>
        <w:t xml:space="preserve">traditional approach - </w:t>
      </w:r>
      <w:proofErr w:type="spellStart"/>
      <w:r>
        <w:t>vmodel</w:t>
      </w:r>
      <w:proofErr w:type="spellEnd"/>
    </w:p>
    <w:p w:rsidR="007F1A32" w:rsidRDefault="007F1A32" w:rsidP="007F1A32">
      <w:r>
        <w:t>recall/updates requiring bring</w:t>
      </w:r>
      <w:r>
        <w:t xml:space="preserve"> vehicle back to service center</w:t>
      </w:r>
    </w:p>
    <w:p w:rsidR="007F1A32" w:rsidRDefault="007F1A32" w:rsidP="007F1A32">
      <w:r>
        <w:t>Safety issues cause by Faults</w:t>
      </w:r>
    </w:p>
    <w:p w:rsidR="007F1A32" w:rsidRDefault="007F1A32" w:rsidP="007F1A32">
      <w:r>
        <w:t xml:space="preserve">HW: Random HW faults, systematic faults </w:t>
      </w:r>
      <w:proofErr w:type="spellStart"/>
      <w:r>
        <w:t>hw</w:t>
      </w:r>
      <w:proofErr w:type="spellEnd"/>
    </w:p>
    <w:p w:rsidR="00974F1A" w:rsidRDefault="007F1A32">
      <w:r>
        <w:t xml:space="preserve">SW: Systematic faults </w:t>
      </w:r>
      <w:proofErr w:type="spellStart"/>
      <w:r>
        <w:t>sw</w:t>
      </w:r>
      <w:proofErr w:type="spellEnd"/>
    </w:p>
    <w:p w:rsidR="007F1A32" w:rsidRDefault="007F1A32">
      <w:r w:rsidRPr="007F1A32">
        <w:drawing>
          <wp:inline distT="0" distB="0" distL="0" distR="0" wp14:anchorId="767148DF" wp14:editId="3E906D95">
            <wp:extent cx="5943600" cy="2894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A32" w:rsidRDefault="007F1A32">
      <w:r>
        <w:t>ISO26262 solve problem (3)</w:t>
      </w:r>
    </w:p>
    <w:p w:rsidR="007F1A32" w:rsidRDefault="007F1A32">
      <w:r w:rsidRPr="007F1A32">
        <w:lastRenderedPageBreak/>
        <w:drawing>
          <wp:inline distT="0" distB="0" distL="0" distR="0" wp14:anchorId="3BCBCF8F" wp14:editId="3EF05D53">
            <wp:extent cx="5943600" cy="31045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A32" w:rsidRDefault="007F1A32">
      <w:r w:rsidRPr="007F1A32">
        <w:drawing>
          <wp:inline distT="0" distB="0" distL="0" distR="0" wp14:anchorId="1E6C70B9" wp14:editId="7C8517E2">
            <wp:extent cx="5943600" cy="3036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A32" w:rsidRDefault="007F1A32">
      <w:r>
        <w:t>SOTIF: safety of the intended functionality</w:t>
      </w:r>
    </w:p>
    <w:p w:rsidR="007F1A32" w:rsidRDefault="007F1A32">
      <w:r w:rsidRPr="007F1A32">
        <w:lastRenderedPageBreak/>
        <w:drawing>
          <wp:inline distT="0" distB="0" distL="0" distR="0" wp14:anchorId="613DB403" wp14:editId="1FF643C5">
            <wp:extent cx="5943600" cy="2904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A32" w:rsidRDefault="007F1A32">
      <w:r>
        <w:t>Electrification, Automated, Security/Shared, Connectivity</w:t>
      </w:r>
    </w:p>
    <w:p w:rsidR="007F1A32" w:rsidRDefault="007F1A32">
      <w:r w:rsidRPr="007F1A32">
        <w:drawing>
          <wp:inline distT="0" distB="0" distL="0" distR="0" wp14:anchorId="708DA24D" wp14:editId="22B8935E">
            <wp:extent cx="5943600" cy="2926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A8" w:rsidRDefault="00FA24A8"/>
    <w:p w:rsidR="00FA24A8" w:rsidRDefault="00FA24A8"/>
    <w:p w:rsidR="00FA24A8" w:rsidRDefault="00FA24A8">
      <w:r>
        <w:t>Derivation of Fault Tolerant Time Interval(FTTI) for safety goal</w:t>
      </w:r>
    </w:p>
    <w:p w:rsidR="00FA24A8" w:rsidRDefault="00E15566">
      <w:r>
        <w:t>Guideline, process of deriving FTTI</w:t>
      </w:r>
    </w:p>
    <w:p w:rsidR="00E15566" w:rsidRDefault="00E15566">
      <w:r>
        <w:t>FTTI only define at ITEM level</w:t>
      </w:r>
    </w:p>
    <w:p w:rsidR="00FA24A8" w:rsidRDefault="00E15566">
      <w:r>
        <w:t>FHTI at component, system</w:t>
      </w:r>
    </w:p>
    <w:p w:rsidR="00E15566" w:rsidRDefault="00E15566">
      <w:r w:rsidRPr="00E15566">
        <w:lastRenderedPageBreak/>
        <w:drawing>
          <wp:inline distT="0" distB="0" distL="0" distR="0" wp14:anchorId="57220C41" wp14:editId="0FC47C34">
            <wp:extent cx="5943600" cy="2973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66" w:rsidRDefault="00E15566">
      <w:bookmarkStart w:id="0" w:name="_GoBack"/>
      <w:bookmarkEnd w:id="0"/>
    </w:p>
    <w:sectPr w:rsidR="00E155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C48"/>
    <w:rsid w:val="007F1A32"/>
    <w:rsid w:val="00974F1A"/>
    <w:rsid w:val="00AB2C48"/>
    <w:rsid w:val="00DC7261"/>
    <w:rsid w:val="00E15566"/>
    <w:rsid w:val="00FA2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80E9A"/>
  <w15:chartTrackingRefBased/>
  <w15:docId w15:val="{595E5857-ED4D-469E-B62F-ED5EEC29F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75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Dũng (VF-KPTSP-VCNXM)</dc:creator>
  <cp:keywords/>
  <dc:description/>
  <cp:lastModifiedBy>Nguyễn Văn Dũng (VF-KPTSP-VCNXM)</cp:lastModifiedBy>
  <cp:revision>2</cp:revision>
  <dcterms:created xsi:type="dcterms:W3CDTF">2022-09-12T03:21:00Z</dcterms:created>
  <dcterms:modified xsi:type="dcterms:W3CDTF">2022-09-12T04:09:00Z</dcterms:modified>
</cp:coreProperties>
</file>