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1C92" w14:textId="275DD8B1" w:rsidR="007A1A5B" w:rsidRPr="007A1A5B" w:rsidRDefault="007A1A5B" w:rsidP="002E5F7C">
      <w:pPr>
        <w:jc w:val="both"/>
        <w:rPr>
          <w:rFonts w:ascii="Garamond" w:hAnsi="Garamond"/>
          <w:b/>
          <w:bCs/>
          <w:sz w:val="32"/>
          <w:szCs w:val="32"/>
        </w:rPr>
      </w:pPr>
      <w:r w:rsidRPr="007A1A5B">
        <w:rPr>
          <w:rFonts w:ascii="Garamond" w:hAnsi="Garamond"/>
          <w:b/>
          <w:bCs/>
          <w:sz w:val="32"/>
          <w:szCs w:val="32"/>
        </w:rPr>
        <w:t>Protokol: Demo Tool für Widerstand Diagnose und Maßnahmen</w:t>
      </w:r>
    </w:p>
    <w:p w14:paraId="0A03683A" w14:textId="0A15DB52" w:rsidR="007A1A5B" w:rsidRDefault="007A1A5B" w:rsidP="002E5F7C">
      <w:pPr>
        <w:jc w:val="both"/>
        <w:rPr>
          <w:rFonts w:ascii="Garamond" w:hAnsi="Garamond"/>
          <w:b/>
          <w:bCs/>
        </w:rPr>
      </w:pPr>
      <w:r w:rsidRPr="007A1A5B">
        <w:rPr>
          <w:rFonts w:ascii="Garamond" w:hAnsi="Garamond"/>
          <w:b/>
          <w:bCs/>
          <w:highlight w:val="yellow"/>
        </w:rPr>
        <w:t>Stand: 04.09.2026</w:t>
      </w:r>
    </w:p>
    <w:p w14:paraId="625C4B2D" w14:textId="32421C5C" w:rsidR="007A1A5B" w:rsidRDefault="00323FC6" w:rsidP="002E5F7C">
      <w:pPr>
        <w:jc w:val="both"/>
        <w:rPr>
          <w:rFonts w:ascii="Garamond" w:hAnsi="Garamond"/>
          <w:b/>
          <w:bCs/>
          <w:color w:val="47D459" w:themeColor="accent3" w:themeTint="99"/>
        </w:rPr>
      </w:pPr>
      <w:r>
        <w:rPr>
          <w:rFonts w:ascii="Garamond" w:hAnsi="Garamond"/>
          <w:b/>
          <w:bCs/>
        </w:rPr>
        <w:t xml:space="preserve">1.- </w:t>
      </w:r>
      <w:r w:rsidR="007A1A5B">
        <w:rPr>
          <w:rFonts w:ascii="Garamond" w:hAnsi="Garamond"/>
          <w:b/>
          <w:bCs/>
        </w:rPr>
        <w:t xml:space="preserve">Auftrag für Demo Tool: </w:t>
      </w:r>
      <w:r w:rsidR="007A1A5B" w:rsidRPr="007A1A5B">
        <w:rPr>
          <w:rFonts w:ascii="Garamond" w:hAnsi="Garamond"/>
          <w:b/>
          <w:bCs/>
          <w:color w:val="47D459" w:themeColor="accent3" w:themeTint="99"/>
        </w:rPr>
        <w:t>erteilt</w:t>
      </w:r>
    </w:p>
    <w:p w14:paraId="534B2195" w14:textId="77777777" w:rsidR="00A1486A" w:rsidRDefault="00A1486A" w:rsidP="002E5F7C">
      <w:pPr>
        <w:jc w:val="both"/>
        <w:rPr>
          <w:rFonts w:ascii="Garamond" w:hAnsi="Garamond"/>
          <w:b/>
          <w:bCs/>
        </w:rPr>
      </w:pPr>
    </w:p>
    <w:p w14:paraId="70EDDE17" w14:textId="2ED5225D" w:rsidR="007A1A5B" w:rsidRDefault="00323FC6" w:rsidP="002E5F7C">
      <w:pPr>
        <w:jc w:val="both"/>
        <w:rPr>
          <w:rFonts w:ascii="Garamond" w:hAnsi="Garamond"/>
          <w:b/>
          <w:bCs/>
          <w:color w:val="47D459" w:themeColor="accent3" w:themeTint="99"/>
        </w:rPr>
      </w:pPr>
      <w:r>
        <w:rPr>
          <w:rFonts w:ascii="Garamond" w:hAnsi="Garamond"/>
          <w:b/>
          <w:bCs/>
        </w:rPr>
        <w:t xml:space="preserve">2.- </w:t>
      </w:r>
      <w:r w:rsidR="007A1A5B">
        <w:rPr>
          <w:rFonts w:ascii="Garamond" w:hAnsi="Garamond"/>
          <w:b/>
          <w:bCs/>
        </w:rPr>
        <w:t>Zugang zur Google Forms und Sheets:</w:t>
      </w:r>
      <w:r w:rsidR="007A1A5B" w:rsidRPr="007A1A5B">
        <w:rPr>
          <w:rFonts w:ascii="Garamond" w:hAnsi="Garamond"/>
          <w:b/>
          <w:bCs/>
          <w:color w:val="47D459" w:themeColor="accent3" w:themeTint="99"/>
        </w:rPr>
        <w:t xml:space="preserve"> erteilt </w:t>
      </w:r>
    </w:p>
    <w:p w14:paraId="3DBCEB36" w14:textId="77777777" w:rsidR="00A1486A" w:rsidRDefault="00A1486A" w:rsidP="002E5F7C">
      <w:pPr>
        <w:jc w:val="both"/>
        <w:rPr>
          <w:rFonts w:ascii="Garamond" w:hAnsi="Garamond"/>
          <w:b/>
          <w:bCs/>
        </w:rPr>
      </w:pPr>
    </w:p>
    <w:p w14:paraId="375FA7C6" w14:textId="75C752E7" w:rsidR="007A1A5B" w:rsidRDefault="00323FC6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3.- </w:t>
      </w:r>
      <w:r w:rsidR="007A1A5B">
        <w:rPr>
          <w:rFonts w:ascii="Garamond" w:hAnsi="Garamond"/>
          <w:b/>
          <w:bCs/>
        </w:rPr>
        <w:t>Weitere</w:t>
      </w:r>
      <w:r w:rsidR="007A1A5B" w:rsidRPr="007A1A5B">
        <w:rPr>
          <w:rFonts w:ascii="Garamond" w:hAnsi="Garamond"/>
          <w:b/>
          <w:bCs/>
          <w:u w:val="single"/>
        </w:rPr>
        <w:t xml:space="preserve"> potenzielle</w:t>
      </w:r>
      <w:r w:rsidR="007A1A5B">
        <w:rPr>
          <w:rFonts w:ascii="Garamond" w:hAnsi="Garamond"/>
          <w:b/>
          <w:bCs/>
        </w:rPr>
        <w:t xml:space="preserve"> Seiten in der Mapping Seite für den Roadmap:</w:t>
      </w:r>
    </w:p>
    <w:p w14:paraId="65E34378" w14:textId="77777777" w:rsidR="007A1A5B" w:rsidRDefault="007A1A5B" w:rsidP="007A1A5B">
      <w:pPr>
        <w:pStyle w:val="ListParagraph"/>
        <w:numPr>
          <w:ilvl w:val="0"/>
          <w:numId w:val="3"/>
        </w:numPr>
        <w:jc w:val="both"/>
        <w:rPr>
          <w:rFonts w:ascii="Garamond" w:hAnsi="Garamond"/>
          <w:b/>
          <w:bCs/>
        </w:rPr>
      </w:pPr>
      <w:r w:rsidRPr="007A1A5B">
        <w:rPr>
          <w:rFonts w:ascii="Garamond" w:hAnsi="Garamond"/>
          <w:b/>
          <w:bCs/>
        </w:rPr>
        <w:t>Story</w:t>
      </w:r>
      <w:r w:rsidRPr="007A1A5B">
        <w:rPr>
          <w:rFonts w:ascii="Garamond" w:hAnsi="Garamond"/>
          <w:b/>
          <w:bCs/>
        </w:rPr>
        <w:noBreakHyphen/>
        <w:t>Texte</w:t>
      </w:r>
      <w:r>
        <w:rPr>
          <w:rFonts w:ascii="Garamond" w:hAnsi="Garamond"/>
          <w:b/>
          <w:bCs/>
        </w:rPr>
        <w:t xml:space="preserve"> </w:t>
      </w:r>
      <w:r w:rsidRPr="007A1A5B">
        <w:rPr>
          <w:rFonts w:ascii="Garamond" w:hAnsi="Garamond"/>
          <w:b/>
          <w:bCs/>
        </w:rPr>
        <w:t>„Persönliche Entwicklungsstory“</w:t>
      </w:r>
      <w:r>
        <w:rPr>
          <w:rFonts w:ascii="Garamond" w:hAnsi="Garamond"/>
          <w:b/>
          <w:bCs/>
        </w:rPr>
        <w:t xml:space="preserve"> furs Team </w:t>
      </w:r>
    </w:p>
    <w:p w14:paraId="0F735A2F" w14:textId="342C1FE5" w:rsidR="007A1A5B" w:rsidRPr="007A1A5B" w:rsidRDefault="007A1A5B" w:rsidP="007A1A5B">
      <w:pPr>
        <w:pStyle w:val="ListParagraph"/>
        <w:numPr>
          <w:ilvl w:val="0"/>
          <w:numId w:val="3"/>
        </w:num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Story-Texte als </w:t>
      </w:r>
      <w:r w:rsidRPr="007A1A5B">
        <w:rPr>
          <w:rFonts w:ascii="Garamond" w:hAnsi="Garamond"/>
          <w:b/>
          <w:bCs/>
        </w:rPr>
        <w:t>FÜHRUNGSKRÄFTE</w:t>
      </w:r>
      <w:r w:rsidRPr="007A1A5B">
        <w:rPr>
          <w:rFonts w:ascii="Cambria Math" w:hAnsi="Cambria Math" w:cs="Cambria Math"/>
          <w:b/>
          <w:bCs/>
        </w:rPr>
        <w:t>‑</w:t>
      </w:r>
      <w:r w:rsidRPr="007A1A5B">
        <w:rPr>
          <w:rFonts w:ascii="Garamond" w:hAnsi="Garamond"/>
          <w:b/>
          <w:bCs/>
        </w:rPr>
        <w:t>VERSION</w:t>
      </w:r>
    </w:p>
    <w:p w14:paraId="16EECBA3" w14:textId="77777777" w:rsidR="007A1A5B" w:rsidRDefault="007A1A5B" w:rsidP="002E5F7C">
      <w:pPr>
        <w:jc w:val="both"/>
        <w:rPr>
          <w:rFonts w:ascii="Garamond" w:hAnsi="Garamond"/>
          <w:b/>
          <w:bCs/>
        </w:rPr>
      </w:pPr>
    </w:p>
    <w:p w14:paraId="5EA84EDB" w14:textId="2212D2DF" w:rsidR="00323FC6" w:rsidRDefault="00323FC6" w:rsidP="007A1A5B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4.- </w:t>
      </w:r>
      <w:r w:rsidR="007A1A5B">
        <w:rPr>
          <w:rFonts w:ascii="Garamond" w:hAnsi="Garamond"/>
          <w:b/>
          <w:bCs/>
        </w:rPr>
        <w:t>Ergebnisse aus Gewichtung Sheet (</w:t>
      </w:r>
      <w:r w:rsidR="007A1A5B" w:rsidRPr="000F4047">
        <w:rPr>
          <w:rFonts w:ascii="Garamond" w:hAnsi="Garamond"/>
          <w:b/>
          <w:bCs/>
        </w:rPr>
        <w:t>Frühwarnsystem</w:t>
      </w:r>
      <w:r w:rsidR="007A1A5B">
        <w:rPr>
          <w:rFonts w:ascii="Garamond" w:hAnsi="Garamond"/>
          <w:b/>
          <w:bCs/>
        </w:rPr>
        <w:t>)</w:t>
      </w:r>
      <w:r>
        <w:rPr>
          <w:rFonts w:ascii="Garamond" w:hAnsi="Garamond"/>
          <w:b/>
          <w:bCs/>
        </w:rPr>
        <w:t xml:space="preserve"> sollen sowohl als Daten Grafiken als auch als abgebildetes Vulkanmodell dargestellt werden </w:t>
      </w:r>
    </w:p>
    <w:p w14:paraId="2595A4ED" w14:textId="55A00F55" w:rsidR="007A1A5B" w:rsidRDefault="00323FC6" w:rsidP="007A1A5B">
      <w:pPr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color w:val="00B050"/>
          <w:sz w:val="20"/>
          <w:szCs w:val="20"/>
        </w:rPr>
        <w:t xml:space="preserve">GRÜN </w:t>
      </w:r>
      <w:r w:rsidRPr="00215197">
        <w:rPr>
          <w:rFonts w:ascii="Garamond" w:hAnsi="Garamond"/>
          <w:sz w:val="20"/>
          <w:szCs w:val="20"/>
        </w:rPr>
        <w:t>= stabile Phase</w:t>
      </w:r>
      <w:r>
        <w:rPr>
          <w:rFonts w:ascii="Garamond" w:hAnsi="Garamond"/>
          <w:sz w:val="20"/>
          <w:szCs w:val="20"/>
        </w:rPr>
        <w:t xml:space="preserve">,    </w:t>
      </w:r>
      <w:r w:rsidRPr="00215197">
        <w:rPr>
          <w:rFonts w:ascii="Garamond" w:hAnsi="Garamond"/>
          <w:color w:val="FFC000"/>
          <w:sz w:val="20"/>
          <w:szCs w:val="20"/>
        </w:rPr>
        <w:t>GELB</w:t>
      </w:r>
      <w:r w:rsidRPr="00215197">
        <w:rPr>
          <w:rFonts w:ascii="Garamond" w:hAnsi="Garamond"/>
          <w:sz w:val="20"/>
          <w:szCs w:val="20"/>
        </w:rPr>
        <w:t xml:space="preserve"> = brodelnde Phase</w:t>
      </w:r>
      <w:r>
        <w:rPr>
          <w:rFonts w:ascii="Garamond" w:hAnsi="Garamond"/>
          <w:sz w:val="20"/>
          <w:szCs w:val="20"/>
        </w:rPr>
        <w:t xml:space="preserve">,   </w:t>
      </w:r>
      <w:r w:rsidRPr="00215197">
        <w:rPr>
          <w:rFonts w:ascii="Garamond" w:hAnsi="Garamond"/>
          <w:color w:val="EE0000"/>
          <w:sz w:val="20"/>
          <w:szCs w:val="20"/>
        </w:rPr>
        <w:t>ROT</w:t>
      </w:r>
      <w:r w:rsidRPr="00215197">
        <w:rPr>
          <w:rFonts w:ascii="Garamond" w:hAnsi="Garamond"/>
          <w:sz w:val="20"/>
          <w:szCs w:val="20"/>
        </w:rPr>
        <w:t xml:space="preserve"> = akute Eruptionsgefahr</w:t>
      </w:r>
      <w:r>
        <w:rPr>
          <w:rFonts w:ascii="Garamond" w:hAnsi="Garamond"/>
          <w:sz w:val="20"/>
          <w:szCs w:val="20"/>
        </w:rPr>
        <w:t>)</w:t>
      </w:r>
    </w:p>
    <w:p w14:paraId="2E7C8130" w14:textId="77777777" w:rsidR="00A1486A" w:rsidRDefault="00A1486A" w:rsidP="007A1A5B">
      <w:pPr>
        <w:rPr>
          <w:rFonts w:ascii="Garamond" w:hAnsi="Garamond"/>
          <w:b/>
          <w:bCs/>
        </w:rPr>
      </w:pPr>
    </w:p>
    <w:p w14:paraId="7A0B5F70" w14:textId="5A5454D9" w:rsidR="007A1A5B" w:rsidRDefault="00323FC6" w:rsidP="007A1A5B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5.- Nutzer wollen doch zwei Möglichkeiten, im Rahmen gesetzlichen Datenschutz, haben:</w:t>
      </w:r>
    </w:p>
    <w:p w14:paraId="141FAC02" w14:textId="11DA4DB9" w:rsidR="00323FC6" w:rsidRDefault="00323FC6" w:rsidP="007A1A5B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a) Anonyme Umfrage </w:t>
      </w:r>
    </w:p>
    <w:p w14:paraId="1B5CF967" w14:textId="5F7E59A0" w:rsidR="00323FC6" w:rsidRDefault="00323FC6" w:rsidP="007A1A5B">
      <w:pPr>
        <w:rPr>
          <w:rFonts w:ascii="Garamond" w:hAnsi="Garamond"/>
          <w:b/>
          <w:bCs/>
        </w:rPr>
      </w:pPr>
      <w:r w:rsidRPr="00B54C60">
        <w:rPr>
          <w:rFonts w:ascii="Garamond" w:hAnsi="Garamond"/>
          <w:b/>
          <w:bCs/>
          <w:highlight w:val="yellow"/>
        </w:rPr>
        <w:t>b) Umfrage mit Namen</w:t>
      </w:r>
      <w:r>
        <w:rPr>
          <w:rFonts w:ascii="Garamond" w:hAnsi="Garamond"/>
          <w:b/>
          <w:bCs/>
        </w:rPr>
        <w:t xml:space="preserve"> oder Bezug auf Person (wichtig für Team Leaders kleinen Organisationen, um persönliche Situationen mit Mitarbeitern besprechen und deeskalieren zu können)</w:t>
      </w:r>
    </w:p>
    <w:p w14:paraId="4001F578" w14:textId="1ABCB03F" w:rsidR="007A1A5B" w:rsidRDefault="007A1A5B" w:rsidP="002E5F7C">
      <w:pPr>
        <w:jc w:val="both"/>
        <w:rPr>
          <w:rFonts w:ascii="Garamond" w:hAnsi="Garamond"/>
          <w:b/>
          <w:bCs/>
        </w:rPr>
      </w:pPr>
    </w:p>
    <w:p w14:paraId="3D0A204D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557B94B2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1C632BC5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5756AE8D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66F59FF2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198E241C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4FE821CE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323713B2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182F105A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02356CC4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21410BF8" w14:textId="3C8BB8B1" w:rsidR="009D29FD" w:rsidRDefault="009D29FD" w:rsidP="009D29FD">
      <w:pPr>
        <w:jc w:val="both"/>
        <w:rPr>
          <w:rFonts w:ascii="Garamond" w:hAnsi="Garamond"/>
          <w:b/>
          <w:bCs/>
        </w:rPr>
      </w:pPr>
      <w:r w:rsidRPr="007A1A5B">
        <w:rPr>
          <w:rFonts w:ascii="Garamond" w:hAnsi="Garamond"/>
          <w:b/>
          <w:bCs/>
          <w:highlight w:val="yellow"/>
        </w:rPr>
        <w:lastRenderedPageBreak/>
        <w:t>Stand: 0</w:t>
      </w:r>
      <w:r>
        <w:rPr>
          <w:rFonts w:ascii="Garamond" w:hAnsi="Garamond"/>
          <w:b/>
          <w:bCs/>
          <w:highlight w:val="yellow"/>
        </w:rPr>
        <w:t>8</w:t>
      </w:r>
      <w:r w:rsidRPr="007A1A5B">
        <w:rPr>
          <w:rFonts w:ascii="Garamond" w:hAnsi="Garamond"/>
          <w:b/>
          <w:bCs/>
          <w:highlight w:val="yellow"/>
        </w:rPr>
        <w:t>.09.2026</w:t>
      </w:r>
    </w:p>
    <w:p w14:paraId="4F6270AE" w14:textId="700D5588" w:rsidR="009D29FD" w:rsidRDefault="009D29FD" w:rsidP="009D29FD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Erster Demo tool entworfen. </w:t>
      </w:r>
    </w:p>
    <w:p w14:paraId="28A3C3D5" w14:textId="067357BA" w:rsidR="009D29FD" w:rsidRPr="00B54C60" w:rsidRDefault="009D29FD" w:rsidP="009D29FD">
      <w:pPr>
        <w:jc w:val="both"/>
        <w:rPr>
          <w:rFonts w:ascii="Garamond" w:hAnsi="Garamond"/>
          <w:b/>
          <w:bCs/>
          <w:color w:val="EE0000"/>
        </w:rPr>
      </w:pPr>
      <w:r w:rsidRPr="00B54C60">
        <w:rPr>
          <w:rFonts w:ascii="Garamond" w:hAnsi="Garamond"/>
          <w:b/>
          <w:bCs/>
          <w:color w:val="EE0000"/>
        </w:rPr>
        <w:t>Temen zu checken:</w:t>
      </w:r>
    </w:p>
    <w:p w14:paraId="0667BCDD" w14:textId="0912C4CC" w:rsidR="007A1A5B" w:rsidRDefault="009D29FD" w:rsidP="002E5F7C">
      <w:pPr>
        <w:jc w:val="both"/>
        <w:rPr>
          <w:rFonts w:ascii="Garamond" w:hAnsi="Garamond"/>
          <w:b/>
          <w:bCs/>
        </w:rPr>
      </w:pPr>
      <w:r w:rsidRPr="00B54C60">
        <w:rPr>
          <w:rFonts w:ascii="Garamond" w:hAnsi="Garamond"/>
          <w:b/>
          <w:bCs/>
          <w:highlight w:val="yellow"/>
        </w:rPr>
        <w:t>6.- Farbe GELB</w:t>
      </w:r>
      <w:r>
        <w:rPr>
          <w:rFonts w:ascii="Garamond" w:hAnsi="Garamond"/>
          <w:b/>
          <w:bCs/>
        </w:rPr>
        <w:t xml:space="preserve"> beim “Vulkanmodel als Frühwarnsystem” muss eindeutig sein</w:t>
      </w:r>
    </w:p>
    <w:p w14:paraId="7597EAC6" w14:textId="569A3E0B" w:rsidR="009D29FD" w:rsidRDefault="009D29FD" w:rsidP="002E5F7C">
      <w:pPr>
        <w:jc w:val="both"/>
        <w:rPr>
          <w:rFonts w:ascii="Garamond" w:hAnsi="Garamond"/>
          <w:b/>
          <w:bCs/>
        </w:rPr>
      </w:pPr>
      <w:r w:rsidRPr="00B54C60">
        <w:rPr>
          <w:rFonts w:ascii="Garamond" w:hAnsi="Garamond"/>
          <w:b/>
          <w:bCs/>
          <w:highlight w:val="yellow"/>
        </w:rPr>
        <w:t>7.- Vulkan Design</w:t>
      </w:r>
      <w:r>
        <w:rPr>
          <w:rFonts w:ascii="Garamond" w:hAnsi="Garamond"/>
          <w:b/>
          <w:bCs/>
        </w:rPr>
        <w:t xml:space="preserve"> sollte visuell etwas “echter” sein. Ziel ist auch anhand passender Abbildung, die Volatilität der Emotionen bzw. Widerstand in einer Organisation Visuell zu vermitteln.</w:t>
      </w:r>
    </w:p>
    <w:p w14:paraId="5D5D4B8D" w14:textId="1BF8E51F" w:rsidR="009D29FD" w:rsidRDefault="009D29FD" w:rsidP="002E5F7C">
      <w:pPr>
        <w:jc w:val="both"/>
        <w:rPr>
          <w:rFonts w:ascii="Garamond" w:hAnsi="Garamond"/>
          <w:b/>
          <w:bCs/>
        </w:rPr>
      </w:pPr>
      <w:r w:rsidRPr="009D29FD">
        <w:rPr>
          <w:rFonts w:ascii="Garamond" w:hAnsi="Garamond"/>
          <w:b/>
          <w:bCs/>
        </w:rPr>
        <w:drawing>
          <wp:inline distT="0" distB="0" distL="0" distR="0" wp14:anchorId="367A97AD" wp14:editId="7FB6E192">
            <wp:extent cx="5731510" cy="3636645"/>
            <wp:effectExtent l="0" t="0" r="2540" b="1905"/>
            <wp:docPr id="211650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03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D2BD" w14:textId="77777777" w:rsidR="007A1A5B" w:rsidRDefault="007A1A5B" w:rsidP="002E5F7C">
      <w:pPr>
        <w:jc w:val="both"/>
        <w:rPr>
          <w:rFonts w:ascii="Garamond" w:hAnsi="Garamond"/>
          <w:b/>
          <w:bCs/>
        </w:rPr>
      </w:pPr>
    </w:p>
    <w:p w14:paraId="6E5787C9" w14:textId="0BC8DF2C" w:rsidR="00D43AF7" w:rsidRDefault="00D43AF7" w:rsidP="002E5F7C">
      <w:pPr>
        <w:jc w:val="both"/>
        <w:rPr>
          <w:rFonts w:ascii="Garamond" w:hAnsi="Garamond"/>
          <w:b/>
          <w:bCs/>
        </w:rPr>
      </w:pPr>
      <w:r w:rsidRPr="00B54C60">
        <w:rPr>
          <w:rFonts w:ascii="Garamond" w:hAnsi="Garamond"/>
          <w:b/>
          <w:bCs/>
          <w:highlight w:val="yellow"/>
        </w:rPr>
        <w:t>8.- Farbe beim Zweitprofil nicht optimal.</w:t>
      </w:r>
      <w:r>
        <w:rPr>
          <w:rFonts w:ascii="Garamond" w:hAnsi="Garamond"/>
          <w:b/>
          <w:bCs/>
        </w:rPr>
        <w:t xml:space="preserve"> Bei Durchschnittlicher gewichtete Werte sollten die Farben besser differenzierbar sein. Aktuell Überblick beim schnell schauen schwierig.</w:t>
      </w:r>
    </w:p>
    <w:p w14:paraId="5A65642B" w14:textId="77777777" w:rsidR="00D43AF7" w:rsidRDefault="00D43AF7" w:rsidP="002E5F7C">
      <w:pPr>
        <w:jc w:val="both"/>
        <w:rPr>
          <w:rFonts w:ascii="Garamond" w:hAnsi="Garamond"/>
          <w:b/>
          <w:bCs/>
        </w:rPr>
      </w:pPr>
    </w:p>
    <w:p w14:paraId="39D50CC4" w14:textId="04DC399E" w:rsidR="00D43AF7" w:rsidRDefault="00D43AF7" w:rsidP="002E5F7C">
      <w:pPr>
        <w:jc w:val="both"/>
        <w:rPr>
          <w:rFonts w:ascii="Garamond" w:hAnsi="Garamond"/>
          <w:b/>
          <w:bCs/>
        </w:rPr>
      </w:pPr>
      <w:r w:rsidRPr="00D43AF7">
        <w:rPr>
          <w:rFonts w:ascii="Garamond" w:hAnsi="Garamond"/>
          <w:b/>
          <w:bCs/>
        </w:rPr>
        <w:drawing>
          <wp:inline distT="0" distB="0" distL="0" distR="0" wp14:anchorId="0F9B0B50" wp14:editId="11ECDB93">
            <wp:extent cx="5731510" cy="2003425"/>
            <wp:effectExtent l="0" t="0" r="2540" b="0"/>
            <wp:docPr id="155003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30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09A0" w14:textId="1640618A" w:rsidR="007A1A5B" w:rsidRDefault="00D43AF7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lastRenderedPageBreak/>
        <w:t xml:space="preserve">9.- </w:t>
      </w:r>
      <w:r w:rsidRPr="00B54C60">
        <w:rPr>
          <w:rFonts w:ascii="Garamond" w:hAnsi="Garamond"/>
          <w:b/>
          <w:bCs/>
          <w:highlight w:val="yellow"/>
        </w:rPr>
        <w:t>Kombinationen</w:t>
      </w:r>
      <w:r w:rsidR="00126B04" w:rsidRPr="00B54C60">
        <w:rPr>
          <w:rFonts w:ascii="Garamond" w:hAnsi="Garamond"/>
          <w:b/>
          <w:bCs/>
          <w:highlight w:val="yellow"/>
        </w:rPr>
        <w:t xml:space="preserve"> &gt;&gt;&gt; Profile Gewichtung</w:t>
      </w:r>
      <w:r w:rsidR="00B54C60">
        <w:rPr>
          <w:rFonts w:ascii="Garamond" w:hAnsi="Garamond"/>
          <w:b/>
          <w:bCs/>
        </w:rPr>
        <w:t xml:space="preserve"> (neue Spalte </w:t>
      </w:r>
      <w:r w:rsidR="00B54C60" w:rsidRPr="00B54C60">
        <w:rPr>
          <w:rFonts w:ascii="Garamond" w:hAnsi="Garamond"/>
          <w:b/>
          <w:bCs/>
          <w:color w:val="EE0000"/>
        </w:rPr>
        <w:t>Profil-Mustername</w:t>
      </w:r>
      <w:r w:rsidR="00B54C60">
        <w:rPr>
          <w:rFonts w:ascii="Garamond" w:hAnsi="Garamond"/>
          <w:b/>
          <w:bCs/>
        </w:rPr>
        <w:t>)</w:t>
      </w:r>
    </w:p>
    <w:p w14:paraId="7735835E" w14:textId="08F09EE7" w:rsidR="00126B04" w:rsidRDefault="00126B04" w:rsidP="009B5F6B">
      <w:pPr>
        <w:jc w:val="both"/>
        <w:rPr>
          <w:rFonts w:ascii="Garamond" w:hAnsi="Garamond"/>
          <w:b/>
          <w:bCs/>
        </w:rPr>
      </w:pPr>
      <w:r w:rsidRPr="00B54C60">
        <w:rPr>
          <w:rFonts w:ascii="Garamond" w:hAnsi="Garamond"/>
          <w:b/>
          <w:bCs/>
          <w:highlight w:val="yellow"/>
        </w:rPr>
        <w:t>Die Spalte “Muster”</w:t>
      </w:r>
      <w:r>
        <w:rPr>
          <w:rFonts w:ascii="Garamond" w:hAnsi="Garamond"/>
          <w:b/>
          <w:bCs/>
        </w:rPr>
        <w:t xml:space="preserve"> ist eingentlich die kurze Beschreibung vom Profil. Diese Inhalte gehören eher oben unter “Profil”</w:t>
      </w:r>
    </w:p>
    <w:p w14:paraId="379D8FD8" w14:textId="21EE9925" w:rsidR="007A1A5B" w:rsidRDefault="009B5F6B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  <w:color w:val="EE0000"/>
        </w:rPr>
        <w:t xml:space="preserve">Spalte </w:t>
      </w:r>
      <w:r w:rsidRPr="009B5F6B">
        <w:rPr>
          <w:rFonts w:ascii="Garamond" w:hAnsi="Garamond"/>
          <w:b/>
          <w:bCs/>
          <w:color w:val="EE0000"/>
        </w:rPr>
        <w:t>Kernursache</w:t>
      </w:r>
      <w:r>
        <w:rPr>
          <w:rFonts w:ascii="Garamond" w:hAnsi="Garamond"/>
          <w:b/>
          <w:bCs/>
        </w:rPr>
        <w:t xml:space="preserve"> &gt;&gt;&gt; ist eher Beschreibung des Profil-Musters. Diese Info gehört Neben Profil. “</w:t>
      </w:r>
      <w:r w:rsidRPr="009B5F6B">
        <w:rPr>
          <w:rFonts w:ascii="Garamond" w:hAnsi="Garamond"/>
          <w:b/>
          <w:bCs/>
          <w:color w:val="EE0000"/>
        </w:rPr>
        <w:t>Kernursache</w:t>
      </w:r>
      <w:r>
        <w:rPr>
          <w:rFonts w:ascii="Garamond" w:hAnsi="Garamond"/>
          <w:b/>
          <w:bCs/>
        </w:rPr>
        <w:t>” umformulieren</w:t>
      </w:r>
      <w:r w:rsidR="00B54C60">
        <w:rPr>
          <w:rFonts w:ascii="Garamond" w:hAnsi="Garamond"/>
          <w:b/>
          <w:bCs/>
        </w:rPr>
        <w:t xml:space="preserve"> in: </w:t>
      </w:r>
      <w:r w:rsidR="00B54C60" w:rsidRPr="00B54C60">
        <w:rPr>
          <w:rFonts w:ascii="Garamond" w:hAnsi="Garamond"/>
          <w:b/>
          <w:bCs/>
          <w:highlight w:val="yellow"/>
        </w:rPr>
        <w:t>Profil Beschreibung</w:t>
      </w:r>
    </w:p>
    <w:p w14:paraId="0E8337B7" w14:textId="0559E8F9" w:rsidR="009B5F6B" w:rsidRDefault="009B5F6B" w:rsidP="002E5F7C">
      <w:pPr>
        <w:jc w:val="both"/>
        <w:rPr>
          <w:rFonts w:ascii="Garamond" w:hAnsi="Garamond"/>
          <w:b/>
          <w:bCs/>
        </w:rPr>
      </w:pPr>
      <w:r w:rsidRPr="00B54C60">
        <w:rPr>
          <w:rFonts w:ascii="Garamond" w:hAnsi="Garamond"/>
          <w:b/>
          <w:bCs/>
          <w:highlight w:val="yellow"/>
        </w:rPr>
        <w:t>Spalte “Signal”</w:t>
      </w:r>
      <w:r>
        <w:rPr>
          <w:rFonts w:ascii="Garamond" w:hAnsi="Garamond"/>
          <w:b/>
          <w:bCs/>
        </w:rPr>
        <w:t xml:space="preserve"> muss auch umformuliert werden. Dies sind eher </w:t>
      </w:r>
      <w:r w:rsidRPr="00B54C60">
        <w:rPr>
          <w:rFonts w:ascii="Garamond" w:hAnsi="Garamond"/>
          <w:b/>
          <w:bCs/>
          <w:highlight w:val="yellow"/>
        </w:rPr>
        <w:t>“folgen”</w:t>
      </w:r>
      <w:r>
        <w:rPr>
          <w:rFonts w:ascii="Garamond" w:hAnsi="Garamond"/>
          <w:b/>
          <w:bCs/>
        </w:rPr>
        <w:t xml:space="preserve"> des Profil-Muster</w:t>
      </w:r>
    </w:p>
    <w:p w14:paraId="1D07326B" w14:textId="051376AA" w:rsidR="009B5F6B" w:rsidRDefault="009B5F6B" w:rsidP="002E5F7C">
      <w:pPr>
        <w:jc w:val="both"/>
        <w:rPr>
          <w:rFonts w:ascii="Garamond" w:hAnsi="Garamond"/>
          <w:b/>
          <w:bCs/>
        </w:rPr>
      </w:pPr>
      <w:r w:rsidRPr="00B54C60">
        <w:rPr>
          <w:rFonts w:ascii="Garamond" w:hAnsi="Garamond"/>
          <w:b/>
          <w:bCs/>
          <w:highlight w:val="yellow"/>
        </w:rPr>
        <w:t xml:space="preserve">Spalten </w:t>
      </w:r>
      <w:r w:rsidR="00C07DDF" w:rsidRPr="00B54C60">
        <w:rPr>
          <w:rFonts w:ascii="Garamond" w:hAnsi="Garamond"/>
          <w:b/>
          <w:bCs/>
          <w:highlight w:val="yellow"/>
        </w:rPr>
        <w:t>“</w:t>
      </w:r>
      <w:r w:rsidRPr="00B54C60">
        <w:rPr>
          <w:rFonts w:ascii="Garamond" w:hAnsi="Garamond"/>
          <w:b/>
          <w:bCs/>
          <w:highlight w:val="yellow"/>
        </w:rPr>
        <w:t>Dominat</w:t>
      </w:r>
      <w:r w:rsidR="00C07DDF" w:rsidRPr="00B54C60">
        <w:rPr>
          <w:rFonts w:ascii="Garamond" w:hAnsi="Garamond"/>
          <w:b/>
          <w:bCs/>
          <w:highlight w:val="yellow"/>
        </w:rPr>
        <w:t>”</w:t>
      </w:r>
      <w:r w:rsidRPr="00B54C60">
        <w:rPr>
          <w:rFonts w:ascii="Garamond" w:hAnsi="Garamond"/>
          <w:b/>
          <w:bCs/>
          <w:highlight w:val="yellow"/>
        </w:rPr>
        <w:t xml:space="preserve">, </w:t>
      </w:r>
      <w:r w:rsidR="00C07DDF" w:rsidRPr="00B54C60">
        <w:rPr>
          <w:rFonts w:ascii="Garamond" w:hAnsi="Garamond"/>
          <w:b/>
          <w:bCs/>
          <w:highlight w:val="yellow"/>
        </w:rPr>
        <w:t>“</w:t>
      </w:r>
      <w:r w:rsidRPr="00B54C60">
        <w:rPr>
          <w:rFonts w:ascii="Garamond" w:hAnsi="Garamond"/>
          <w:b/>
          <w:bCs/>
          <w:highlight w:val="yellow"/>
        </w:rPr>
        <w:t>Zweitprofil</w:t>
      </w:r>
      <w:r w:rsidR="00C07DDF" w:rsidRPr="00B54C60">
        <w:rPr>
          <w:rFonts w:ascii="Garamond" w:hAnsi="Garamond"/>
          <w:b/>
          <w:bCs/>
          <w:highlight w:val="yellow"/>
        </w:rPr>
        <w:t>”</w:t>
      </w:r>
      <w:r w:rsidRPr="00B54C60">
        <w:rPr>
          <w:rFonts w:ascii="Garamond" w:hAnsi="Garamond"/>
          <w:b/>
          <w:bCs/>
          <w:highlight w:val="yellow"/>
        </w:rPr>
        <w:t xml:space="preserve"> und gewichtet</w:t>
      </w:r>
      <w:r>
        <w:rPr>
          <w:rFonts w:ascii="Garamond" w:hAnsi="Garamond"/>
          <w:b/>
          <w:bCs/>
        </w:rPr>
        <w:t xml:space="preserve"> gehören unten zu den Kombinationen (eher Profile Gewichtung). Dabei ist die Spalte Teilnehmende vor den “Dominant” und “Zweitprofil” platzieren.</w:t>
      </w:r>
    </w:p>
    <w:p w14:paraId="0374D88F" w14:textId="77777777" w:rsidR="005E6FB3" w:rsidRDefault="005E6FB3" w:rsidP="002E5F7C">
      <w:pPr>
        <w:jc w:val="both"/>
        <w:rPr>
          <w:rFonts w:ascii="Garamond" w:hAnsi="Garamond"/>
          <w:b/>
          <w:bCs/>
        </w:rPr>
      </w:pPr>
    </w:p>
    <w:p w14:paraId="5C2489A4" w14:textId="5CF7F309" w:rsidR="007A1A5B" w:rsidRDefault="005E6FB3" w:rsidP="002E5F7C">
      <w:pPr>
        <w:jc w:val="both"/>
        <w:rPr>
          <w:rFonts w:ascii="Garamond" w:hAnsi="Garamond"/>
          <w:b/>
          <w:bCs/>
        </w:rPr>
      </w:pPr>
      <w:r w:rsidRPr="005E6FB3">
        <w:rPr>
          <w:rFonts w:ascii="Garamond" w:hAnsi="Garamond"/>
          <w:b/>
          <w:bCs/>
        </w:rPr>
        <w:drawing>
          <wp:inline distT="0" distB="0" distL="0" distR="0" wp14:anchorId="3987A47B" wp14:editId="3E0519B6">
            <wp:extent cx="5731510" cy="3803015"/>
            <wp:effectExtent l="0" t="0" r="2540" b="6985"/>
            <wp:docPr id="92088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82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AFEB" w14:textId="77777777" w:rsidR="001E0E55" w:rsidRDefault="001E0E55" w:rsidP="002E5F7C">
      <w:pPr>
        <w:jc w:val="both"/>
        <w:rPr>
          <w:rFonts w:ascii="Garamond" w:hAnsi="Garamond"/>
          <w:b/>
          <w:bCs/>
        </w:rPr>
      </w:pPr>
    </w:p>
    <w:p w14:paraId="51015C56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</w:p>
    <w:p w14:paraId="04C8388E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</w:p>
    <w:p w14:paraId="5B7A86E4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</w:p>
    <w:p w14:paraId="37C8FDBC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</w:p>
    <w:p w14:paraId="00279DE7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</w:p>
    <w:p w14:paraId="026405B9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</w:p>
    <w:p w14:paraId="64A6D86E" w14:textId="1EF151EC" w:rsidR="00C07DDF" w:rsidRDefault="001E0E55" w:rsidP="002E5F7C">
      <w:pPr>
        <w:jc w:val="both"/>
        <w:rPr>
          <w:rFonts w:ascii="Garamond" w:hAnsi="Garamond"/>
          <w:b/>
          <w:bCs/>
        </w:rPr>
      </w:pPr>
      <w:r w:rsidRPr="00B4366F">
        <w:rPr>
          <w:rFonts w:ascii="Garamond" w:hAnsi="Garamond"/>
          <w:b/>
          <w:bCs/>
          <w:highlight w:val="yellow"/>
        </w:rPr>
        <w:lastRenderedPageBreak/>
        <w:t>10.- Auswertung einzelnen Teilnehmern</w:t>
      </w:r>
      <w:r w:rsidR="00B4366F" w:rsidRPr="00B4366F">
        <w:rPr>
          <w:rFonts w:ascii="Garamond" w:hAnsi="Garamond"/>
          <w:b/>
          <w:bCs/>
          <w:highlight w:val="yellow"/>
        </w:rPr>
        <w:t xml:space="preserve"> Übersicht</w:t>
      </w:r>
      <w:r>
        <w:rPr>
          <w:rFonts w:ascii="Garamond" w:hAnsi="Garamond"/>
          <w:b/>
          <w:bCs/>
        </w:rPr>
        <w:t xml:space="preserve"> &gt;&gt;&gt; Relevanz für wem? Führungskraft?</w:t>
      </w:r>
    </w:p>
    <w:p w14:paraId="6BEAC058" w14:textId="61A533F9" w:rsidR="001E0E55" w:rsidRDefault="001E0E55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Spalten Dominant und Zweidominat, sowie Ampel sind auch Teil Übersicht Kombinationen (Profile Gewichtung)</w:t>
      </w:r>
    </w:p>
    <w:p w14:paraId="0A70640F" w14:textId="6B1703C6" w:rsidR="001E0E55" w:rsidRDefault="001E0E55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Kann eingeblendet werden?</w:t>
      </w:r>
      <w:r w:rsidR="006A4A4E">
        <w:rPr>
          <w:rFonts w:ascii="Garamond" w:hAnsi="Garamond"/>
          <w:b/>
          <w:bCs/>
        </w:rPr>
        <w:t xml:space="preserve"> </w:t>
      </w:r>
      <w:r>
        <w:rPr>
          <w:rFonts w:ascii="Garamond" w:hAnsi="Garamond"/>
          <w:b/>
          <w:bCs/>
        </w:rPr>
        <w:t xml:space="preserve">Kann woanders platziert werden? </w:t>
      </w:r>
    </w:p>
    <w:p w14:paraId="1155C66A" w14:textId="0EA30602" w:rsidR="007A1A5B" w:rsidRDefault="00C07DDF" w:rsidP="002E5F7C">
      <w:pPr>
        <w:jc w:val="both"/>
        <w:rPr>
          <w:rFonts w:ascii="Garamond" w:hAnsi="Garamond"/>
          <w:b/>
          <w:bCs/>
        </w:rPr>
      </w:pPr>
      <w:r w:rsidRPr="00C07DDF">
        <w:rPr>
          <w:rFonts w:ascii="Garamond" w:hAnsi="Garamond"/>
          <w:b/>
          <w:bCs/>
        </w:rPr>
        <w:drawing>
          <wp:inline distT="0" distB="0" distL="0" distR="0" wp14:anchorId="1F2A2F41" wp14:editId="424C5394">
            <wp:extent cx="5731510" cy="1957070"/>
            <wp:effectExtent l="0" t="0" r="2540" b="5080"/>
            <wp:docPr id="76173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34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77D3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</w:p>
    <w:p w14:paraId="0FEB82F1" w14:textId="5AF883C1" w:rsidR="006A4A4E" w:rsidRDefault="006A4A4E" w:rsidP="002E5F7C">
      <w:pPr>
        <w:jc w:val="both"/>
        <w:rPr>
          <w:rFonts w:ascii="Garamond" w:hAnsi="Garamond"/>
          <w:b/>
          <w:bCs/>
        </w:rPr>
      </w:pPr>
      <w:r w:rsidRPr="00B4366F">
        <w:rPr>
          <w:rFonts w:ascii="Garamond" w:hAnsi="Garamond"/>
          <w:b/>
          <w:bCs/>
          <w:highlight w:val="yellow"/>
        </w:rPr>
        <w:t>11.- Transformations-Roadmap</w:t>
      </w:r>
    </w:p>
    <w:p w14:paraId="63840674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  <w:r w:rsidRPr="00B4366F">
        <w:rPr>
          <w:rFonts w:ascii="Garamond" w:hAnsi="Garamond"/>
          <w:b/>
          <w:bCs/>
          <w:highlight w:val="yellow"/>
        </w:rPr>
        <w:t>Nicht vereinhaltlich:</w:t>
      </w:r>
      <w:r>
        <w:rPr>
          <w:rFonts w:ascii="Garamond" w:hAnsi="Garamond"/>
          <w:b/>
          <w:bCs/>
        </w:rPr>
        <w:t xml:space="preserve"> </w:t>
      </w:r>
    </w:p>
    <w:p w14:paraId="1AC0BA0A" w14:textId="11C59223" w:rsidR="006A4A4E" w:rsidRDefault="006A4A4E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Manche erwähnt die Muster Kombination (Profilen Gewichtung) mit den Buchstaben Kombination, aber andere eher eine Bezeichnung für die “Kombination” (diese ist nicht aus der Excel Datei bekannt):</w:t>
      </w:r>
    </w:p>
    <w:p w14:paraId="27E09C19" w14:textId="77777777" w:rsidR="006A4A4E" w:rsidRDefault="006A4A4E" w:rsidP="002E5F7C">
      <w:pPr>
        <w:jc w:val="both"/>
        <w:rPr>
          <w:rFonts w:ascii="Garamond" w:hAnsi="Garamond"/>
          <w:b/>
          <w:bCs/>
        </w:rPr>
      </w:pPr>
    </w:p>
    <w:p w14:paraId="6890D9FB" w14:textId="4080CA08" w:rsidR="006A4A4E" w:rsidRDefault="006A4A4E" w:rsidP="002E5F7C">
      <w:pPr>
        <w:jc w:val="both"/>
        <w:rPr>
          <w:rFonts w:ascii="Garamond" w:hAnsi="Garamond"/>
          <w:b/>
          <w:bCs/>
        </w:rPr>
      </w:pPr>
      <w:r w:rsidRPr="006A4A4E">
        <w:rPr>
          <w:rFonts w:ascii="Garamond" w:hAnsi="Garamond"/>
          <w:b/>
          <w:bCs/>
        </w:rPr>
        <w:drawing>
          <wp:inline distT="0" distB="0" distL="0" distR="0" wp14:anchorId="27D374E4" wp14:editId="35CC782F">
            <wp:extent cx="5097780" cy="3336770"/>
            <wp:effectExtent l="0" t="0" r="7620" b="0"/>
            <wp:docPr id="202237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70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8783" cy="334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47F9" w14:textId="2C18E291" w:rsidR="007A1A5B" w:rsidRDefault="009F4756" w:rsidP="002E5F7C">
      <w:pPr>
        <w:jc w:val="both"/>
        <w:rPr>
          <w:rFonts w:ascii="Garamond" w:hAnsi="Garamond"/>
          <w:b/>
          <w:bCs/>
        </w:rPr>
      </w:pPr>
      <w:r w:rsidRPr="00B4366F">
        <w:rPr>
          <w:rFonts w:ascii="Garamond" w:hAnsi="Garamond"/>
          <w:b/>
          <w:bCs/>
          <w:highlight w:val="yellow"/>
        </w:rPr>
        <w:lastRenderedPageBreak/>
        <w:t>12.- Neue Spalten hinzugefügt:</w:t>
      </w:r>
    </w:p>
    <w:p w14:paraId="7783B422" w14:textId="15F1D406" w:rsidR="009F4756" w:rsidRDefault="009F4756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H=Profil-Mustername &gt;&gt;&gt; aus der Dominanten Kombination</w:t>
      </w:r>
    </w:p>
    <w:p w14:paraId="67AB1F9C" w14:textId="7DDF4E8E" w:rsidR="009F4756" w:rsidRDefault="009F4756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J= Entwicklungsstory &gt;&gt;&gt; die Klärung-Beschreibung der “Entwicklungsrollen”</w:t>
      </w:r>
    </w:p>
    <w:p w14:paraId="2F56C853" w14:textId="768ECF63" w:rsidR="009F4756" w:rsidRDefault="009F4756" w:rsidP="002E5F7C">
      <w:pPr>
        <w:jc w:val="both"/>
        <w:rPr>
          <w:rFonts w:ascii="Garamond" w:hAnsi="Garamond"/>
          <w:b/>
          <w:bCs/>
        </w:rPr>
      </w:pPr>
      <w:r w:rsidRPr="009F4756">
        <w:rPr>
          <w:rFonts w:ascii="Garamond" w:hAnsi="Garamond"/>
          <w:b/>
          <w:bCs/>
        </w:rPr>
        <w:drawing>
          <wp:inline distT="0" distB="0" distL="0" distR="0" wp14:anchorId="5FB705A5" wp14:editId="3FFEBD36">
            <wp:extent cx="5731510" cy="2794635"/>
            <wp:effectExtent l="0" t="0" r="2540" b="5715"/>
            <wp:docPr id="205229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99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204E" w14:textId="499FC505" w:rsidR="009F4756" w:rsidRPr="00B4366F" w:rsidRDefault="00B54C60" w:rsidP="002E5F7C">
      <w:pPr>
        <w:jc w:val="both"/>
        <w:rPr>
          <w:rFonts w:ascii="Garamond" w:hAnsi="Garamond"/>
          <w:b/>
          <w:bCs/>
          <w:color w:val="EE0000"/>
        </w:rPr>
      </w:pPr>
      <w:r w:rsidRPr="00B4366F">
        <w:rPr>
          <w:rFonts w:ascii="Garamond" w:hAnsi="Garamond"/>
          <w:b/>
          <w:bCs/>
          <w:color w:val="EE0000"/>
        </w:rPr>
        <w:t>In der Roadmapseite sind in der Spalten F und L</w:t>
      </w:r>
    </w:p>
    <w:p w14:paraId="33F9A652" w14:textId="77777777" w:rsidR="00B54C60" w:rsidRDefault="00B54C60" w:rsidP="002E5F7C">
      <w:pPr>
        <w:jc w:val="both"/>
        <w:rPr>
          <w:rFonts w:ascii="Garamond" w:hAnsi="Garamond"/>
          <w:b/>
          <w:bCs/>
        </w:rPr>
      </w:pPr>
    </w:p>
    <w:p w14:paraId="160208C4" w14:textId="7FDE2078" w:rsidR="009F4756" w:rsidRDefault="004B7100" w:rsidP="002E5F7C">
      <w:pPr>
        <w:jc w:val="both"/>
        <w:rPr>
          <w:rFonts w:ascii="Garamond" w:hAnsi="Garamond"/>
          <w:b/>
          <w:bCs/>
        </w:rPr>
      </w:pPr>
      <w:r w:rsidRPr="00B4366F">
        <w:rPr>
          <w:rFonts w:ascii="Garamond" w:hAnsi="Garamond"/>
          <w:b/>
          <w:bCs/>
          <w:highlight w:val="yellow"/>
        </w:rPr>
        <w:t>13.- “</w:t>
      </w:r>
      <w:r w:rsidR="009F4756" w:rsidRPr="00B4366F">
        <w:rPr>
          <w:rFonts w:ascii="Garamond" w:hAnsi="Garamond"/>
          <w:b/>
          <w:bCs/>
          <w:highlight w:val="yellow"/>
        </w:rPr>
        <w:t>Persönliche Entwicklungsreise</w:t>
      </w:r>
      <w:r w:rsidRPr="00B4366F">
        <w:rPr>
          <w:rFonts w:ascii="Garamond" w:hAnsi="Garamond"/>
          <w:b/>
          <w:bCs/>
          <w:highlight w:val="yellow"/>
        </w:rPr>
        <w:t>”</w:t>
      </w:r>
      <w:r>
        <w:rPr>
          <w:rFonts w:ascii="Garamond" w:hAnsi="Garamond"/>
          <w:b/>
          <w:bCs/>
        </w:rPr>
        <w:t xml:space="preserve"> </w:t>
      </w:r>
      <w:r w:rsidR="00B4366F">
        <w:rPr>
          <w:rFonts w:ascii="Garamond" w:hAnsi="Garamond"/>
          <w:b/>
          <w:bCs/>
        </w:rPr>
        <w:t xml:space="preserve">Seite </w:t>
      </w:r>
      <w:r>
        <w:rPr>
          <w:rFonts w:ascii="Garamond" w:hAnsi="Garamond"/>
          <w:b/>
          <w:bCs/>
        </w:rPr>
        <w:t>für die Teilnehmer (Reflektion und Feedback)</w:t>
      </w:r>
    </w:p>
    <w:p w14:paraId="2FC57254" w14:textId="1BEA9E07" w:rsidR="009F4756" w:rsidRPr="009F4756" w:rsidRDefault="009F4756" w:rsidP="009F4756">
      <w:pPr>
        <w:pStyle w:val="ListParagraph"/>
        <w:numPr>
          <w:ilvl w:val="0"/>
          <w:numId w:val="3"/>
        </w:numPr>
        <w:jc w:val="both"/>
        <w:rPr>
          <w:rFonts w:ascii="Garamond" w:hAnsi="Garamond"/>
          <w:b/>
          <w:bCs/>
        </w:rPr>
      </w:pPr>
      <w:r w:rsidRPr="009F4756">
        <w:rPr>
          <w:rFonts w:ascii="Garamond" w:hAnsi="Garamond"/>
          <w:b/>
          <w:bCs/>
        </w:rPr>
        <w:t>Wie hat der Prozess aus Befragung, Intervention und Umsetzung meine persönliche und berufliche Entwicklung beeinflusst?</w:t>
      </w:r>
    </w:p>
    <w:p w14:paraId="5B3E1B8B" w14:textId="7567FD1A" w:rsidR="009F4756" w:rsidRPr="009F4756" w:rsidRDefault="009F4756" w:rsidP="009F4756">
      <w:pPr>
        <w:pStyle w:val="ListParagraph"/>
        <w:numPr>
          <w:ilvl w:val="0"/>
          <w:numId w:val="3"/>
        </w:numPr>
        <w:jc w:val="both"/>
        <w:rPr>
          <w:rFonts w:ascii="Garamond" w:hAnsi="Garamond"/>
          <w:b/>
          <w:bCs/>
        </w:rPr>
      </w:pPr>
      <w:r w:rsidRPr="009F4756">
        <w:rPr>
          <w:rFonts w:ascii="Garamond" w:hAnsi="Garamond"/>
          <w:b/>
          <w:bCs/>
        </w:rPr>
        <w:t>Was hat sich für mich verändert? Was habe ich gelernt? Was nehme ich mit?</w:t>
      </w:r>
    </w:p>
    <w:p w14:paraId="1C90B33D" w14:textId="5DEEC924" w:rsidR="009F4756" w:rsidRPr="009F4756" w:rsidRDefault="009F4756" w:rsidP="009F4756">
      <w:pPr>
        <w:pStyle w:val="ListParagraph"/>
        <w:numPr>
          <w:ilvl w:val="0"/>
          <w:numId w:val="3"/>
        </w:numPr>
        <w:jc w:val="both"/>
        <w:rPr>
          <w:rFonts w:ascii="Garamond" w:hAnsi="Garamond"/>
          <w:b/>
          <w:bCs/>
        </w:rPr>
      </w:pPr>
      <w:r w:rsidRPr="009F4756">
        <w:rPr>
          <w:rFonts w:ascii="Garamond" w:hAnsi="Garamond"/>
          <w:b/>
          <w:bCs/>
        </w:rPr>
        <w:t>Welche neue Perspektive hat sich für mich ergeben — persönlich, fachlich, im Team oder in meiner Rolle?</w:t>
      </w:r>
    </w:p>
    <w:p w14:paraId="797321AC" w14:textId="77777777" w:rsidR="009F4756" w:rsidRDefault="009F4756" w:rsidP="002E5F7C">
      <w:pPr>
        <w:jc w:val="both"/>
        <w:rPr>
          <w:rFonts w:ascii="Garamond" w:hAnsi="Garamond"/>
          <w:b/>
          <w:bCs/>
        </w:rPr>
      </w:pPr>
    </w:p>
    <w:p w14:paraId="78701740" w14:textId="77777777" w:rsidR="009F4756" w:rsidRDefault="009F4756" w:rsidP="002E5F7C">
      <w:pPr>
        <w:jc w:val="both"/>
        <w:rPr>
          <w:rFonts w:ascii="Garamond" w:hAnsi="Garamond"/>
          <w:b/>
          <w:bCs/>
        </w:rPr>
      </w:pPr>
    </w:p>
    <w:p w14:paraId="6DEB38F5" w14:textId="77777777" w:rsidR="009F4756" w:rsidRDefault="009F4756" w:rsidP="002E5F7C">
      <w:pPr>
        <w:jc w:val="both"/>
        <w:rPr>
          <w:rFonts w:ascii="Garamond" w:hAnsi="Garamond"/>
          <w:b/>
          <w:bCs/>
        </w:rPr>
      </w:pPr>
    </w:p>
    <w:p w14:paraId="46F95B0B" w14:textId="77777777" w:rsidR="009F4756" w:rsidRDefault="009F4756" w:rsidP="002E5F7C">
      <w:pPr>
        <w:jc w:val="both"/>
        <w:rPr>
          <w:rFonts w:ascii="Garamond" w:hAnsi="Garamond"/>
          <w:b/>
          <w:bCs/>
        </w:rPr>
      </w:pPr>
    </w:p>
    <w:p w14:paraId="56935139" w14:textId="2DE01C1D" w:rsidR="002E5F7C" w:rsidRPr="002E5F7C" w:rsidRDefault="002E5F7C" w:rsidP="002E5F7C">
      <w:pPr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1.- </w:t>
      </w:r>
      <w:r w:rsidRPr="0011600E">
        <w:rPr>
          <w:rFonts w:ascii="Garamond" w:hAnsi="Garamond"/>
          <w:b/>
          <w:bCs/>
        </w:rPr>
        <w:t>Profile und das Widerstandsprofiling (Diagnose-Scoreboard)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543"/>
        <w:gridCol w:w="3351"/>
      </w:tblGrid>
      <w:tr w:rsidR="002E5F7C" w:rsidRPr="00215197" w14:paraId="3CC36EB8" w14:textId="77777777" w:rsidTr="00D429B7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4B0DB367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Profil Name</w:t>
            </w:r>
          </w:p>
        </w:tc>
        <w:tc>
          <w:tcPr>
            <w:tcW w:w="3513" w:type="dxa"/>
            <w:vAlign w:val="center"/>
            <w:hideMark/>
          </w:tcPr>
          <w:p w14:paraId="67A85F51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Kern Ursache (Diagnose)</w:t>
            </w:r>
          </w:p>
        </w:tc>
        <w:tc>
          <w:tcPr>
            <w:tcW w:w="3306" w:type="dxa"/>
            <w:vAlign w:val="center"/>
            <w:hideMark/>
          </w:tcPr>
          <w:p w14:paraId="415D8BA7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Interkulturelles Signal</w:t>
            </w:r>
          </w:p>
        </w:tc>
      </w:tr>
      <w:tr w:rsidR="002E5F7C" w:rsidRPr="00215197" w14:paraId="7A0D5DBC" w14:textId="77777777" w:rsidTr="00D429B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07B55A6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Der Expertise Skeptiker (SachEbene)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🔍</w:t>
            </w:r>
          </w:p>
        </w:tc>
        <w:tc>
          <w:tcPr>
            <w:tcW w:w="3513" w:type="dxa"/>
            <w:vAlign w:val="center"/>
            <w:hideMark/>
          </w:tcPr>
          <w:p w14:paraId="06917BC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Sachlicher Widerstand: Er glaubt nicht, dass die neue Strategie fachlich funktioniert.</w:t>
            </w:r>
          </w:p>
        </w:tc>
        <w:tc>
          <w:tcPr>
            <w:tcW w:w="3306" w:type="dxa"/>
            <w:vAlign w:val="center"/>
            <w:hideMark/>
          </w:tcPr>
          <w:p w14:paraId="1645424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Direkte Kritik in Low-Context-Kulturen; „technische Detailfragen“ in High-Context-Kulturen.</w:t>
            </w:r>
          </w:p>
        </w:tc>
      </w:tr>
      <w:tr w:rsidR="002E5F7C" w:rsidRPr="00215197" w14:paraId="2FA507E7" w14:textId="77777777" w:rsidTr="00D429B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DD1E65C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Der Traditions Wahrer (WerteEbene)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🌱</w:t>
            </w:r>
          </w:p>
        </w:tc>
        <w:tc>
          <w:tcPr>
            <w:tcW w:w="3513" w:type="dxa"/>
            <w:vAlign w:val="center"/>
            <w:hideMark/>
          </w:tcPr>
          <w:p w14:paraId="287F5B5F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Kultureller Widerstand: Angst vor Verlust von Werten und Identität.</w:t>
            </w:r>
          </w:p>
        </w:tc>
        <w:tc>
          <w:tcPr>
            <w:tcW w:w="3306" w:type="dxa"/>
            <w:vAlign w:val="center"/>
            <w:hideMark/>
          </w:tcPr>
          <w:p w14:paraId="38E1206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Verweis auf „die gute alte Zeit“, Sorge um Teamgefüge.</w:t>
            </w:r>
          </w:p>
        </w:tc>
      </w:tr>
      <w:tr w:rsidR="002E5F7C" w:rsidRPr="00215197" w14:paraId="70086192" w14:textId="77777777" w:rsidTr="00D429B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92D05C0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lastRenderedPageBreak/>
              <w:t xml:space="preserve">Der Status Ängstliche (MachtEbene)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🎯</w:t>
            </w:r>
          </w:p>
        </w:tc>
        <w:tc>
          <w:tcPr>
            <w:tcW w:w="3513" w:type="dxa"/>
            <w:vAlign w:val="center"/>
            <w:hideMark/>
          </w:tcPr>
          <w:p w14:paraId="7F4298F9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Emotionaler Widerstand: Angst vor Macht-, Einfluss- oder Sicherheitsverlust.</w:t>
            </w:r>
          </w:p>
        </w:tc>
        <w:tc>
          <w:tcPr>
            <w:tcW w:w="3306" w:type="dxa"/>
            <w:vAlign w:val="center"/>
            <w:hideMark/>
          </w:tcPr>
          <w:p w14:paraId="38F37CD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Schweigen, Rückzug, informeller Flurfunk.</w:t>
            </w:r>
          </w:p>
        </w:tc>
      </w:tr>
      <w:tr w:rsidR="002E5F7C" w:rsidRPr="00215197" w14:paraId="128F219E" w14:textId="77777777" w:rsidTr="00D429B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C9423B7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Der Überlastete (Kapazitäts Ebene)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⚡</w:t>
            </w:r>
          </w:p>
        </w:tc>
        <w:tc>
          <w:tcPr>
            <w:tcW w:w="3513" w:type="dxa"/>
            <w:vAlign w:val="center"/>
            <w:hideMark/>
          </w:tcPr>
          <w:p w14:paraId="2A2AD8C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Ressourcenwiderstand: Er will die Strategie, hat aber keine Kapazität.</w:t>
            </w:r>
          </w:p>
        </w:tc>
        <w:tc>
          <w:tcPr>
            <w:tcW w:w="3306" w:type="dxa"/>
            <w:vAlign w:val="center"/>
            <w:hideMark/>
          </w:tcPr>
          <w:p w14:paraId="48CA439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Hoher Krankenstand, Burnout-Anzeichen, „Das schaffen wir nie“.</w:t>
            </w:r>
          </w:p>
        </w:tc>
      </w:tr>
      <w:tr w:rsidR="002E5F7C" w:rsidRPr="00215197" w14:paraId="0BE419E2" w14:textId="77777777" w:rsidTr="00D429B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8095B41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Der Besitzstandswahrer (Motivation)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🛡️</w:t>
            </w:r>
          </w:p>
        </w:tc>
        <w:tc>
          <w:tcPr>
            <w:tcW w:w="3513" w:type="dxa"/>
            <w:vAlign w:val="center"/>
            <w:hideMark/>
          </w:tcPr>
          <w:p w14:paraId="39FE909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Motivationale Resignation: Innere Kündigung, Wunsch nach Ruhe.</w:t>
            </w:r>
          </w:p>
        </w:tc>
        <w:tc>
          <w:tcPr>
            <w:tcW w:w="3306" w:type="dxa"/>
            <w:vAlign w:val="center"/>
            <w:hideMark/>
          </w:tcPr>
          <w:p w14:paraId="75FD279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Dienst nach Vorschrift, Desinteresse, „Das haben wir immer so gemacht“.</w:t>
            </w:r>
          </w:p>
        </w:tc>
      </w:tr>
      <w:tr w:rsidR="002E5F7C" w:rsidRPr="00215197" w14:paraId="46D4ACAD" w14:textId="77777777" w:rsidTr="00D429B7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8C1A0BC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Der Identitäts Experte (SelbstwertEbene)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</w:p>
        </w:tc>
        <w:tc>
          <w:tcPr>
            <w:tcW w:w="3513" w:type="dxa"/>
            <w:vAlign w:val="center"/>
            <w:hideMark/>
          </w:tcPr>
          <w:p w14:paraId="4740178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Kompetenzangst: Identität basiert auf Wissen, das bedroht ist.</w:t>
            </w:r>
          </w:p>
        </w:tc>
        <w:tc>
          <w:tcPr>
            <w:tcW w:w="3306" w:type="dxa"/>
            <w:vAlign w:val="center"/>
            <w:hideMark/>
          </w:tcPr>
          <w:p w14:paraId="00D3579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Massive Sachkritik als Schutzschild, Wissenshortung.</w:t>
            </w:r>
          </w:p>
        </w:tc>
      </w:tr>
    </w:tbl>
    <w:p w14:paraId="0B2808AE" w14:textId="77777777" w:rsidR="002E5F7C" w:rsidRDefault="002E5F7C" w:rsidP="002E5F7C">
      <w:pPr>
        <w:rPr>
          <w:rFonts w:ascii="Garamond" w:hAnsi="Garamond"/>
          <w:sz w:val="20"/>
          <w:szCs w:val="20"/>
        </w:rPr>
      </w:pPr>
    </w:p>
    <w:p w14:paraId="652357B3" w14:textId="094ED461" w:rsidR="002E5F7C" w:rsidRDefault="002E5F7C" w:rsidP="002E5F7C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2.- </w:t>
      </w:r>
      <w:r w:rsidRPr="000F4047">
        <w:rPr>
          <w:rFonts w:ascii="Garamond" w:hAnsi="Garamond"/>
          <w:b/>
          <w:bCs/>
        </w:rPr>
        <w:t>Der Fragebogen</w:t>
      </w:r>
    </w:p>
    <w:p w14:paraId="6D976262" w14:textId="68106799" w:rsidR="002E5F7C" w:rsidRDefault="002E5F7C" w:rsidP="002E5F7C">
      <w:p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sz w:val="20"/>
          <w:szCs w:val="20"/>
        </w:rPr>
        <w:t>Der Fragebogen wird an die Fokusgruppe verteilt und dient als Bewertungsinstrument nach den interkulturellen Dialogen.</w:t>
      </w:r>
      <w:r>
        <w:rPr>
          <w:rFonts w:ascii="Garamond" w:hAnsi="Garamond"/>
          <w:sz w:val="20"/>
          <w:szCs w:val="20"/>
        </w:rPr>
        <w:t xml:space="preserve"> </w:t>
      </w:r>
      <w:r w:rsidRPr="002E5F7C">
        <w:rPr>
          <w:rFonts w:ascii="Garamond" w:hAnsi="Garamond"/>
          <w:b/>
          <w:bCs/>
          <w:sz w:val="20"/>
          <w:szCs w:val="20"/>
        </w:rPr>
        <w:t>Skala: 1=trifft gar nicht zu, 2=trifft eher nicht zu,3=neutral, 4=trifft eher zu, 5=trifft voll zu</w:t>
      </w:r>
      <w:r>
        <w:rPr>
          <w:rFonts w:ascii="Garamond" w:hAnsi="Garamond"/>
          <w:sz w:val="20"/>
          <w:szCs w:val="20"/>
        </w:rPr>
        <w:t xml:space="preserve">          </w:t>
      </w:r>
    </w:p>
    <w:p w14:paraId="7B36F0F0" w14:textId="4F59CB11" w:rsidR="002E5F7C" w:rsidRPr="002E5F7C" w:rsidRDefault="002E5F7C" w:rsidP="002E5F7C">
      <w:p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sz w:val="20"/>
          <w:szCs w:val="20"/>
        </w:rPr>
        <w:t>Auswertung:</w:t>
      </w:r>
      <w:r>
        <w:rPr>
          <w:rFonts w:ascii="Garamond" w:hAnsi="Garamond"/>
          <w:sz w:val="20"/>
          <w:szCs w:val="20"/>
        </w:rPr>
        <w:t xml:space="preserve"> </w:t>
      </w:r>
      <w:r w:rsidRPr="00215197">
        <w:rPr>
          <w:rFonts w:ascii="Garamond" w:hAnsi="Garamond"/>
          <w:sz w:val="20"/>
          <w:szCs w:val="20"/>
        </w:rPr>
        <w:t>Jeder Block (A–F) erreicht 3–15 Punkte</w:t>
      </w:r>
      <w:r>
        <w:rPr>
          <w:rFonts w:ascii="Garamond" w:hAnsi="Garamond"/>
          <w:sz w:val="20"/>
          <w:szCs w:val="20"/>
        </w:rPr>
        <w:t xml:space="preserve"> / </w:t>
      </w:r>
      <w:r w:rsidRPr="002E5F7C">
        <w:rPr>
          <w:rFonts w:ascii="Garamond" w:hAnsi="Garamond"/>
          <w:sz w:val="20"/>
          <w:szCs w:val="20"/>
        </w:rPr>
        <w:t>Dominantes Profil = höchster Blockwert</w:t>
      </w:r>
    </w:p>
    <w:p w14:paraId="47BA830F" w14:textId="16F188E5" w:rsidR="002E5F7C" w:rsidRPr="002E5F7C" w:rsidRDefault="002E5F7C" w:rsidP="002E5F7C">
      <w:pPr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sz w:val="20"/>
          <w:szCs w:val="20"/>
        </w:rPr>
        <w:t xml:space="preserve">Bei Gleichstand entscheidet folgende </w:t>
      </w:r>
      <w:r w:rsidRPr="00215197">
        <w:rPr>
          <w:rFonts w:ascii="Garamond" w:hAnsi="Garamond"/>
          <w:b/>
          <w:bCs/>
          <w:sz w:val="20"/>
          <w:szCs w:val="20"/>
        </w:rPr>
        <w:t xml:space="preserve">Impact-Faktor (80–130 %) </w:t>
      </w:r>
      <w:r w:rsidRPr="00215197">
        <w:rPr>
          <w:rFonts w:ascii="Garamond" w:hAnsi="Garamond"/>
          <w:sz w:val="20"/>
          <w:szCs w:val="20"/>
        </w:rPr>
        <w:t>Tabelle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  <w:gridCol w:w="1718"/>
        <w:gridCol w:w="4201"/>
      </w:tblGrid>
      <w:tr w:rsidR="002E5F7C" w:rsidRPr="00215197" w14:paraId="284F9003" w14:textId="77777777" w:rsidTr="00D429B7">
        <w:trPr>
          <w:trHeight w:val="682"/>
          <w:tblHeader/>
          <w:tblCellSpacing w:w="15" w:type="dxa"/>
        </w:trPr>
        <w:tc>
          <w:tcPr>
            <w:tcW w:w="3245" w:type="dxa"/>
            <w:vAlign w:val="center"/>
            <w:hideMark/>
          </w:tcPr>
          <w:p w14:paraId="2B9A06F3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Profil</w:t>
            </w:r>
          </w:p>
        </w:tc>
        <w:tc>
          <w:tcPr>
            <w:tcW w:w="1688" w:type="dxa"/>
            <w:vAlign w:val="center"/>
            <w:hideMark/>
          </w:tcPr>
          <w:p w14:paraId="4F0956FE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Basis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  <w:t>Gewichtung (impact factor)</w:t>
            </w:r>
          </w:p>
        </w:tc>
        <w:tc>
          <w:tcPr>
            <w:tcW w:w="4156" w:type="dxa"/>
            <w:vAlign w:val="center"/>
            <w:hideMark/>
          </w:tcPr>
          <w:p w14:paraId="345B2963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Relevanz für die Veränderungsstrategie</w:t>
            </w:r>
          </w:p>
        </w:tc>
      </w:tr>
      <w:tr w:rsidR="002E5F7C" w:rsidRPr="00215197" w14:paraId="36B5D543" w14:textId="77777777" w:rsidTr="00D429B7">
        <w:trPr>
          <w:trHeight w:val="545"/>
          <w:tblCellSpacing w:w="15" w:type="dxa"/>
        </w:trPr>
        <w:tc>
          <w:tcPr>
            <w:tcW w:w="3245" w:type="dxa"/>
            <w:vAlign w:val="center"/>
            <w:hideMark/>
          </w:tcPr>
          <w:p w14:paraId="0F547CCA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A – Identitäts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  <w:t xml:space="preserve">Experte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</w:p>
        </w:tc>
        <w:tc>
          <w:tcPr>
            <w:tcW w:w="1688" w:type="dxa"/>
            <w:vAlign w:val="center"/>
            <w:hideMark/>
          </w:tcPr>
          <w:p w14:paraId="3743FF9D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130% (1,3)</w:t>
            </w:r>
          </w:p>
        </w:tc>
        <w:tc>
          <w:tcPr>
            <w:tcW w:w="4156" w:type="dxa"/>
            <w:vAlign w:val="center"/>
            <w:hideMark/>
          </w:tcPr>
          <w:p w14:paraId="46B206A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Höchster Impact: Bedroht das Kern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>Selbstverständnis der deutschen Expertenkultur. Führt bei Ignoranz zu verdeckter, hochintelligenter Sabotage.</w:t>
            </w:r>
          </w:p>
        </w:tc>
      </w:tr>
      <w:tr w:rsidR="002E5F7C" w:rsidRPr="00215197" w14:paraId="040C96DE" w14:textId="77777777" w:rsidTr="00D429B7">
        <w:trPr>
          <w:trHeight w:val="123"/>
          <w:tblCellSpacing w:w="15" w:type="dxa"/>
        </w:trPr>
        <w:tc>
          <w:tcPr>
            <w:tcW w:w="3245" w:type="dxa"/>
            <w:vAlign w:val="center"/>
            <w:hideMark/>
          </w:tcPr>
          <w:p w14:paraId="78C345B3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E – Status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  <w:t xml:space="preserve">Ängstlicher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🎯</w:t>
            </w:r>
          </w:p>
        </w:tc>
        <w:tc>
          <w:tcPr>
            <w:tcW w:w="1688" w:type="dxa"/>
            <w:vAlign w:val="center"/>
            <w:hideMark/>
          </w:tcPr>
          <w:p w14:paraId="7655E679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120% (1,2)</w:t>
            </w:r>
          </w:p>
        </w:tc>
        <w:tc>
          <w:tcPr>
            <w:tcW w:w="4156" w:type="dxa"/>
            <w:vAlign w:val="center"/>
            <w:hideMark/>
          </w:tcPr>
          <w:p w14:paraId="5877B94D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Sehr hoher Impact: Löst informelle Machtkämpfe und tektonische Spannungen aus, die ganze Teams blockieren.</w:t>
            </w:r>
          </w:p>
        </w:tc>
      </w:tr>
      <w:tr w:rsidR="002E5F7C" w:rsidRPr="00215197" w14:paraId="55C5C0C9" w14:textId="77777777" w:rsidTr="00D429B7">
        <w:trPr>
          <w:trHeight w:val="123"/>
          <w:tblCellSpacing w:w="15" w:type="dxa"/>
        </w:trPr>
        <w:tc>
          <w:tcPr>
            <w:tcW w:w="3245" w:type="dxa"/>
            <w:vAlign w:val="center"/>
            <w:hideMark/>
          </w:tcPr>
          <w:p w14:paraId="72047898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D – Kultur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  <w:t xml:space="preserve">Bewahrer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🌱</w:t>
            </w:r>
          </w:p>
        </w:tc>
        <w:tc>
          <w:tcPr>
            <w:tcW w:w="1688" w:type="dxa"/>
            <w:vAlign w:val="center"/>
            <w:hideMark/>
          </w:tcPr>
          <w:p w14:paraId="3093570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100% (1,0)</w:t>
            </w:r>
          </w:p>
        </w:tc>
        <w:tc>
          <w:tcPr>
            <w:tcW w:w="4156" w:type="dxa"/>
            <w:vAlign w:val="center"/>
            <w:hideMark/>
          </w:tcPr>
          <w:p w14:paraId="1F7E927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Neutraler Impact: Wichtig für die Werte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>Ebene. Kann durch gute Sinnvermittlung stabilisiert werden.</w:t>
            </w:r>
          </w:p>
        </w:tc>
      </w:tr>
      <w:tr w:rsidR="002E5F7C" w:rsidRPr="00215197" w14:paraId="3A2D4B7A" w14:textId="77777777" w:rsidTr="00D429B7">
        <w:trPr>
          <w:trHeight w:val="123"/>
          <w:tblCellSpacing w:w="15" w:type="dxa"/>
        </w:trPr>
        <w:tc>
          <w:tcPr>
            <w:tcW w:w="3245" w:type="dxa"/>
            <w:vAlign w:val="center"/>
            <w:hideMark/>
          </w:tcPr>
          <w:p w14:paraId="1E81CBE5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C – Strategischer Skeptiker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🔍</w:t>
            </w:r>
          </w:p>
        </w:tc>
        <w:tc>
          <w:tcPr>
            <w:tcW w:w="1688" w:type="dxa"/>
            <w:vAlign w:val="center"/>
            <w:hideMark/>
          </w:tcPr>
          <w:p w14:paraId="7477C0B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90% (0,9)</w:t>
            </w:r>
          </w:p>
        </w:tc>
        <w:tc>
          <w:tcPr>
            <w:tcW w:w="4156" w:type="dxa"/>
            <w:vAlign w:val="center"/>
            <w:hideMark/>
          </w:tcPr>
          <w:p w14:paraId="312A2DD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Dämpfender Impact: Reine Sachkritik. Liefert wertvolle logische Daten, ist aber emotional gut handhabbar.</w:t>
            </w:r>
          </w:p>
        </w:tc>
      </w:tr>
      <w:tr w:rsidR="002E5F7C" w:rsidRPr="00215197" w14:paraId="0CD1852A" w14:textId="77777777" w:rsidTr="00D429B7">
        <w:trPr>
          <w:trHeight w:val="123"/>
          <w:tblCellSpacing w:w="15" w:type="dxa"/>
        </w:trPr>
        <w:tc>
          <w:tcPr>
            <w:tcW w:w="3245" w:type="dxa"/>
            <w:vAlign w:val="center"/>
            <w:hideMark/>
          </w:tcPr>
          <w:p w14:paraId="76B54DE6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B – Besitzstandswahrer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🛡️</w:t>
            </w:r>
          </w:p>
        </w:tc>
        <w:tc>
          <w:tcPr>
            <w:tcW w:w="1688" w:type="dxa"/>
            <w:vAlign w:val="center"/>
            <w:hideMark/>
          </w:tcPr>
          <w:p w14:paraId="247A74C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80% (0,8)</w:t>
            </w:r>
          </w:p>
        </w:tc>
        <w:tc>
          <w:tcPr>
            <w:tcW w:w="4156" w:type="dxa"/>
            <w:vAlign w:val="center"/>
            <w:hideMark/>
          </w:tcPr>
          <w:p w14:paraId="08DFCD3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Niedrigerer Impact: Führt eher zu passivem Rückzug (Dienst nach Vorschrift) als zu aktiver Zerstörung.</w:t>
            </w:r>
          </w:p>
        </w:tc>
      </w:tr>
      <w:tr w:rsidR="002E5F7C" w:rsidRPr="00215197" w14:paraId="22F67671" w14:textId="77777777" w:rsidTr="00D429B7">
        <w:trPr>
          <w:trHeight w:val="22"/>
          <w:tblCellSpacing w:w="15" w:type="dxa"/>
        </w:trPr>
        <w:tc>
          <w:tcPr>
            <w:tcW w:w="3245" w:type="dxa"/>
            <w:vAlign w:val="center"/>
            <w:hideMark/>
          </w:tcPr>
          <w:p w14:paraId="5CEE543A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F – Überlasteter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⚡</w:t>
            </w:r>
          </w:p>
        </w:tc>
        <w:tc>
          <w:tcPr>
            <w:tcW w:w="1688" w:type="dxa"/>
            <w:vAlign w:val="center"/>
            <w:hideMark/>
          </w:tcPr>
          <w:p w14:paraId="3E22293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80% (0,8)</w:t>
            </w:r>
          </w:p>
        </w:tc>
        <w:tc>
          <w:tcPr>
            <w:tcW w:w="4156" w:type="dxa"/>
            <w:vAlign w:val="center"/>
            <w:hideMark/>
          </w:tcPr>
          <w:p w14:paraId="3F93C4E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Niedrigerer Impact: Ein reines Ressourcenproblem. Kann durch Projekt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>Stopps oder Budgets schnell entschärft werden.</w:t>
            </w:r>
          </w:p>
        </w:tc>
      </w:tr>
    </w:tbl>
    <w:p w14:paraId="52FFE263" w14:textId="77777777" w:rsidR="002E5F7C" w:rsidRDefault="002E5F7C" w:rsidP="002E5F7C">
      <w:pPr>
        <w:rPr>
          <w:rFonts w:ascii="Garamond" w:hAnsi="Garamond"/>
          <w:b/>
          <w:bCs/>
        </w:rPr>
      </w:pPr>
    </w:p>
    <w:tbl>
      <w:tblPr>
        <w:tblpPr w:leftFromText="180" w:rightFromText="180" w:vertAnchor="page" w:horzAnchor="margin" w:tblpY="2477"/>
        <w:tblW w:w="92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558"/>
        <w:gridCol w:w="4886"/>
        <w:gridCol w:w="1535"/>
      </w:tblGrid>
      <w:tr w:rsidR="002E5F7C" w:rsidRPr="00215197" w14:paraId="635DD422" w14:textId="77777777" w:rsidTr="00D429B7">
        <w:trPr>
          <w:trHeight w:val="107"/>
          <w:tblHeader/>
          <w:tblCellSpacing w:w="15" w:type="dxa"/>
        </w:trPr>
        <w:tc>
          <w:tcPr>
            <w:tcW w:w="2183" w:type="dxa"/>
            <w:vAlign w:val="center"/>
            <w:hideMark/>
          </w:tcPr>
          <w:p w14:paraId="6E11A2AB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lastRenderedPageBreak/>
              <w:t>Profil</w:t>
            </w:r>
          </w:p>
        </w:tc>
        <w:tc>
          <w:tcPr>
            <w:tcW w:w="528" w:type="dxa"/>
            <w:vAlign w:val="center"/>
            <w:hideMark/>
          </w:tcPr>
          <w:p w14:paraId="359A7587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4856" w:type="dxa"/>
            <w:vAlign w:val="center"/>
            <w:hideMark/>
          </w:tcPr>
          <w:p w14:paraId="019B9C2E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Frage</w:t>
            </w:r>
          </w:p>
        </w:tc>
        <w:tc>
          <w:tcPr>
            <w:tcW w:w="1490" w:type="dxa"/>
            <w:vAlign w:val="center"/>
            <w:hideMark/>
          </w:tcPr>
          <w:p w14:paraId="49C345E9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Skala 1–5</w:t>
            </w:r>
          </w:p>
        </w:tc>
      </w:tr>
      <w:tr w:rsidR="002E5F7C" w:rsidRPr="00215197" w14:paraId="3939ABF1" w14:textId="77777777" w:rsidTr="00D429B7">
        <w:trPr>
          <w:trHeight w:val="48"/>
          <w:tblCellSpacing w:w="15" w:type="dxa"/>
        </w:trPr>
        <w:tc>
          <w:tcPr>
            <w:tcW w:w="2183" w:type="dxa"/>
            <w:vAlign w:val="center"/>
            <w:hideMark/>
          </w:tcPr>
          <w:p w14:paraId="21A01583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A –   Identitäts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  <w:t xml:space="preserve">Experte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</w:p>
        </w:tc>
        <w:tc>
          <w:tcPr>
            <w:tcW w:w="528" w:type="dxa"/>
            <w:vAlign w:val="center"/>
            <w:hideMark/>
          </w:tcPr>
          <w:p w14:paraId="1566116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A1</w:t>
            </w:r>
          </w:p>
        </w:tc>
        <w:tc>
          <w:tcPr>
            <w:tcW w:w="4856" w:type="dxa"/>
            <w:vAlign w:val="center"/>
            <w:hideMark/>
          </w:tcPr>
          <w:p w14:paraId="07B6ECA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Wie stark ist Ihre fachliche Identität mit bestehenden Prozessen verknüpft?</w:t>
            </w:r>
          </w:p>
        </w:tc>
        <w:tc>
          <w:tcPr>
            <w:tcW w:w="1490" w:type="dxa"/>
            <w:vAlign w:val="center"/>
            <w:hideMark/>
          </w:tcPr>
          <w:p w14:paraId="0FA1475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06BEB5D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74861B4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57D0A39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A2</w:t>
            </w:r>
          </w:p>
        </w:tc>
        <w:tc>
          <w:tcPr>
            <w:tcW w:w="4856" w:type="dxa"/>
            <w:vAlign w:val="center"/>
            <w:hideMark/>
          </w:tcPr>
          <w:p w14:paraId="7A20D85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Wie wichtig ist es Ihnen, dass Ihr Erfahrungswissen sichtbar bleibt?</w:t>
            </w:r>
          </w:p>
        </w:tc>
        <w:tc>
          <w:tcPr>
            <w:tcW w:w="1490" w:type="dxa"/>
            <w:vAlign w:val="center"/>
            <w:hideMark/>
          </w:tcPr>
          <w:p w14:paraId="5919089A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2CD9C125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37312C7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7482ED3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A3</w:t>
            </w:r>
          </w:p>
        </w:tc>
        <w:tc>
          <w:tcPr>
            <w:tcW w:w="4856" w:type="dxa"/>
            <w:vAlign w:val="center"/>
            <w:hideMark/>
          </w:tcPr>
          <w:p w14:paraId="5DD2AAE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Wie sehr befürchten Sie, dass Ihre Expertise im Wandel an Bedeutung verliert?</w:t>
            </w:r>
          </w:p>
        </w:tc>
        <w:tc>
          <w:tcPr>
            <w:tcW w:w="1490" w:type="dxa"/>
            <w:vAlign w:val="center"/>
            <w:hideMark/>
          </w:tcPr>
          <w:p w14:paraId="75F4011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5A2995C9" w14:textId="77777777" w:rsidTr="00D429B7">
        <w:trPr>
          <w:trHeight w:val="48"/>
          <w:tblCellSpacing w:w="15" w:type="dxa"/>
        </w:trPr>
        <w:tc>
          <w:tcPr>
            <w:tcW w:w="2183" w:type="dxa"/>
            <w:vAlign w:val="center"/>
            <w:hideMark/>
          </w:tcPr>
          <w:p w14:paraId="38D36582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 – Besitzstandswahrer</w:t>
            </w:r>
            <w:r w:rsidRPr="00215197">
              <w:rPr>
                <w:rFonts w:ascii="Garamond" w:hAnsi="Garamond" w:cs="Segoe UI Emoji"/>
                <w:b/>
                <w:bCs/>
                <w:sz w:val="18"/>
                <w:szCs w:val="18"/>
              </w:rPr>
              <w:t xml:space="preserve">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🛡️</w:t>
            </w:r>
          </w:p>
        </w:tc>
        <w:tc>
          <w:tcPr>
            <w:tcW w:w="528" w:type="dxa"/>
            <w:vAlign w:val="center"/>
            <w:hideMark/>
          </w:tcPr>
          <w:p w14:paraId="20EA077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B1</w:t>
            </w:r>
          </w:p>
        </w:tc>
        <w:tc>
          <w:tcPr>
            <w:tcW w:w="4856" w:type="dxa"/>
            <w:vAlign w:val="center"/>
            <w:hideMark/>
          </w:tcPr>
          <w:p w14:paraId="4D2E296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Wie wichtig ist Ihnen Stabilität im Arbeitsalltag?</w:t>
            </w:r>
          </w:p>
        </w:tc>
        <w:tc>
          <w:tcPr>
            <w:tcW w:w="1490" w:type="dxa"/>
            <w:vAlign w:val="center"/>
            <w:hideMark/>
          </w:tcPr>
          <w:p w14:paraId="7EF6B92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16C5E9A6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086415A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029FE5D7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B2</w:t>
            </w:r>
          </w:p>
        </w:tc>
        <w:tc>
          <w:tcPr>
            <w:tcW w:w="4856" w:type="dxa"/>
            <w:vAlign w:val="center"/>
            <w:hideMark/>
          </w:tcPr>
          <w:p w14:paraId="4B411CB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Wie belastend empfinden Sie parallele Veränderungen?</w:t>
            </w:r>
          </w:p>
        </w:tc>
        <w:tc>
          <w:tcPr>
            <w:tcW w:w="1490" w:type="dxa"/>
            <w:vAlign w:val="center"/>
            <w:hideMark/>
          </w:tcPr>
          <w:p w14:paraId="1BF8118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2E5B16C1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41A14B37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63CF428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B3</w:t>
            </w:r>
          </w:p>
        </w:tc>
        <w:tc>
          <w:tcPr>
            <w:tcW w:w="4856" w:type="dxa"/>
            <w:vAlign w:val="center"/>
            <w:hideMark/>
          </w:tcPr>
          <w:p w14:paraId="21378B0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Wie groß ist Ihr Wunsch nach klaren, unveränderlichen Routinen?</w:t>
            </w:r>
          </w:p>
        </w:tc>
        <w:tc>
          <w:tcPr>
            <w:tcW w:w="1490" w:type="dxa"/>
            <w:vAlign w:val="center"/>
            <w:hideMark/>
          </w:tcPr>
          <w:p w14:paraId="6ADCA96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7DFD22CC" w14:textId="77777777" w:rsidTr="00D429B7">
        <w:trPr>
          <w:trHeight w:val="48"/>
          <w:tblCellSpacing w:w="15" w:type="dxa"/>
        </w:trPr>
        <w:tc>
          <w:tcPr>
            <w:tcW w:w="2183" w:type="dxa"/>
            <w:vAlign w:val="center"/>
            <w:hideMark/>
          </w:tcPr>
          <w:p w14:paraId="7784B138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C – Strategischer Skeptiker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🔍</w:t>
            </w:r>
          </w:p>
        </w:tc>
        <w:tc>
          <w:tcPr>
            <w:tcW w:w="528" w:type="dxa"/>
            <w:vAlign w:val="center"/>
            <w:hideMark/>
          </w:tcPr>
          <w:p w14:paraId="388F99A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C1</w:t>
            </w:r>
          </w:p>
        </w:tc>
        <w:tc>
          <w:tcPr>
            <w:tcW w:w="4856" w:type="dxa"/>
            <w:vAlign w:val="center"/>
            <w:hideMark/>
          </w:tcPr>
          <w:p w14:paraId="780622C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Wie nachvollziehbar erscheint Ihnen die strategische Richtung?</w:t>
            </w:r>
          </w:p>
        </w:tc>
        <w:tc>
          <w:tcPr>
            <w:tcW w:w="1490" w:type="dxa"/>
            <w:vAlign w:val="center"/>
            <w:hideMark/>
          </w:tcPr>
          <w:p w14:paraId="1E715CAD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15CCC413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732CF70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1F0D986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C2</w:t>
            </w:r>
          </w:p>
        </w:tc>
        <w:tc>
          <w:tcPr>
            <w:tcW w:w="4856" w:type="dxa"/>
            <w:vAlign w:val="center"/>
            <w:hideMark/>
          </w:tcPr>
          <w:p w14:paraId="679C0DD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Wie stark zweifeln Sie an der Umsetzbarkeit der geplanten Maßnahmen?</w:t>
            </w:r>
          </w:p>
        </w:tc>
        <w:tc>
          <w:tcPr>
            <w:tcW w:w="1490" w:type="dxa"/>
            <w:vAlign w:val="center"/>
            <w:hideMark/>
          </w:tcPr>
          <w:p w14:paraId="68CCD9CF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CA45222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6B8AD9A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48CBCF5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C3</w:t>
            </w:r>
          </w:p>
        </w:tc>
        <w:tc>
          <w:tcPr>
            <w:tcW w:w="4856" w:type="dxa"/>
            <w:vAlign w:val="center"/>
            <w:hideMark/>
          </w:tcPr>
          <w:p w14:paraId="4DDD9B4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Wie wichtig ist Ihnen eine faktenbasierte Begründung für Veränderungen?</w:t>
            </w:r>
          </w:p>
        </w:tc>
        <w:tc>
          <w:tcPr>
            <w:tcW w:w="1490" w:type="dxa"/>
            <w:vAlign w:val="center"/>
            <w:hideMark/>
          </w:tcPr>
          <w:p w14:paraId="499A39B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86AB52D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06EFAE7C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D – Kultur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  <w:t xml:space="preserve">Bewahrer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🌱</w:t>
            </w:r>
          </w:p>
        </w:tc>
        <w:tc>
          <w:tcPr>
            <w:tcW w:w="528" w:type="dxa"/>
            <w:vAlign w:val="center"/>
            <w:hideMark/>
          </w:tcPr>
          <w:p w14:paraId="34056D2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D1</w:t>
            </w:r>
          </w:p>
        </w:tc>
        <w:tc>
          <w:tcPr>
            <w:tcW w:w="4856" w:type="dxa"/>
            <w:vAlign w:val="center"/>
            <w:hideMark/>
          </w:tcPr>
          <w:p w14:paraId="4F38CA5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Wie wichtig sind Ihnen die traditionellen Werte des Unternehmens?</w:t>
            </w:r>
          </w:p>
        </w:tc>
        <w:tc>
          <w:tcPr>
            <w:tcW w:w="1490" w:type="dxa"/>
            <w:vAlign w:val="center"/>
            <w:hideMark/>
          </w:tcPr>
          <w:p w14:paraId="50B7DB7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4735D941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70B5567D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77C3DCC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D2</w:t>
            </w:r>
          </w:p>
        </w:tc>
        <w:tc>
          <w:tcPr>
            <w:tcW w:w="4856" w:type="dxa"/>
            <w:vAlign w:val="center"/>
            <w:hideMark/>
          </w:tcPr>
          <w:p w14:paraId="2FF91FA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Wie stark befürchten Sie kulturellen Verlust durch Wachstum/Internationalisierung?</w:t>
            </w:r>
          </w:p>
        </w:tc>
        <w:tc>
          <w:tcPr>
            <w:tcW w:w="1490" w:type="dxa"/>
            <w:vAlign w:val="center"/>
            <w:hideMark/>
          </w:tcPr>
          <w:p w14:paraId="033FF20F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5C55224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77DC681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5D92CE5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D3</w:t>
            </w:r>
          </w:p>
        </w:tc>
        <w:tc>
          <w:tcPr>
            <w:tcW w:w="4856" w:type="dxa"/>
            <w:vAlign w:val="center"/>
            <w:hideMark/>
          </w:tcPr>
          <w:p w14:paraId="6401D2AA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Wie wichtig ist Ihnen, dass neue Strategien kulturell übersetzt werden?</w:t>
            </w:r>
          </w:p>
        </w:tc>
        <w:tc>
          <w:tcPr>
            <w:tcW w:w="1490" w:type="dxa"/>
            <w:vAlign w:val="center"/>
            <w:hideMark/>
          </w:tcPr>
          <w:p w14:paraId="34FBAA69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A11807E" w14:textId="77777777" w:rsidTr="00D429B7">
        <w:trPr>
          <w:trHeight w:val="48"/>
          <w:tblCellSpacing w:w="15" w:type="dxa"/>
        </w:trPr>
        <w:tc>
          <w:tcPr>
            <w:tcW w:w="2183" w:type="dxa"/>
            <w:vAlign w:val="center"/>
            <w:hideMark/>
          </w:tcPr>
          <w:p w14:paraId="6DECFA4E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E – Status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  <w:t xml:space="preserve">Ängstlicher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🎯</w:t>
            </w:r>
          </w:p>
        </w:tc>
        <w:tc>
          <w:tcPr>
            <w:tcW w:w="528" w:type="dxa"/>
            <w:vAlign w:val="center"/>
            <w:hideMark/>
          </w:tcPr>
          <w:p w14:paraId="374B6A4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E1</w:t>
            </w:r>
          </w:p>
        </w:tc>
        <w:tc>
          <w:tcPr>
            <w:tcW w:w="4856" w:type="dxa"/>
            <w:vAlign w:val="center"/>
            <w:hideMark/>
          </w:tcPr>
          <w:p w14:paraId="633863C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Wie klar sind für Sie zukünftige Rollen und Verantwortlichkeiten?</w:t>
            </w:r>
          </w:p>
        </w:tc>
        <w:tc>
          <w:tcPr>
            <w:tcW w:w="1490" w:type="dxa"/>
            <w:vAlign w:val="center"/>
            <w:hideMark/>
          </w:tcPr>
          <w:p w14:paraId="0558C88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782323A3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4C7B240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2B21507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E2</w:t>
            </w:r>
          </w:p>
        </w:tc>
        <w:tc>
          <w:tcPr>
            <w:tcW w:w="4856" w:type="dxa"/>
            <w:vAlign w:val="center"/>
            <w:hideMark/>
          </w:tcPr>
          <w:p w14:paraId="3817F89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Wie groß ist Ihre Sorge vor Macht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 xml:space="preserve"> oder Einflussverlust?</w:t>
            </w:r>
          </w:p>
        </w:tc>
        <w:tc>
          <w:tcPr>
            <w:tcW w:w="1490" w:type="dxa"/>
            <w:vAlign w:val="center"/>
            <w:hideMark/>
          </w:tcPr>
          <w:p w14:paraId="0AA85DC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E4CC8AD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771B1DD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6653F9FF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E3</w:t>
            </w:r>
          </w:p>
        </w:tc>
        <w:tc>
          <w:tcPr>
            <w:tcW w:w="4856" w:type="dxa"/>
            <w:vAlign w:val="center"/>
            <w:hideMark/>
          </w:tcPr>
          <w:p w14:paraId="3EAA9D7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Wie wichtig ist Ihnen Transparenz über zukünftige Berichtslinien?</w:t>
            </w:r>
          </w:p>
        </w:tc>
        <w:tc>
          <w:tcPr>
            <w:tcW w:w="1490" w:type="dxa"/>
            <w:vAlign w:val="center"/>
            <w:hideMark/>
          </w:tcPr>
          <w:p w14:paraId="3267419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37B5EDCF" w14:textId="77777777" w:rsidTr="00D429B7">
        <w:trPr>
          <w:trHeight w:val="139"/>
          <w:tblCellSpacing w:w="15" w:type="dxa"/>
        </w:trPr>
        <w:tc>
          <w:tcPr>
            <w:tcW w:w="2183" w:type="dxa"/>
            <w:vAlign w:val="center"/>
            <w:hideMark/>
          </w:tcPr>
          <w:p w14:paraId="22BB67DF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F – Überlasteter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⚡</w:t>
            </w:r>
          </w:p>
        </w:tc>
        <w:tc>
          <w:tcPr>
            <w:tcW w:w="528" w:type="dxa"/>
            <w:vAlign w:val="center"/>
            <w:hideMark/>
          </w:tcPr>
          <w:p w14:paraId="0A8C936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F1</w:t>
            </w:r>
          </w:p>
        </w:tc>
        <w:tc>
          <w:tcPr>
            <w:tcW w:w="4856" w:type="dxa"/>
            <w:vAlign w:val="center"/>
            <w:hideMark/>
          </w:tcPr>
          <w:p w14:paraId="4DFEC10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Wie hoch empfinden Sie Ihre aktuelle Arbeitsbelastung?</w:t>
            </w:r>
          </w:p>
        </w:tc>
        <w:tc>
          <w:tcPr>
            <w:tcW w:w="1490" w:type="dxa"/>
            <w:vAlign w:val="center"/>
            <w:hideMark/>
          </w:tcPr>
          <w:p w14:paraId="413F629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23CA315A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5970E57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5B1F896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F2</w:t>
            </w:r>
          </w:p>
        </w:tc>
        <w:tc>
          <w:tcPr>
            <w:tcW w:w="4856" w:type="dxa"/>
            <w:vAlign w:val="center"/>
            <w:hideMark/>
          </w:tcPr>
          <w:p w14:paraId="63E619D7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Wie stark beeinträchtigt die Belastung Ihre Fähigkeit, Neues aufzunehmen?</w:t>
            </w:r>
          </w:p>
        </w:tc>
        <w:tc>
          <w:tcPr>
            <w:tcW w:w="1490" w:type="dxa"/>
            <w:vAlign w:val="center"/>
            <w:hideMark/>
          </w:tcPr>
          <w:p w14:paraId="0D7A318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  <w:tr w:rsidR="002E5F7C" w:rsidRPr="00215197" w14:paraId="1A8D4BBC" w14:textId="77777777" w:rsidTr="00D429B7">
        <w:trPr>
          <w:trHeight w:val="46"/>
          <w:tblCellSpacing w:w="15" w:type="dxa"/>
        </w:trPr>
        <w:tc>
          <w:tcPr>
            <w:tcW w:w="2183" w:type="dxa"/>
            <w:vAlign w:val="center"/>
            <w:hideMark/>
          </w:tcPr>
          <w:p w14:paraId="1ED41D7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528" w:type="dxa"/>
            <w:vAlign w:val="center"/>
            <w:hideMark/>
          </w:tcPr>
          <w:p w14:paraId="4A7B3AE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F3</w:t>
            </w:r>
          </w:p>
        </w:tc>
        <w:tc>
          <w:tcPr>
            <w:tcW w:w="4856" w:type="dxa"/>
            <w:vAlign w:val="center"/>
            <w:hideMark/>
          </w:tcPr>
          <w:p w14:paraId="7490174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Wie wichtig wäre eine spürbare Entlastung, um Veränderungen mitzutragen?</w:t>
            </w:r>
          </w:p>
        </w:tc>
        <w:tc>
          <w:tcPr>
            <w:tcW w:w="1490" w:type="dxa"/>
            <w:vAlign w:val="center"/>
            <w:hideMark/>
          </w:tcPr>
          <w:p w14:paraId="56DA94DA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1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2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3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 xml:space="preserve">4 </w:t>
            </w:r>
            <w:r w:rsidRPr="00215197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215197">
              <w:rPr>
                <w:rFonts w:ascii="Garamond" w:hAnsi="Garamond"/>
                <w:sz w:val="18"/>
                <w:szCs w:val="18"/>
              </w:rPr>
              <w:t>5</w:t>
            </w:r>
          </w:p>
        </w:tc>
      </w:tr>
    </w:tbl>
    <w:p w14:paraId="23BA3F14" w14:textId="77777777" w:rsidR="002E5F7C" w:rsidRDefault="002E5F7C" w:rsidP="002E5F7C">
      <w:pPr>
        <w:rPr>
          <w:rFonts w:ascii="Garamond" w:hAnsi="Garamond"/>
          <w:b/>
          <w:bCs/>
        </w:rPr>
      </w:pPr>
    </w:p>
    <w:p w14:paraId="55886EDB" w14:textId="77777777" w:rsidR="002E5F7C" w:rsidRDefault="002E5F7C" w:rsidP="002E5F7C">
      <w:pPr>
        <w:rPr>
          <w:rFonts w:ascii="Garamond" w:hAnsi="Garamond"/>
          <w:b/>
          <w:bCs/>
        </w:rPr>
      </w:pPr>
    </w:p>
    <w:p w14:paraId="2A4C6E01" w14:textId="77777777" w:rsidR="002E5F7C" w:rsidRDefault="002E5F7C" w:rsidP="002E5F7C">
      <w:pPr>
        <w:rPr>
          <w:rFonts w:ascii="Garamond" w:hAnsi="Garamond"/>
          <w:b/>
          <w:bCs/>
        </w:rPr>
      </w:pPr>
    </w:p>
    <w:p w14:paraId="124DD755" w14:textId="77777777" w:rsidR="002E5F7C" w:rsidRDefault="002E5F7C" w:rsidP="002E5F7C">
      <w:pPr>
        <w:rPr>
          <w:rFonts w:ascii="Garamond" w:hAnsi="Garamond"/>
          <w:b/>
          <w:bCs/>
        </w:rPr>
      </w:pPr>
    </w:p>
    <w:p w14:paraId="3EB69BCF" w14:textId="7EB64795" w:rsidR="002E5F7C" w:rsidRDefault="002E5F7C" w:rsidP="002E5F7C">
      <w:pPr>
        <w:rPr>
          <w:rFonts w:ascii="Garamond" w:hAnsi="Garamond"/>
          <w:b/>
          <w:bCs/>
        </w:rPr>
      </w:pPr>
      <w:r w:rsidRPr="002E5F7C">
        <w:rPr>
          <w:rFonts w:ascii="Garamond" w:hAnsi="Garamond"/>
          <w:b/>
          <w:bCs/>
          <w:noProof/>
        </w:rPr>
        <w:lastRenderedPageBreak/>
        <w:drawing>
          <wp:inline distT="0" distB="0" distL="0" distR="0" wp14:anchorId="31E52088" wp14:editId="5831A107">
            <wp:extent cx="5265420" cy="4903153"/>
            <wp:effectExtent l="0" t="0" r="0" b="0"/>
            <wp:docPr id="143916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62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15" cy="490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7FAE" w14:textId="78F37279" w:rsidR="002E5F7C" w:rsidRDefault="002E5F7C" w:rsidP="002E5F7C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Antworten Übersicht</w:t>
      </w:r>
    </w:p>
    <w:p w14:paraId="19F6894E" w14:textId="17B7F699" w:rsidR="002E5F7C" w:rsidRDefault="002E5F7C" w:rsidP="002E5F7C">
      <w:pPr>
        <w:rPr>
          <w:rFonts w:ascii="Garamond" w:hAnsi="Garamond"/>
          <w:b/>
          <w:bCs/>
        </w:rPr>
      </w:pPr>
      <w:r w:rsidRPr="002E5F7C">
        <w:rPr>
          <w:rFonts w:ascii="Garamond" w:hAnsi="Garamond"/>
          <w:b/>
          <w:bCs/>
          <w:noProof/>
        </w:rPr>
        <w:drawing>
          <wp:inline distT="0" distB="0" distL="0" distR="0" wp14:anchorId="077BFDF0" wp14:editId="47AA2E4B">
            <wp:extent cx="5731510" cy="3189605"/>
            <wp:effectExtent l="0" t="0" r="2540" b="0"/>
            <wp:docPr id="119465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53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98CA" w14:textId="77777777" w:rsidR="002E5F7C" w:rsidRDefault="002E5F7C" w:rsidP="002E5F7C">
      <w:pPr>
        <w:rPr>
          <w:rFonts w:ascii="Garamond" w:hAnsi="Garamond"/>
          <w:b/>
          <w:bCs/>
        </w:rPr>
      </w:pPr>
    </w:p>
    <w:p w14:paraId="731ECBDE" w14:textId="7F71B870" w:rsidR="002E5F7C" w:rsidRDefault="002E5F7C" w:rsidP="002E5F7C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lastRenderedPageBreak/>
        <w:t>Profiling Sheet (Zusammenfassung Fragen in Gruppen =&gt; Profile)</w:t>
      </w:r>
    </w:p>
    <w:p w14:paraId="11E1E82F" w14:textId="577590B7" w:rsidR="002E5F7C" w:rsidRDefault="002E5F7C" w:rsidP="002E5F7C">
      <w:pPr>
        <w:rPr>
          <w:rFonts w:ascii="Garamond" w:hAnsi="Garamond"/>
          <w:b/>
          <w:bCs/>
        </w:rPr>
      </w:pPr>
      <w:r w:rsidRPr="002E5F7C">
        <w:rPr>
          <w:rFonts w:ascii="Garamond" w:hAnsi="Garamond"/>
          <w:b/>
          <w:bCs/>
          <w:noProof/>
        </w:rPr>
        <w:drawing>
          <wp:inline distT="0" distB="0" distL="0" distR="0" wp14:anchorId="0D8C8648" wp14:editId="45EE106C">
            <wp:extent cx="5394960" cy="1935993"/>
            <wp:effectExtent l="0" t="0" r="0" b="7620"/>
            <wp:docPr id="194635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55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7743" cy="19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4326" w14:textId="3F06B3CB" w:rsidR="002E5F7C" w:rsidRDefault="002E5F7C" w:rsidP="002E5F7C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Auswertung Sheet (Auswertung 1er Dominanter Profil)</w:t>
      </w:r>
    </w:p>
    <w:p w14:paraId="1ED8AE06" w14:textId="4BB770F7" w:rsidR="002E5F7C" w:rsidRDefault="002E5F7C" w:rsidP="002E5F7C">
      <w:pPr>
        <w:rPr>
          <w:rFonts w:ascii="Garamond" w:hAnsi="Garamond"/>
          <w:b/>
          <w:bCs/>
        </w:rPr>
      </w:pPr>
      <w:r w:rsidRPr="002E5F7C">
        <w:rPr>
          <w:rFonts w:ascii="Garamond" w:hAnsi="Garamond"/>
          <w:b/>
          <w:bCs/>
          <w:noProof/>
        </w:rPr>
        <w:drawing>
          <wp:inline distT="0" distB="0" distL="0" distR="0" wp14:anchorId="7A605B55" wp14:editId="22601176">
            <wp:extent cx="5372100" cy="2708072"/>
            <wp:effectExtent l="0" t="0" r="0" b="0"/>
            <wp:docPr id="62284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46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9389" cy="271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2237" w14:textId="6BA3CA04" w:rsidR="00954E53" w:rsidRDefault="00954E53" w:rsidP="002E5F7C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Gewichtung Sheet (Auswertung mit Impakt-Faktor für 1./2. Profil bzw. Gefahrenampel)</w:t>
      </w:r>
    </w:p>
    <w:p w14:paraId="2F2D9F84" w14:textId="2AFEAC44" w:rsidR="00954E53" w:rsidRDefault="00954E53" w:rsidP="002E5F7C">
      <w:pPr>
        <w:rPr>
          <w:rFonts w:ascii="Garamond" w:hAnsi="Garamond"/>
          <w:b/>
          <w:bCs/>
        </w:rPr>
      </w:pPr>
      <w:r w:rsidRPr="00954E53">
        <w:rPr>
          <w:rFonts w:ascii="Garamond" w:hAnsi="Garamond"/>
          <w:b/>
          <w:bCs/>
          <w:noProof/>
        </w:rPr>
        <w:drawing>
          <wp:inline distT="0" distB="0" distL="0" distR="0" wp14:anchorId="072388F2" wp14:editId="246BAAD4">
            <wp:extent cx="4991100" cy="2946220"/>
            <wp:effectExtent l="0" t="0" r="0" b="6985"/>
            <wp:docPr id="121353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39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2718" cy="295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F899" w14:textId="412C7679" w:rsidR="00954E53" w:rsidRDefault="00954E53" w:rsidP="002E5F7C">
      <w:pPr>
        <w:rPr>
          <w:rFonts w:ascii="Garamond" w:hAnsi="Garamond"/>
          <w:b/>
          <w:bCs/>
        </w:rPr>
      </w:pPr>
      <w:r w:rsidRPr="000F4047">
        <w:rPr>
          <w:rFonts w:ascii="Garamond" w:hAnsi="Garamond"/>
          <w:b/>
          <w:bCs/>
        </w:rPr>
        <w:lastRenderedPageBreak/>
        <w:t>Frühwarnsystem</w:t>
      </w:r>
      <w:r>
        <w:rPr>
          <w:rFonts w:ascii="Garamond" w:hAnsi="Garamond"/>
          <w:b/>
          <w:bCs/>
        </w:rPr>
        <w:t xml:space="preserve"> (Ergebnisse aus Gewichtung Sheet zusammengefasst)</w:t>
      </w:r>
    </w:p>
    <w:p w14:paraId="23E7C20C" w14:textId="50F64AA0" w:rsidR="00954E53" w:rsidRDefault="00954E53" w:rsidP="002E5F7C">
      <w:pPr>
        <w:rPr>
          <w:rFonts w:ascii="Garamond" w:hAnsi="Garamond"/>
          <w:b/>
          <w:bCs/>
        </w:rPr>
      </w:pPr>
      <w:r w:rsidRPr="00954E53">
        <w:rPr>
          <w:rFonts w:ascii="Garamond" w:hAnsi="Garamond"/>
          <w:b/>
          <w:bCs/>
          <w:noProof/>
        </w:rPr>
        <w:drawing>
          <wp:inline distT="0" distB="0" distL="0" distR="0" wp14:anchorId="1399CC72" wp14:editId="2103369B">
            <wp:extent cx="5731510" cy="2400300"/>
            <wp:effectExtent l="0" t="0" r="2540" b="0"/>
            <wp:docPr id="79337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751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AA83" w14:textId="77777777" w:rsidR="00954E53" w:rsidRDefault="00954E53" w:rsidP="002E5F7C">
      <w:pPr>
        <w:rPr>
          <w:rFonts w:ascii="Garamond" w:hAnsi="Garamond"/>
          <w:b/>
          <w:bCs/>
        </w:rPr>
      </w:pPr>
    </w:p>
    <w:p w14:paraId="44AD6D32" w14:textId="4E7C7F54" w:rsidR="002E5F7C" w:rsidRDefault="002E5F7C" w:rsidP="002E5F7C">
      <w:pPr>
        <w:rPr>
          <w:rFonts w:ascii="Garamond" w:hAnsi="Garamond"/>
          <w:b/>
          <w:bCs/>
        </w:rPr>
      </w:pPr>
      <w:r w:rsidRPr="000F4047">
        <w:rPr>
          <w:rFonts w:ascii="Garamond" w:hAnsi="Garamond"/>
          <w:b/>
          <w:bCs/>
        </w:rPr>
        <w:t>Gefahrenampel</w:t>
      </w:r>
      <w:r w:rsidR="00954E53">
        <w:rPr>
          <w:rFonts w:ascii="Garamond" w:hAnsi="Garamond"/>
          <w:b/>
          <w:bCs/>
        </w:rPr>
        <w:t xml:space="preserve"> und Vulkanmodell</w:t>
      </w:r>
    </w:p>
    <w:p w14:paraId="05C04FC4" w14:textId="77777777" w:rsidR="002E5F7C" w:rsidRPr="00215197" w:rsidRDefault="002E5F7C" w:rsidP="002E5F7C">
      <w:p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sz w:val="20"/>
          <w:szCs w:val="20"/>
        </w:rPr>
        <w:t>Ampel-Logik:</w:t>
      </w:r>
    </w:p>
    <w:p w14:paraId="3DC0C468" w14:textId="77777777" w:rsidR="002E5F7C" w:rsidRPr="00215197" w:rsidRDefault="002E5F7C" w:rsidP="002E5F7C">
      <w:pPr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color w:val="EE0000"/>
          <w:sz w:val="20"/>
          <w:szCs w:val="20"/>
        </w:rPr>
        <w:t>ROT</w:t>
      </w:r>
      <w:r w:rsidRPr="00215197">
        <w:rPr>
          <w:rFonts w:ascii="Garamond" w:hAnsi="Garamond"/>
          <w:sz w:val="20"/>
          <w:szCs w:val="20"/>
        </w:rPr>
        <w:t xml:space="preserve"> = akute Eruptionsgefahr (A+E, A+F, A+D)</w:t>
      </w:r>
    </w:p>
    <w:p w14:paraId="273B9815" w14:textId="77777777" w:rsidR="002E5F7C" w:rsidRPr="00215197" w:rsidRDefault="002E5F7C" w:rsidP="002E5F7C">
      <w:pPr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color w:val="FFC000"/>
          <w:sz w:val="20"/>
          <w:szCs w:val="20"/>
        </w:rPr>
        <w:t>GELB</w:t>
      </w:r>
      <w:r w:rsidRPr="00215197">
        <w:rPr>
          <w:rFonts w:ascii="Garamond" w:hAnsi="Garamond"/>
          <w:sz w:val="20"/>
          <w:szCs w:val="20"/>
        </w:rPr>
        <w:t xml:space="preserve"> = brodelnde Phase (B+D, A+C, A+B, C+E)</w:t>
      </w:r>
    </w:p>
    <w:p w14:paraId="03B9B48E" w14:textId="48C951CE" w:rsidR="002E5F7C" w:rsidRPr="002E5F7C" w:rsidRDefault="002E5F7C" w:rsidP="002E5F7C">
      <w:pPr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color w:val="00B050"/>
          <w:sz w:val="20"/>
          <w:szCs w:val="20"/>
        </w:rPr>
        <w:t xml:space="preserve">GRÜN </w:t>
      </w:r>
      <w:r w:rsidRPr="00215197">
        <w:rPr>
          <w:rFonts w:ascii="Garamond" w:hAnsi="Garamond"/>
          <w:sz w:val="20"/>
          <w:szCs w:val="20"/>
        </w:rPr>
        <w:t>= stabile Phase (C+F)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9"/>
        <w:gridCol w:w="3046"/>
        <w:gridCol w:w="2981"/>
      </w:tblGrid>
      <w:tr w:rsidR="002E5F7C" w:rsidRPr="00215197" w14:paraId="20B69AFD" w14:textId="77777777" w:rsidTr="00D429B7">
        <w:tc>
          <w:tcPr>
            <w:tcW w:w="2989" w:type="dxa"/>
          </w:tcPr>
          <w:p w14:paraId="0650667C" w14:textId="77777777" w:rsidR="002E5F7C" w:rsidRPr="00215197" w:rsidRDefault="002E5F7C" w:rsidP="00D429B7">
            <w:pPr>
              <w:jc w:val="center"/>
              <w:rPr>
                <w:rFonts w:ascii="Garamond" w:hAnsi="Garamond"/>
                <w:color w:val="EE0000"/>
                <w:sz w:val="20"/>
                <w:szCs w:val="20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🟢</w:t>
            </w:r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 xml:space="preserve"> GRÜN – Inaktiver Vulkan</w:t>
            </w:r>
          </w:p>
        </w:tc>
        <w:tc>
          <w:tcPr>
            <w:tcW w:w="3046" w:type="dxa"/>
          </w:tcPr>
          <w:p w14:paraId="55784DAE" w14:textId="77777777" w:rsidR="002E5F7C" w:rsidRPr="00215197" w:rsidRDefault="002E5F7C" w:rsidP="00D429B7">
            <w:pPr>
              <w:jc w:val="center"/>
              <w:rPr>
                <w:rFonts w:ascii="Garamond" w:hAnsi="Garamond"/>
                <w:color w:val="EE0000"/>
                <w:sz w:val="20"/>
                <w:szCs w:val="20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⚠️</w:t>
            </w:r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 xml:space="preserve"> GELB – Brodelnde Phase</w:t>
            </w:r>
          </w:p>
        </w:tc>
        <w:tc>
          <w:tcPr>
            <w:tcW w:w="2981" w:type="dxa"/>
          </w:tcPr>
          <w:p w14:paraId="0348F39E" w14:textId="77777777" w:rsidR="002E5F7C" w:rsidRPr="00215197" w:rsidRDefault="002E5F7C" w:rsidP="00D429B7">
            <w:pPr>
              <w:jc w:val="center"/>
              <w:rPr>
                <w:rFonts w:ascii="Garamond" w:hAnsi="Garamond"/>
                <w:color w:val="EE0000"/>
                <w:sz w:val="20"/>
                <w:szCs w:val="20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🚨</w:t>
            </w:r>
            <w:r w:rsidRPr="00215197">
              <w:rPr>
                <w:rFonts w:ascii="Garamond" w:hAnsi="Garamond"/>
                <w:b/>
                <w:bCs/>
                <w:sz w:val="20"/>
                <w:szCs w:val="20"/>
              </w:rPr>
              <w:t xml:space="preserve"> ROT – Akute Eruption</w:t>
            </w:r>
          </w:p>
        </w:tc>
      </w:tr>
    </w:tbl>
    <w:p w14:paraId="235C1A15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2F04625D" wp14:editId="563E5490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884382" cy="2842639"/>
            <wp:effectExtent l="0" t="0" r="1905" b="0"/>
            <wp:wrapNone/>
            <wp:docPr id="881173880" name="Picture 3" descr="Vulkanmodell – Ausbruch, tektonische Platten unter der Wasserlinie, geschlossene Gesteinsstruktur, leichter Farbkontrast, ohne Beschriftungen, mit Eingabefeld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ulkanmodell – Ausbruch, tektonische Platten unter der Wasserlinie, geschlossene Gesteinsstruktur, leichter Farbkontrast, ohne Beschriftungen, mit Eingabefelder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382" cy="28426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5197">
        <w:rPr>
          <w:rFonts w:ascii="Garamond" w:hAnsi="Garamond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303EFCCB" wp14:editId="7B74C179">
            <wp:simplePos x="0" y="0"/>
            <wp:positionH relativeFrom="margin">
              <wp:posOffset>23052</wp:posOffset>
            </wp:positionH>
            <wp:positionV relativeFrom="paragraph">
              <wp:posOffset>72965</wp:posOffset>
            </wp:positionV>
            <wp:extent cx="1866900" cy="2811903"/>
            <wp:effectExtent l="0" t="0" r="0" b="7620"/>
            <wp:wrapNone/>
            <wp:docPr id="344789815" name="Picture 5" descr="Vulkanmodell – Moderate Aktive Phase, oberer Bereich ohne Lavaflüsse, ruhiger Vulkan mit minimalem Glühen und sehr kleiner heller Dampfwolke, unterer Bereich unverändert wie vorherige Grün-Version mit sanfter Magma-Bewegung ohne sichtbaren Gasdruck, dezenter Farbkontrast, ohne Beschriftungen, mit Eingabefeld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ulkanmodell – Moderate Aktive Phase, oberer Bereich ohne Lavaflüsse, ruhiger Vulkan mit minimalem Glühen und sehr kleiner heller Dampfwolke, unterer Bereich unverändert wie vorherige Grün-Version mit sanfter Magma-Bewegung ohne sichtbaren Gasdruck, dezenter Farbkontrast, ohne Beschriftungen, mit Eingabefelder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88" cy="28129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5197">
        <w:rPr>
          <w:rFonts w:ascii="Garamond" w:hAnsi="Garamond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492F34F8" wp14:editId="330FEB3B">
            <wp:simplePos x="0" y="0"/>
            <wp:positionH relativeFrom="margin">
              <wp:align>center</wp:align>
            </wp:positionH>
            <wp:positionV relativeFrom="paragraph">
              <wp:posOffset>74679</wp:posOffset>
            </wp:positionV>
            <wp:extent cx="1895218" cy="2843092"/>
            <wp:effectExtent l="0" t="0" r="0" b="0"/>
            <wp:wrapNone/>
            <wp:docPr id="431890189" name="Picture 4" descr="Vulkanmodell – Brodelnde Phase, kleine hellgraue Dampfwolke am Krater, keine fliegenden Steine, dezente Aktivität, Magmakammer mit leicht steigendem Gasdruck, leichter Farbkontrast, ohne Beschriftungen, mit Eingabefeld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ulkanmodell – Brodelnde Phase, kleine hellgraue Dampfwolke am Krater, keine fliegenden Steine, dezente Aktivität, Magmakammer mit leicht steigendem Gasdruck, leichter Farbkontrast, ohne Beschriftungen, mit Eingabefelder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218" cy="28430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6153E0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73DB6D59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43FED948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22E27301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6462AAA7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3839B8D6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1974C05D" w14:textId="77777777" w:rsidR="002E5F7C" w:rsidRPr="00215197" w:rsidRDefault="002E5F7C" w:rsidP="002E5F7C">
      <w:pPr>
        <w:pStyle w:val="ListParagraph"/>
        <w:numPr>
          <w:ilvl w:val="0"/>
          <w:numId w:val="2"/>
        </w:numPr>
        <w:jc w:val="both"/>
        <w:rPr>
          <w:rFonts w:ascii="Garamond" w:hAnsi="Garamond"/>
          <w:sz w:val="20"/>
          <w:szCs w:val="20"/>
        </w:rPr>
      </w:pPr>
    </w:p>
    <w:p w14:paraId="560B2CBE" w14:textId="77777777" w:rsidR="002E5F7C" w:rsidRDefault="002E5F7C" w:rsidP="002E5F7C"/>
    <w:p w14:paraId="42431DBB" w14:textId="77777777" w:rsidR="002E5F7C" w:rsidRDefault="002E5F7C" w:rsidP="002E5F7C"/>
    <w:p w14:paraId="40C7FF23" w14:textId="77777777" w:rsidR="002E5F7C" w:rsidRDefault="002E5F7C" w:rsidP="002E5F7C"/>
    <w:p w14:paraId="58EEFD20" w14:textId="77777777" w:rsidR="002E5F7C" w:rsidRDefault="002E5F7C" w:rsidP="002E5F7C"/>
    <w:p w14:paraId="15556701" w14:textId="77777777" w:rsidR="00954E53" w:rsidRDefault="00954E53" w:rsidP="002E5F7C">
      <w:pPr>
        <w:jc w:val="both"/>
        <w:rPr>
          <w:rFonts w:ascii="Garamond" w:hAnsi="Garamond"/>
          <w:b/>
          <w:bCs/>
          <w:sz w:val="20"/>
          <w:szCs w:val="20"/>
        </w:rPr>
      </w:pPr>
    </w:p>
    <w:p w14:paraId="2D48D598" w14:textId="07F32169" w:rsidR="002E5F7C" w:rsidRPr="003628A5" w:rsidRDefault="002E5F7C" w:rsidP="002E5F7C">
      <w:pPr>
        <w:jc w:val="both"/>
        <w:rPr>
          <w:rFonts w:ascii="Garamond" w:hAnsi="Garamond"/>
          <w:b/>
          <w:bCs/>
          <w:sz w:val="20"/>
          <w:szCs w:val="20"/>
        </w:rPr>
      </w:pPr>
      <w:r w:rsidRPr="003628A5">
        <w:rPr>
          <w:rFonts w:ascii="Garamond" w:hAnsi="Garamond"/>
          <w:b/>
          <w:bCs/>
          <w:sz w:val="20"/>
          <w:szCs w:val="20"/>
        </w:rPr>
        <w:t>Die folgende Tabelle fasst die Muster der Gefahrenampel zusammen und zeigt, wie sich psychologische Spannungen in sichtbare Symptome und konkrete Risiken übersetzen²</w:t>
      </w:r>
      <w:r w:rsidRPr="003628A5">
        <w:rPr>
          <w:rFonts w:ascii="Cambria Math" w:hAnsi="Cambria Math" w:cs="Cambria Math"/>
          <w:b/>
          <w:bCs/>
          <w:sz w:val="20"/>
          <w:szCs w:val="20"/>
        </w:rPr>
        <w:t>⁹</w:t>
      </w:r>
      <w:r w:rsidRPr="003628A5">
        <w:rPr>
          <w:rFonts w:ascii="Garamond" w:hAnsi="Garamond"/>
          <w:b/>
          <w:bCs/>
          <w:sz w:val="20"/>
          <w:szCs w:val="20"/>
        </w:rPr>
        <w:t>.</w:t>
      </w:r>
    </w:p>
    <w:p w14:paraId="2CF42554" w14:textId="77777777" w:rsidR="002E5F7C" w:rsidRDefault="002E5F7C" w:rsidP="002E5F7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019"/>
        <w:gridCol w:w="1496"/>
        <w:gridCol w:w="2157"/>
        <w:gridCol w:w="1392"/>
        <w:gridCol w:w="1839"/>
      </w:tblGrid>
      <w:tr w:rsidR="002E5F7C" w:rsidRPr="00215197" w14:paraId="2EEDFACA" w14:textId="77777777" w:rsidTr="00D429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4E880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lastRenderedPageBreak/>
              <w:t>Ampel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  <w:t>Stufe</w:t>
            </w:r>
          </w:p>
        </w:tc>
        <w:tc>
          <w:tcPr>
            <w:tcW w:w="0" w:type="auto"/>
            <w:vAlign w:val="center"/>
            <w:hideMark/>
          </w:tcPr>
          <w:p w14:paraId="5848299A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Dominante Kombi (mit Icons)</w:t>
            </w:r>
          </w:p>
        </w:tc>
        <w:tc>
          <w:tcPr>
            <w:tcW w:w="0" w:type="auto"/>
            <w:vAlign w:val="center"/>
            <w:hideMark/>
          </w:tcPr>
          <w:p w14:paraId="6370CE23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Bezeichnung des Musters</w:t>
            </w:r>
          </w:p>
        </w:tc>
        <w:tc>
          <w:tcPr>
            <w:tcW w:w="0" w:type="auto"/>
            <w:vAlign w:val="center"/>
            <w:hideMark/>
          </w:tcPr>
          <w:p w14:paraId="79A102B5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Zustand der Magmakammer &amp; Dynamik</w:t>
            </w:r>
          </w:p>
        </w:tc>
        <w:tc>
          <w:tcPr>
            <w:tcW w:w="0" w:type="auto"/>
            <w:vAlign w:val="center"/>
            <w:hideMark/>
          </w:tcPr>
          <w:p w14:paraId="30F1CC78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Sichtbares Symptom am Vulkan</w:t>
            </w:r>
          </w:p>
        </w:tc>
        <w:tc>
          <w:tcPr>
            <w:tcW w:w="0" w:type="auto"/>
            <w:vAlign w:val="center"/>
            <w:hideMark/>
          </w:tcPr>
          <w:p w14:paraId="473DF507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>Konkrete Bedrohung / Eruptions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noBreakHyphen/>
              <w:t>Wirkung</w:t>
            </w:r>
          </w:p>
        </w:tc>
      </w:tr>
      <w:tr w:rsidR="002E5F7C" w:rsidRPr="00215197" w14:paraId="7503A9CE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EAC6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🚨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ROT – Akute Eruption</w:t>
            </w:r>
          </w:p>
        </w:tc>
        <w:tc>
          <w:tcPr>
            <w:tcW w:w="0" w:type="auto"/>
            <w:vAlign w:val="center"/>
            <w:hideMark/>
          </w:tcPr>
          <w:p w14:paraId="6FCDB48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A   +  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🎯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E</w:t>
            </w:r>
          </w:p>
        </w:tc>
        <w:tc>
          <w:tcPr>
            <w:tcW w:w="0" w:type="auto"/>
            <w:vAlign w:val="center"/>
            <w:hideMark/>
          </w:tcPr>
          <w:p w14:paraId="4192750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Das Macht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 xml:space="preserve"> &amp; Kompetenz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>Kartell</w:t>
            </w:r>
          </w:p>
        </w:tc>
        <w:tc>
          <w:tcPr>
            <w:tcW w:w="0" w:type="auto"/>
            <w:vAlign w:val="center"/>
            <w:hideMark/>
          </w:tcPr>
          <w:p w14:paraId="2AA0885A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Ur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>Angst vor Bedeutsamkeitsverlust (A) fusioniert mit Angst vor Status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>/Einflussverlust (E). Höchster Gasdruck.</w:t>
            </w:r>
          </w:p>
        </w:tc>
        <w:tc>
          <w:tcPr>
            <w:tcW w:w="0" w:type="auto"/>
            <w:vAlign w:val="center"/>
            <w:hideMark/>
          </w:tcPr>
          <w:p w14:paraId="6B9BB35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Tiefe seismische Risse; offenes Brodeln im Management</w:t>
            </w:r>
          </w:p>
        </w:tc>
        <w:tc>
          <w:tcPr>
            <w:tcW w:w="0" w:type="auto"/>
            <w:vAlign w:val="center"/>
            <w:hideMark/>
          </w:tcPr>
          <w:p w14:paraId="4F3D12B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Zerstörerische Explosion: Hochintelligente Sabotage, offene Machtkämpfe, Projektabbruch</w:t>
            </w:r>
          </w:p>
        </w:tc>
      </w:tr>
      <w:tr w:rsidR="002E5F7C" w:rsidRPr="00215197" w14:paraId="36105FA9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62DF0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🚨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ROT – Akute Eruption</w:t>
            </w:r>
          </w:p>
        </w:tc>
        <w:tc>
          <w:tcPr>
            <w:tcW w:w="0" w:type="auto"/>
            <w:vAlign w:val="center"/>
            <w:hideMark/>
          </w:tcPr>
          <w:p w14:paraId="246D0B7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A   +  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⚡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F</w:t>
            </w:r>
          </w:p>
        </w:tc>
        <w:tc>
          <w:tcPr>
            <w:tcW w:w="0" w:type="auto"/>
            <w:vAlign w:val="center"/>
            <w:hideMark/>
          </w:tcPr>
          <w:p w14:paraId="065D54F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Die verzweifelte Blockade</w:t>
            </w:r>
          </w:p>
        </w:tc>
        <w:tc>
          <w:tcPr>
            <w:tcW w:w="0" w:type="auto"/>
            <w:vAlign w:val="center"/>
            <w:hideMark/>
          </w:tcPr>
          <w:p w14:paraId="4591F3F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Spezialisten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>Angst (A) trifft auf totale physische/emotionale Erschöpfung (F). System überhitzt.</w:t>
            </w:r>
          </w:p>
        </w:tc>
        <w:tc>
          <w:tcPr>
            <w:tcW w:w="0" w:type="auto"/>
            <w:vAlign w:val="center"/>
            <w:hideMark/>
          </w:tcPr>
          <w:p w14:paraId="0B49B30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Plötzliches Schweigen; Rückzug der Leistungsträger</w:t>
            </w:r>
          </w:p>
        </w:tc>
        <w:tc>
          <w:tcPr>
            <w:tcW w:w="0" w:type="auto"/>
            <w:vAlign w:val="center"/>
            <w:hideMark/>
          </w:tcPr>
          <w:p w14:paraId="256530DD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Systemischer Kollaps: Ausfall von Schlüsselpersonen (Burnout, Kündigung)</w:t>
            </w:r>
          </w:p>
        </w:tc>
      </w:tr>
      <w:tr w:rsidR="002E5F7C" w:rsidRPr="00215197" w14:paraId="677F43B8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293EA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🚨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ROT – Akute Eruption</w:t>
            </w:r>
          </w:p>
        </w:tc>
        <w:tc>
          <w:tcPr>
            <w:tcW w:w="0" w:type="auto"/>
            <w:vAlign w:val="center"/>
            <w:hideMark/>
          </w:tcPr>
          <w:p w14:paraId="0861305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A     +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🌱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D</w:t>
            </w:r>
          </w:p>
        </w:tc>
        <w:tc>
          <w:tcPr>
            <w:tcW w:w="0" w:type="auto"/>
            <w:vAlign w:val="center"/>
            <w:hideMark/>
          </w:tcPr>
          <w:p w14:paraId="1388DD5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Der Traditions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>Wächter</w:t>
            </w:r>
          </w:p>
        </w:tc>
        <w:tc>
          <w:tcPr>
            <w:tcW w:w="0" w:type="auto"/>
            <w:vAlign w:val="center"/>
            <w:hideMark/>
          </w:tcPr>
          <w:p w14:paraId="049F202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Angst vor Kompetenzverlust (A) + Sorge um Verlust der KMU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>Werte (D)</w:t>
            </w:r>
          </w:p>
        </w:tc>
        <w:tc>
          <w:tcPr>
            <w:tcW w:w="0" w:type="auto"/>
            <w:vAlign w:val="center"/>
            <w:hideMark/>
          </w:tcPr>
          <w:p w14:paraId="67A0523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Hochemotionale Ausbrüche; moralische Vorwürfe</w:t>
            </w:r>
          </w:p>
        </w:tc>
        <w:tc>
          <w:tcPr>
            <w:tcW w:w="0" w:type="auto"/>
            <w:vAlign w:val="center"/>
            <w:hideMark/>
          </w:tcPr>
          <w:p w14:paraId="0C7E61EC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Kulturelle Rebellion: Blockade des Neuen aus moralischem Pflichtgefühl</w:t>
            </w:r>
          </w:p>
        </w:tc>
      </w:tr>
      <w:tr w:rsidR="002E5F7C" w:rsidRPr="00215197" w14:paraId="56AAECDC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D166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⚠️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GELB – Brodelnde Phase</w:t>
            </w:r>
          </w:p>
        </w:tc>
        <w:tc>
          <w:tcPr>
            <w:tcW w:w="0" w:type="auto"/>
            <w:vAlign w:val="center"/>
            <w:hideMark/>
          </w:tcPr>
          <w:p w14:paraId="2F4EEA9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🛡️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B     +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🌱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D</w:t>
            </w:r>
          </w:p>
        </w:tc>
        <w:tc>
          <w:tcPr>
            <w:tcW w:w="0" w:type="auto"/>
            <w:vAlign w:val="center"/>
            <w:hideMark/>
          </w:tcPr>
          <w:p w14:paraId="018A164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Der zynische Widerstand</w:t>
            </w:r>
          </w:p>
        </w:tc>
        <w:tc>
          <w:tcPr>
            <w:tcW w:w="0" w:type="auto"/>
            <w:vAlign w:val="center"/>
            <w:hideMark/>
          </w:tcPr>
          <w:p w14:paraId="29851B2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Wunsch nach Ruhe (B) tarnt sich als Kulturverteidigung (D)</w:t>
            </w:r>
          </w:p>
        </w:tc>
        <w:tc>
          <w:tcPr>
            <w:tcW w:w="0" w:type="auto"/>
            <w:vAlign w:val="center"/>
            <w:hideMark/>
          </w:tcPr>
          <w:p w14:paraId="726E6E1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Dunkle Aschewolken; vergiftetes Klima</w:t>
            </w:r>
          </w:p>
        </w:tc>
        <w:tc>
          <w:tcPr>
            <w:tcW w:w="0" w:type="auto"/>
            <w:vAlign w:val="center"/>
            <w:hideMark/>
          </w:tcPr>
          <w:p w14:paraId="11828166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Zähflüssiger Lavafluss: Sarkasmus, Zynismus, Dienst nach Vorschrift</w:t>
            </w:r>
          </w:p>
        </w:tc>
      </w:tr>
      <w:tr w:rsidR="002E5F7C" w:rsidRPr="00215197" w14:paraId="440F05E0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DA6B6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⚠️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GELB – Brodelnde Phase</w:t>
            </w:r>
          </w:p>
        </w:tc>
        <w:tc>
          <w:tcPr>
            <w:tcW w:w="0" w:type="auto"/>
            <w:vAlign w:val="center"/>
            <w:hideMark/>
          </w:tcPr>
          <w:p w14:paraId="1C017873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A     +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🔍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7F768FA4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Der überqualifizierte Saboteur</w:t>
            </w:r>
          </w:p>
        </w:tc>
        <w:tc>
          <w:tcPr>
            <w:tcW w:w="0" w:type="auto"/>
            <w:vAlign w:val="center"/>
            <w:hideMark/>
          </w:tcPr>
          <w:p w14:paraId="02718BC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Bedeutungsverlust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>Angst (A) nutzt hohe Expertise (C) zur strategischen Demontage</w:t>
            </w:r>
          </w:p>
        </w:tc>
        <w:tc>
          <w:tcPr>
            <w:tcW w:w="0" w:type="auto"/>
            <w:vAlign w:val="center"/>
            <w:hideMark/>
          </w:tcPr>
          <w:p w14:paraId="590D0FD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Feine Risse; permanente Vibrationen</w:t>
            </w:r>
          </w:p>
        </w:tc>
        <w:tc>
          <w:tcPr>
            <w:tcW w:w="0" w:type="auto"/>
            <w:vAlign w:val="center"/>
            <w:hideMark/>
          </w:tcPr>
          <w:p w14:paraId="65247E5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Schleichender Stillstand: Strategie wird logisch zerlegt, Belegschaft wird mitgerissen</w:t>
            </w:r>
          </w:p>
        </w:tc>
      </w:tr>
      <w:tr w:rsidR="002E5F7C" w:rsidRPr="00215197" w14:paraId="2CD7AEA0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4668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⚠️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GELB – Brodelnde Phase</w:t>
            </w:r>
          </w:p>
        </w:tc>
        <w:tc>
          <w:tcPr>
            <w:tcW w:w="0" w:type="auto"/>
            <w:vAlign w:val="center"/>
            <w:hideMark/>
          </w:tcPr>
          <w:p w14:paraId="21D6CA1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A     +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🛡️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4812B030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Der resignierte Spezialist</w:t>
            </w:r>
          </w:p>
        </w:tc>
        <w:tc>
          <w:tcPr>
            <w:tcW w:w="0" w:type="auto"/>
            <w:vAlign w:val="center"/>
            <w:hideMark/>
          </w:tcPr>
          <w:p w14:paraId="0FFDFC41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Angst, nicht mehr mitzuhalten (A) → sofortige Resignation (B)</w:t>
            </w:r>
          </w:p>
        </w:tc>
        <w:tc>
          <w:tcPr>
            <w:tcW w:w="0" w:type="auto"/>
            <w:vAlign w:val="center"/>
            <w:hideMark/>
          </w:tcPr>
          <w:p w14:paraId="1DC302C9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Erkaltende Lava; Innovationskraft erstarrt</w:t>
            </w:r>
          </w:p>
        </w:tc>
        <w:tc>
          <w:tcPr>
            <w:tcW w:w="0" w:type="auto"/>
            <w:vAlign w:val="center"/>
            <w:hideMark/>
          </w:tcPr>
          <w:p w14:paraId="5D4EA332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Innere Kündigung: Verlust von Kreativität, mechanisches Abarbeiten</w:t>
            </w:r>
          </w:p>
        </w:tc>
      </w:tr>
      <w:tr w:rsidR="002E5F7C" w:rsidRPr="00215197" w14:paraId="605DAEED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F475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⚠️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GELB – Brodelnde Phase</w:t>
            </w:r>
          </w:p>
        </w:tc>
        <w:tc>
          <w:tcPr>
            <w:tcW w:w="0" w:type="auto"/>
            <w:vAlign w:val="center"/>
            <w:hideMark/>
          </w:tcPr>
          <w:p w14:paraId="2E791F8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🔍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C    +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🎯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E</w:t>
            </w:r>
          </w:p>
        </w:tc>
        <w:tc>
          <w:tcPr>
            <w:tcW w:w="0" w:type="auto"/>
            <w:vAlign w:val="center"/>
            <w:hideMark/>
          </w:tcPr>
          <w:p w14:paraId="77BB042F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Die politisierte Sachkritik</w:t>
            </w:r>
          </w:p>
        </w:tc>
        <w:tc>
          <w:tcPr>
            <w:tcW w:w="0" w:type="auto"/>
            <w:vAlign w:val="center"/>
            <w:hideMark/>
          </w:tcPr>
          <w:p w14:paraId="5C9C7B3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Angst vor Privilegverlust (E) tarnt sich als Logik</w:t>
            </w:r>
            <w:r w:rsidRPr="00215197">
              <w:rPr>
                <w:rFonts w:ascii="Garamond" w:hAnsi="Garamond"/>
                <w:sz w:val="18"/>
                <w:szCs w:val="18"/>
              </w:rPr>
              <w:noBreakHyphen/>
              <w:t>Kritik (C)</w:t>
            </w:r>
          </w:p>
        </w:tc>
        <w:tc>
          <w:tcPr>
            <w:tcW w:w="0" w:type="auto"/>
            <w:vAlign w:val="center"/>
            <w:hideMark/>
          </w:tcPr>
          <w:p w14:paraId="7A305F8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Endlose Rauchsignale; ergebnislose Meetings</w:t>
            </w:r>
          </w:p>
        </w:tc>
        <w:tc>
          <w:tcPr>
            <w:tcW w:w="0" w:type="auto"/>
            <w:vAlign w:val="center"/>
            <w:hideMark/>
          </w:tcPr>
          <w:p w14:paraId="2CCD7065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Lähmender Prozessstau: Politische Scheindebatten blockieren Entscheidungen</w:t>
            </w:r>
          </w:p>
        </w:tc>
      </w:tr>
      <w:tr w:rsidR="002E5F7C" w:rsidRPr="00215197" w14:paraId="17D2EA1B" w14:textId="77777777" w:rsidTr="00D42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AAF2" w14:textId="77777777" w:rsidR="002E5F7C" w:rsidRPr="00215197" w:rsidRDefault="002E5F7C" w:rsidP="00D429B7">
            <w:pPr>
              <w:rPr>
                <w:rFonts w:ascii="Garamond" w:hAnsi="Garamond"/>
                <w:b/>
                <w:bCs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🟢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GRÜN – Inaktiver Vulkan</w:t>
            </w:r>
          </w:p>
        </w:tc>
        <w:tc>
          <w:tcPr>
            <w:tcW w:w="0" w:type="auto"/>
            <w:vAlign w:val="center"/>
            <w:hideMark/>
          </w:tcPr>
          <w:p w14:paraId="5206A828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🔍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C    + </w:t>
            </w:r>
            <w:r w:rsidRPr="00215197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⚡</w:t>
            </w:r>
            <w:r w:rsidRPr="00215197">
              <w:rPr>
                <w:rFonts w:ascii="Garamond" w:hAnsi="Garamond"/>
                <w:b/>
                <w:bCs/>
                <w:sz w:val="18"/>
                <w:szCs w:val="18"/>
              </w:rPr>
              <w:t xml:space="preserve"> F</w:t>
            </w:r>
          </w:p>
        </w:tc>
        <w:tc>
          <w:tcPr>
            <w:tcW w:w="0" w:type="auto"/>
            <w:vAlign w:val="center"/>
            <w:hideMark/>
          </w:tcPr>
          <w:p w14:paraId="646DE0BE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Die überforderte Logik</w:t>
            </w:r>
          </w:p>
        </w:tc>
        <w:tc>
          <w:tcPr>
            <w:tcW w:w="0" w:type="auto"/>
            <w:vAlign w:val="center"/>
            <w:hideMark/>
          </w:tcPr>
          <w:p w14:paraId="6653CD89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Positive Grundhaltung, aber reale operative Risiken (C) + Zeitmangel (F)</w:t>
            </w:r>
          </w:p>
        </w:tc>
        <w:tc>
          <w:tcPr>
            <w:tcW w:w="0" w:type="auto"/>
            <w:vAlign w:val="center"/>
            <w:hideMark/>
          </w:tcPr>
          <w:p w14:paraId="3800EBEB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Leichte Erhitzung durch Alltagsreibung</w:t>
            </w:r>
          </w:p>
        </w:tc>
        <w:tc>
          <w:tcPr>
            <w:tcW w:w="0" w:type="auto"/>
            <w:vAlign w:val="center"/>
            <w:hideMark/>
          </w:tcPr>
          <w:p w14:paraId="16676679" w14:textId="77777777" w:rsidR="002E5F7C" w:rsidRPr="00215197" w:rsidRDefault="002E5F7C" w:rsidP="00D429B7">
            <w:pPr>
              <w:rPr>
                <w:rFonts w:ascii="Garamond" w:hAnsi="Garamond"/>
                <w:sz w:val="18"/>
                <w:szCs w:val="18"/>
              </w:rPr>
            </w:pPr>
            <w:r w:rsidRPr="00215197">
              <w:rPr>
                <w:rFonts w:ascii="Garamond" w:hAnsi="Garamond"/>
                <w:sz w:val="18"/>
                <w:szCs w:val="18"/>
              </w:rPr>
              <w:t>Verzögerungen: Deadlines reißen, aber keine Sabotage oder Rebellion</w:t>
            </w:r>
          </w:p>
        </w:tc>
      </w:tr>
    </w:tbl>
    <w:p w14:paraId="1A2EEFDE" w14:textId="77777777" w:rsidR="002E5F7C" w:rsidRDefault="002E5F7C" w:rsidP="002E5F7C"/>
    <w:p w14:paraId="2ED361D0" w14:textId="77777777" w:rsidR="002E5F7C" w:rsidRDefault="002E5F7C" w:rsidP="002E5F7C"/>
    <w:p w14:paraId="654F5ECD" w14:textId="2126C984" w:rsidR="002E5F7C" w:rsidRDefault="002E5F7C" w:rsidP="002E5F7C">
      <w:pPr>
        <w:rPr>
          <w:rFonts w:ascii="Garamond" w:hAnsi="Garamond"/>
          <w:b/>
          <w:bCs/>
        </w:rPr>
      </w:pPr>
      <w:r w:rsidRPr="000F4047">
        <w:rPr>
          <w:rFonts w:ascii="Garamond" w:hAnsi="Garamond"/>
          <w:b/>
          <w:bCs/>
        </w:rPr>
        <w:t>Die Transformations-Roadmap</w:t>
      </w:r>
    </w:p>
    <w:p w14:paraId="2E6790E8" w14:textId="3273D7B3" w:rsidR="002E5F7C" w:rsidRPr="002E5F7C" w:rsidRDefault="002E5F7C" w:rsidP="002E5F7C">
      <w:p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sz w:val="20"/>
          <w:szCs w:val="20"/>
        </w:rPr>
        <w:t>Um daraus konkrete Handlungslogiken abzuleiten, wird die Gefahrenampel systematisch erweitert. Durch die Ergänzung um:</w:t>
      </w:r>
      <w:r>
        <w:rPr>
          <w:rFonts w:ascii="Garamond" w:hAnsi="Garamond"/>
          <w:sz w:val="20"/>
          <w:szCs w:val="20"/>
        </w:rPr>
        <w:t xml:space="preserve"> </w:t>
      </w:r>
      <w:r w:rsidRPr="000F4047">
        <w:rPr>
          <w:rFonts w:ascii="Garamond" w:hAnsi="Garamond"/>
          <w:b/>
          <w:bCs/>
          <w:sz w:val="20"/>
          <w:szCs w:val="20"/>
        </w:rPr>
        <w:t>operative Intervention (Workshopmethode) und strategisches Ziel („fruchtbarer Boden“)</w:t>
      </w:r>
    </w:p>
    <w:p w14:paraId="562ED94A" w14:textId="77777777" w:rsidR="002E5F7C" w:rsidRDefault="002E5F7C" w:rsidP="002E5F7C">
      <w:pPr>
        <w:jc w:val="both"/>
        <w:rPr>
          <w:rFonts w:ascii="Cambria Math" w:hAnsi="Cambria Math" w:cs="Cambria Math"/>
          <w:b/>
          <w:bCs/>
          <w:sz w:val="20"/>
          <w:szCs w:val="20"/>
        </w:rPr>
      </w:pPr>
      <w:r w:rsidRPr="000F4047">
        <w:rPr>
          <w:rFonts w:ascii="Garamond" w:hAnsi="Garamond"/>
          <w:b/>
          <w:bCs/>
          <w:sz w:val="20"/>
          <w:szCs w:val="20"/>
        </w:rPr>
        <w:t>Die folgende Tabelle stellt die erste Ausarbeitung der Transformations</w:t>
      </w:r>
      <w:r w:rsidRPr="000F4047">
        <w:rPr>
          <w:rFonts w:ascii="Garamond" w:hAnsi="Garamond"/>
          <w:b/>
          <w:bCs/>
          <w:sz w:val="20"/>
          <w:szCs w:val="20"/>
        </w:rPr>
        <w:noBreakHyphen/>
        <w:t>Roadmap dar und fungiert als Vorstufe zur späteren Gesamtmatrix³</w:t>
      </w:r>
      <w:r w:rsidRPr="000F4047">
        <w:rPr>
          <w:rFonts w:ascii="Cambria Math" w:hAnsi="Cambria Math" w:cs="Cambria Math"/>
          <w:b/>
          <w:bCs/>
          <w:sz w:val="20"/>
          <w:szCs w:val="20"/>
        </w:rPr>
        <w:t>⁶</w:t>
      </w:r>
    </w:p>
    <w:p w14:paraId="6D8579C5" w14:textId="77777777" w:rsidR="002E5F7C" w:rsidRDefault="002E5F7C" w:rsidP="002E5F7C">
      <w:pPr>
        <w:jc w:val="both"/>
        <w:rPr>
          <w:rFonts w:ascii="Cambria Math" w:hAnsi="Cambria Math" w:cs="Cambria Math"/>
          <w:b/>
          <w:bCs/>
          <w:sz w:val="20"/>
          <w:szCs w:val="20"/>
        </w:rPr>
      </w:pPr>
    </w:p>
    <w:tbl>
      <w:tblPr>
        <w:tblW w:w="89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726"/>
        <w:gridCol w:w="1099"/>
        <w:gridCol w:w="1393"/>
        <w:gridCol w:w="955"/>
        <w:gridCol w:w="1195"/>
        <w:gridCol w:w="1531"/>
        <w:gridCol w:w="1312"/>
      </w:tblGrid>
      <w:tr w:rsidR="002E5F7C" w:rsidRPr="000F4047" w14:paraId="43A2C13D" w14:textId="77777777" w:rsidTr="00D429B7">
        <w:trPr>
          <w:trHeight w:val="6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54835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Ampel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noBreakHyphen/>
              <w:t>Stufe</w:t>
            </w:r>
          </w:p>
        </w:tc>
        <w:tc>
          <w:tcPr>
            <w:tcW w:w="0" w:type="auto"/>
            <w:vAlign w:val="center"/>
            <w:hideMark/>
          </w:tcPr>
          <w:p w14:paraId="74BFF663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Dominante Kombi (mit Icons)</w:t>
            </w:r>
          </w:p>
        </w:tc>
        <w:tc>
          <w:tcPr>
            <w:tcW w:w="0" w:type="auto"/>
            <w:vAlign w:val="center"/>
            <w:hideMark/>
          </w:tcPr>
          <w:p w14:paraId="035C2BB4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Bezeichnung des Musters</w:t>
            </w:r>
          </w:p>
        </w:tc>
        <w:tc>
          <w:tcPr>
            <w:tcW w:w="0" w:type="auto"/>
            <w:vAlign w:val="center"/>
            <w:hideMark/>
          </w:tcPr>
          <w:p w14:paraId="02055610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Zustand der Magmakammer &amp; Dynamik</w:t>
            </w:r>
          </w:p>
        </w:tc>
        <w:tc>
          <w:tcPr>
            <w:tcW w:w="0" w:type="auto"/>
            <w:vAlign w:val="center"/>
            <w:hideMark/>
          </w:tcPr>
          <w:p w14:paraId="21C343BC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Sichtbares Symptom am Vulkan</w:t>
            </w:r>
          </w:p>
        </w:tc>
        <w:tc>
          <w:tcPr>
            <w:tcW w:w="0" w:type="auto"/>
            <w:vAlign w:val="center"/>
            <w:hideMark/>
          </w:tcPr>
          <w:p w14:paraId="5B0A454F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Konkrete Bedrohung / Eruptions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noBreakHyphen/>
              <w:t>Wirkung</w:t>
            </w:r>
          </w:p>
        </w:tc>
        <w:tc>
          <w:tcPr>
            <w:tcW w:w="0" w:type="auto"/>
            <w:vAlign w:val="center"/>
            <w:hideMark/>
          </w:tcPr>
          <w:p w14:paraId="3411D984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Operative Intervention (Workshop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noBreakHyphen/>
              <w:t>Methode)</w:t>
            </w:r>
          </w:p>
        </w:tc>
        <w:tc>
          <w:tcPr>
            <w:tcW w:w="0" w:type="auto"/>
            <w:vAlign w:val="center"/>
            <w:hideMark/>
          </w:tcPr>
          <w:p w14:paraId="2BD2736C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>Strategisches Ziel („fruchtbarer Boden“)</w:t>
            </w:r>
          </w:p>
        </w:tc>
      </w:tr>
      <w:tr w:rsidR="002E5F7C" w:rsidRPr="000F4047" w14:paraId="6F0695A2" w14:textId="77777777" w:rsidTr="00D429B7">
        <w:trPr>
          <w:trHeight w:val="1064"/>
          <w:tblCellSpacing w:w="15" w:type="dxa"/>
        </w:trPr>
        <w:tc>
          <w:tcPr>
            <w:tcW w:w="0" w:type="auto"/>
            <w:vAlign w:val="center"/>
            <w:hideMark/>
          </w:tcPr>
          <w:p w14:paraId="55DC142E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🚨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ROT – Akute Eruption</w:t>
            </w:r>
          </w:p>
        </w:tc>
        <w:tc>
          <w:tcPr>
            <w:tcW w:w="0" w:type="auto"/>
            <w:vAlign w:val="center"/>
            <w:hideMark/>
          </w:tcPr>
          <w:p w14:paraId="76FF0C70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🧠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A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🎯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E</w:t>
            </w:r>
          </w:p>
        </w:tc>
        <w:tc>
          <w:tcPr>
            <w:tcW w:w="0" w:type="auto"/>
            <w:vAlign w:val="center"/>
            <w:hideMark/>
          </w:tcPr>
          <w:p w14:paraId="318D1BD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Das Macht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 xml:space="preserve"> &amp; Kompetenz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Kartell</w:t>
            </w:r>
          </w:p>
        </w:tc>
        <w:tc>
          <w:tcPr>
            <w:tcW w:w="0" w:type="auto"/>
            <w:vAlign w:val="center"/>
            <w:hideMark/>
          </w:tcPr>
          <w:p w14:paraId="0D71404D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Ur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Angst vor Bedeutsamkeitsverlust (A) fusioniert mit Angst vor Status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/Einflussverlust (E). Höchster Gasdruck.</w:t>
            </w:r>
          </w:p>
        </w:tc>
        <w:tc>
          <w:tcPr>
            <w:tcW w:w="0" w:type="auto"/>
            <w:vAlign w:val="center"/>
            <w:hideMark/>
          </w:tcPr>
          <w:p w14:paraId="4CBC8ADC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Tiefe seismische Risse; offenes Brodeln im Management</w:t>
            </w:r>
          </w:p>
        </w:tc>
        <w:tc>
          <w:tcPr>
            <w:tcW w:w="0" w:type="auto"/>
            <w:vAlign w:val="center"/>
            <w:hideMark/>
          </w:tcPr>
          <w:p w14:paraId="7827FF4C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Zerstörerische Explosion: Hochintelligente Sabotage, offene Machtkämpfe, Projektabbruch</w:t>
            </w:r>
          </w:p>
        </w:tc>
        <w:tc>
          <w:tcPr>
            <w:tcW w:w="0" w:type="auto"/>
            <w:vAlign w:val="center"/>
            <w:hideMark/>
          </w:tcPr>
          <w:p w14:paraId="3179FD99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Rollen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Klärungs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Workshop + Executive Mediation</w:t>
            </w:r>
          </w:p>
        </w:tc>
        <w:tc>
          <w:tcPr>
            <w:tcW w:w="0" w:type="auto"/>
            <w:vAlign w:val="center"/>
            <w:hideMark/>
          </w:tcPr>
          <w:p w14:paraId="30029B25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Machtklarheit &amp; Stabilität: Auflösung verdeckter Machtkämpfe, Wiederherstellung der Führungsfähigkeit</w:t>
            </w:r>
          </w:p>
        </w:tc>
      </w:tr>
      <w:tr w:rsidR="002E5F7C" w:rsidRPr="000F4047" w14:paraId="640DF1AE" w14:textId="77777777" w:rsidTr="00D429B7">
        <w:trPr>
          <w:trHeight w:val="886"/>
          <w:tblCellSpacing w:w="15" w:type="dxa"/>
        </w:trPr>
        <w:tc>
          <w:tcPr>
            <w:tcW w:w="0" w:type="auto"/>
            <w:vAlign w:val="center"/>
            <w:hideMark/>
          </w:tcPr>
          <w:p w14:paraId="6AA754B8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🚨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ROT – Akute Eruption</w:t>
            </w:r>
          </w:p>
        </w:tc>
        <w:tc>
          <w:tcPr>
            <w:tcW w:w="0" w:type="auto"/>
            <w:vAlign w:val="center"/>
            <w:hideMark/>
          </w:tcPr>
          <w:p w14:paraId="306A143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🧠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A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⚡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F</w:t>
            </w:r>
          </w:p>
        </w:tc>
        <w:tc>
          <w:tcPr>
            <w:tcW w:w="0" w:type="auto"/>
            <w:vAlign w:val="center"/>
            <w:hideMark/>
          </w:tcPr>
          <w:p w14:paraId="7095BDF1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Die verzweifelte Blockade</w:t>
            </w:r>
          </w:p>
        </w:tc>
        <w:tc>
          <w:tcPr>
            <w:tcW w:w="0" w:type="auto"/>
            <w:vAlign w:val="center"/>
            <w:hideMark/>
          </w:tcPr>
          <w:p w14:paraId="3BA4C97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Spezialisten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Angst (A) trifft auf totale physische/emotionale Erschöpfung (F). System überhitzt.</w:t>
            </w:r>
          </w:p>
        </w:tc>
        <w:tc>
          <w:tcPr>
            <w:tcW w:w="0" w:type="auto"/>
            <w:vAlign w:val="center"/>
            <w:hideMark/>
          </w:tcPr>
          <w:p w14:paraId="3BD12734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Plötzliches Schweigen; Rückzug der Leistungsträger</w:t>
            </w:r>
          </w:p>
        </w:tc>
        <w:tc>
          <w:tcPr>
            <w:tcW w:w="0" w:type="auto"/>
            <w:vAlign w:val="center"/>
            <w:hideMark/>
          </w:tcPr>
          <w:p w14:paraId="61D9DB57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Systemischer Kollaps: Ausfall von Schlüsselpersonen (Burnout, Kündigung)</w:t>
            </w:r>
          </w:p>
        </w:tc>
        <w:tc>
          <w:tcPr>
            <w:tcW w:w="0" w:type="auto"/>
            <w:vAlign w:val="center"/>
            <w:hideMark/>
          </w:tcPr>
          <w:p w14:paraId="7DC0968E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Stop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Doing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Session + Ressourcen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Rebalancing</w:t>
            </w:r>
          </w:p>
        </w:tc>
        <w:tc>
          <w:tcPr>
            <w:tcW w:w="0" w:type="auto"/>
            <w:vAlign w:val="center"/>
            <w:hideMark/>
          </w:tcPr>
          <w:p w14:paraId="605CD2C0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Resilienz &amp; Kapazitätsaufbau: Entlastung als Voraussetzung für Veränderungsfähigkeit</w:t>
            </w:r>
          </w:p>
        </w:tc>
      </w:tr>
      <w:tr w:rsidR="002E5F7C" w:rsidRPr="000F4047" w14:paraId="46124ED3" w14:textId="77777777" w:rsidTr="00D429B7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05FD8990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🚨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ROT – Akute Eruption</w:t>
            </w:r>
          </w:p>
        </w:tc>
        <w:tc>
          <w:tcPr>
            <w:tcW w:w="0" w:type="auto"/>
            <w:vAlign w:val="center"/>
            <w:hideMark/>
          </w:tcPr>
          <w:p w14:paraId="6A931B9F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🧠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A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🌱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D</w:t>
            </w:r>
          </w:p>
        </w:tc>
        <w:tc>
          <w:tcPr>
            <w:tcW w:w="0" w:type="auto"/>
            <w:vAlign w:val="center"/>
            <w:hideMark/>
          </w:tcPr>
          <w:p w14:paraId="2897997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Der Traditions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Wächter</w:t>
            </w:r>
          </w:p>
        </w:tc>
        <w:tc>
          <w:tcPr>
            <w:tcW w:w="0" w:type="auto"/>
            <w:vAlign w:val="center"/>
            <w:hideMark/>
          </w:tcPr>
          <w:p w14:paraId="5AE69FD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Angst vor Kompetenzverlust (A) + Sorge um Verlust der KMU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Werte (D)</w:t>
            </w:r>
          </w:p>
        </w:tc>
        <w:tc>
          <w:tcPr>
            <w:tcW w:w="0" w:type="auto"/>
            <w:vAlign w:val="center"/>
            <w:hideMark/>
          </w:tcPr>
          <w:p w14:paraId="5C8E53B1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Hochemotionale Ausbrüche; moralische Vorwürfe</w:t>
            </w:r>
          </w:p>
        </w:tc>
        <w:tc>
          <w:tcPr>
            <w:tcW w:w="0" w:type="auto"/>
            <w:vAlign w:val="center"/>
            <w:hideMark/>
          </w:tcPr>
          <w:p w14:paraId="5B2D98AC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Kulturelle Rebellion: Blockade des Neuen aus moralischem Pflichtgefühl</w:t>
            </w:r>
          </w:p>
        </w:tc>
        <w:tc>
          <w:tcPr>
            <w:tcW w:w="0" w:type="auto"/>
            <w:vAlign w:val="center"/>
            <w:hideMark/>
          </w:tcPr>
          <w:p w14:paraId="7F46E37C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Culture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Heritage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Lab</w:t>
            </w:r>
          </w:p>
        </w:tc>
        <w:tc>
          <w:tcPr>
            <w:tcW w:w="0" w:type="auto"/>
            <w:vAlign w:val="center"/>
            <w:hideMark/>
          </w:tcPr>
          <w:p w14:paraId="5D92068E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Kulturelle Identität sichern: Werte in die neue Welt übersetzen</w:t>
            </w:r>
          </w:p>
        </w:tc>
      </w:tr>
      <w:tr w:rsidR="002E5F7C" w:rsidRPr="000F4047" w14:paraId="6C694877" w14:textId="77777777" w:rsidTr="00D429B7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4766DB4E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GELB – Brodelnde Phase</w:t>
            </w:r>
          </w:p>
        </w:tc>
        <w:tc>
          <w:tcPr>
            <w:tcW w:w="0" w:type="auto"/>
            <w:vAlign w:val="center"/>
            <w:hideMark/>
          </w:tcPr>
          <w:p w14:paraId="4FF81354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🛡️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B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🌱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D</w:t>
            </w:r>
          </w:p>
        </w:tc>
        <w:tc>
          <w:tcPr>
            <w:tcW w:w="0" w:type="auto"/>
            <w:vAlign w:val="center"/>
            <w:hideMark/>
          </w:tcPr>
          <w:p w14:paraId="7B0A6F1B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Der zynische Widerstand</w:t>
            </w:r>
          </w:p>
        </w:tc>
        <w:tc>
          <w:tcPr>
            <w:tcW w:w="0" w:type="auto"/>
            <w:vAlign w:val="center"/>
            <w:hideMark/>
          </w:tcPr>
          <w:p w14:paraId="5A5546BC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Wunsch nach Ruhe (B) tarnt sich als Kulturverteidigung (D)</w:t>
            </w:r>
          </w:p>
        </w:tc>
        <w:tc>
          <w:tcPr>
            <w:tcW w:w="0" w:type="auto"/>
            <w:vAlign w:val="center"/>
            <w:hideMark/>
          </w:tcPr>
          <w:p w14:paraId="148771BE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Dunkle Aschewolken; vergiftetes Klima</w:t>
            </w:r>
          </w:p>
        </w:tc>
        <w:tc>
          <w:tcPr>
            <w:tcW w:w="0" w:type="auto"/>
            <w:vAlign w:val="center"/>
            <w:hideMark/>
          </w:tcPr>
          <w:p w14:paraId="2B233887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Zähflüssiger Lavafluss: Sarkasmus, Zynismus, Dienst nach Vorschrift</w:t>
            </w:r>
          </w:p>
        </w:tc>
        <w:tc>
          <w:tcPr>
            <w:tcW w:w="0" w:type="auto"/>
            <w:vAlign w:val="center"/>
            <w:hideMark/>
          </w:tcPr>
          <w:p w14:paraId="013C56DB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Insel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Design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Workshop</w:t>
            </w:r>
          </w:p>
        </w:tc>
        <w:tc>
          <w:tcPr>
            <w:tcW w:w="0" w:type="auto"/>
            <w:vAlign w:val="center"/>
            <w:hideMark/>
          </w:tcPr>
          <w:p w14:paraId="02DCD1CD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Stabilität &amp; psychologische Sicherheit: Routinen definieren, Druck reduzieren</w:t>
            </w:r>
          </w:p>
        </w:tc>
      </w:tr>
      <w:tr w:rsidR="002E5F7C" w:rsidRPr="000F4047" w14:paraId="45B10070" w14:textId="77777777" w:rsidTr="00D429B7">
        <w:trPr>
          <w:trHeight w:val="886"/>
          <w:tblCellSpacing w:w="15" w:type="dxa"/>
        </w:trPr>
        <w:tc>
          <w:tcPr>
            <w:tcW w:w="0" w:type="auto"/>
            <w:vAlign w:val="center"/>
            <w:hideMark/>
          </w:tcPr>
          <w:p w14:paraId="1E0DDBE7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GELB – Brodelnde Phase</w:t>
            </w:r>
          </w:p>
        </w:tc>
        <w:tc>
          <w:tcPr>
            <w:tcW w:w="0" w:type="auto"/>
            <w:vAlign w:val="center"/>
            <w:hideMark/>
          </w:tcPr>
          <w:p w14:paraId="14B9EFFB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🧠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A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🔍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3C383977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Der überqualifizierte Saboteur</w:t>
            </w:r>
          </w:p>
        </w:tc>
        <w:tc>
          <w:tcPr>
            <w:tcW w:w="0" w:type="auto"/>
            <w:vAlign w:val="center"/>
            <w:hideMark/>
          </w:tcPr>
          <w:p w14:paraId="5401566F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Bedeutungsverlust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Angst (A) nutzt hohe Expertise (C) zur strategischen Demontage</w:t>
            </w:r>
          </w:p>
        </w:tc>
        <w:tc>
          <w:tcPr>
            <w:tcW w:w="0" w:type="auto"/>
            <w:vAlign w:val="center"/>
            <w:hideMark/>
          </w:tcPr>
          <w:p w14:paraId="525DAFBF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Feine Risse; permanente Vibrationen</w:t>
            </w:r>
          </w:p>
        </w:tc>
        <w:tc>
          <w:tcPr>
            <w:tcW w:w="0" w:type="auto"/>
            <w:vAlign w:val="center"/>
            <w:hideMark/>
          </w:tcPr>
          <w:p w14:paraId="6F2C20E7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Schleichender Stillstand: Strategie wird logisch zerlegt, Belegschaft wird mitgerissen</w:t>
            </w:r>
          </w:p>
        </w:tc>
        <w:tc>
          <w:tcPr>
            <w:tcW w:w="0" w:type="auto"/>
            <w:vAlign w:val="center"/>
            <w:hideMark/>
          </w:tcPr>
          <w:p w14:paraId="0AF73B0D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Quality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Gate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Gremium</w:t>
            </w:r>
          </w:p>
        </w:tc>
        <w:tc>
          <w:tcPr>
            <w:tcW w:w="0" w:type="auto"/>
            <w:vAlign w:val="center"/>
            <w:hideMark/>
          </w:tcPr>
          <w:p w14:paraId="49A1226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Strategische Präzision: Nutzung der Expertise zur Verbesserung statt Blockade</w:t>
            </w:r>
          </w:p>
        </w:tc>
      </w:tr>
      <w:tr w:rsidR="002E5F7C" w:rsidRPr="000F4047" w14:paraId="78B5E71C" w14:textId="77777777" w:rsidTr="00D429B7">
        <w:trPr>
          <w:trHeight w:val="876"/>
          <w:tblCellSpacing w:w="15" w:type="dxa"/>
        </w:trPr>
        <w:tc>
          <w:tcPr>
            <w:tcW w:w="0" w:type="auto"/>
            <w:vAlign w:val="center"/>
            <w:hideMark/>
          </w:tcPr>
          <w:p w14:paraId="326AA5AD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GELB – Brodelnde Phase</w:t>
            </w:r>
          </w:p>
        </w:tc>
        <w:tc>
          <w:tcPr>
            <w:tcW w:w="0" w:type="auto"/>
            <w:vAlign w:val="center"/>
            <w:hideMark/>
          </w:tcPr>
          <w:p w14:paraId="4062A149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🧠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A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🛡️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22D23348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Der resignierte Spezialist</w:t>
            </w:r>
          </w:p>
        </w:tc>
        <w:tc>
          <w:tcPr>
            <w:tcW w:w="0" w:type="auto"/>
            <w:vAlign w:val="center"/>
            <w:hideMark/>
          </w:tcPr>
          <w:p w14:paraId="750608C0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Angst, nicht mehr mitzuhalten (A) → sofortige Resignation (B)</w:t>
            </w:r>
          </w:p>
        </w:tc>
        <w:tc>
          <w:tcPr>
            <w:tcW w:w="0" w:type="auto"/>
            <w:vAlign w:val="center"/>
            <w:hideMark/>
          </w:tcPr>
          <w:p w14:paraId="038AA56A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Erkaltende Lava; Innovationskraft erstarrt</w:t>
            </w:r>
          </w:p>
        </w:tc>
        <w:tc>
          <w:tcPr>
            <w:tcW w:w="0" w:type="auto"/>
            <w:vAlign w:val="center"/>
            <w:hideMark/>
          </w:tcPr>
          <w:p w14:paraId="78F88A21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Innere Kündigung: Verlust von Kreativität, mechanisches Abarbeiten</w:t>
            </w:r>
          </w:p>
        </w:tc>
        <w:tc>
          <w:tcPr>
            <w:tcW w:w="0" w:type="auto"/>
            <w:vAlign w:val="center"/>
            <w:hideMark/>
          </w:tcPr>
          <w:p w14:paraId="71D7FDC9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Zukunfts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Tandem + Kompetenz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Pfad</w:t>
            </w:r>
          </w:p>
        </w:tc>
        <w:tc>
          <w:tcPr>
            <w:tcW w:w="0" w:type="auto"/>
            <w:vAlign w:val="center"/>
            <w:hideMark/>
          </w:tcPr>
          <w:p w14:paraId="062FF425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Kompetenzaufbau &amp; Selbstwirksamkeit: Wiederbelebung der Innovationskraft</w:t>
            </w:r>
          </w:p>
        </w:tc>
      </w:tr>
      <w:tr w:rsidR="002E5F7C" w:rsidRPr="000F4047" w14:paraId="4A4B7E32" w14:textId="77777777" w:rsidTr="00D429B7">
        <w:trPr>
          <w:trHeight w:val="886"/>
          <w:tblCellSpacing w:w="15" w:type="dxa"/>
        </w:trPr>
        <w:tc>
          <w:tcPr>
            <w:tcW w:w="0" w:type="auto"/>
            <w:vAlign w:val="center"/>
            <w:hideMark/>
          </w:tcPr>
          <w:p w14:paraId="75701BCC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GELB – Brodelnde Phase</w:t>
            </w:r>
          </w:p>
        </w:tc>
        <w:tc>
          <w:tcPr>
            <w:tcW w:w="0" w:type="auto"/>
            <w:vAlign w:val="center"/>
            <w:hideMark/>
          </w:tcPr>
          <w:p w14:paraId="68E76069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🔍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C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🎯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E</w:t>
            </w:r>
          </w:p>
        </w:tc>
        <w:tc>
          <w:tcPr>
            <w:tcW w:w="0" w:type="auto"/>
            <w:vAlign w:val="center"/>
            <w:hideMark/>
          </w:tcPr>
          <w:p w14:paraId="0F6A8D5D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Die politisierte Sachkritik</w:t>
            </w:r>
          </w:p>
        </w:tc>
        <w:tc>
          <w:tcPr>
            <w:tcW w:w="0" w:type="auto"/>
            <w:vAlign w:val="center"/>
            <w:hideMark/>
          </w:tcPr>
          <w:p w14:paraId="05BDEDDF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Angst vor Privilegverlust (E) tarnt sich als Logik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Kritik (C)</w:t>
            </w:r>
          </w:p>
        </w:tc>
        <w:tc>
          <w:tcPr>
            <w:tcW w:w="0" w:type="auto"/>
            <w:vAlign w:val="center"/>
            <w:hideMark/>
          </w:tcPr>
          <w:p w14:paraId="625B499E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Endlose Rauchsignale; ergebnislose Meetings</w:t>
            </w:r>
          </w:p>
        </w:tc>
        <w:tc>
          <w:tcPr>
            <w:tcW w:w="0" w:type="auto"/>
            <w:vAlign w:val="center"/>
            <w:hideMark/>
          </w:tcPr>
          <w:p w14:paraId="632428C9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Lähmender Prozessstau: Politische Scheindebatten blockieren Entscheidungen</w:t>
            </w:r>
          </w:p>
        </w:tc>
        <w:tc>
          <w:tcPr>
            <w:tcW w:w="0" w:type="auto"/>
            <w:vAlign w:val="center"/>
            <w:hideMark/>
          </w:tcPr>
          <w:p w14:paraId="7D3D808E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Moderierte Entscheidungs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Foren</w:t>
            </w:r>
          </w:p>
        </w:tc>
        <w:tc>
          <w:tcPr>
            <w:tcW w:w="0" w:type="auto"/>
            <w:vAlign w:val="center"/>
            <w:hideMark/>
          </w:tcPr>
          <w:p w14:paraId="3B79CA1D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Entscheidungsfähigkeit stärken: Trennung von Logik &amp; Politik</w:t>
            </w:r>
          </w:p>
        </w:tc>
      </w:tr>
      <w:tr w:rsidR="002E5F7C" w:rsidRPr="000F4047" w14:paraId="671A5AD4" w14:textId="77777777" w:rsidTr="00D429B7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4D351ED4" w14:textId="77777777" w:rsidR="002E5F7C" w:rsidRPr="000F4047" w:rsidRDefault="002E5F7C" w:rsidP="00D429B7">
            <w:pPr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🟢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GRÜN – Inaktiver Vulkan</w:t>
            </w:r>
          </w:p>
        </w:tc>
        <w:tc>
          <w:tcPr>
            <w:tcW w:w="0" w:type="auto"/>
            <w:vAlign w:val="center"/>
            <w:hideMark/>
          </w:tcPr>
          <w:p w14:paraId="09EC7C9E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🔍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C + </w:t>
            </w:r>
            <w:r w:rsidRPr="000F4047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⚡</w:t>
            </w:r>
            <w:r w:rsidRPr="000F4047">
              <w:rPr>
                <w:rFonts w:ascii="Garamond" w:hAnsi="Garamond"/>
                <w:b/>
                <w:bCs/>
                <w:sz w:val="16"/>
                <w:szCs w:val="16"/>
              </w:rPr>
              <w:t xml:space="preserve"> F</w:t>
            </w:r>
          </w:p>
        </w:tc>
        <w:tc>
          <w:tcPr>
            <w:tcW w:w="0" w:type="auto"/>
            <w:vAlign w:val="center"/>
            <w:hideMark/>
          </w:tcPr>
          <w:p w14:paraId="50756575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Die überforderte Logik</w:t>
            </w:r>
          </w:p>
        </w:tc>
        <w:tc>
          <w:tcPr>
            <w:tcW w:w="0" w:type="auto"/>
            <w:vAlign w:val="center"/>
            <w:hideMark/>
          </w:tcPr>
          <w:p w14:paraId="42C20BDA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Positive Grundhaltung, aber reale operative Risiken (C) + Zeitmangel (F)</w:t>
            </w:r>
          </w:p>
        </w:tc>
        <w:tc>
          <w:tcPr>
            <w:tcW w:w="0" w:type="auto"/>
            <w:vAlign w:val="center"/>
            <w:hideMark/>
          </w:tcPr>
          <w:p w14:paraId="294D7593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Leichte Erhitzung durch Alltagsreibung</w:t>
            </w:r>
          </w:p>
        </w:tc>
        <w:tc>
          <w:tcPr>
            <w:tcW w:w="0" w:type="auto"/>
            <w:vAlign w:val="center"/>
            <w:hideMark/>
          </w:tcPr>
          <w:p w14:paraId="1BA457E7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Verzögerungen: Deadlines reißen, aber keine Sabotage</w:t>
            </w:r>
          </w:p>
        </w:tc>
        <w:tc>
          <w:tcPr>
            <w:tcW w:w="0" w:type="auto"/>
            <w:vAlign w:val="center"/>
            <w:hideMark/>
          </w:tcPr>
          <w:p w14:paraId="0ACD080C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Kapazitäts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Check + Priorisierungs</w:t>
            </w:r>
            <w:r w:rsidRPr="000F4047">
              <w:rPr>
                <w:rFonts w:ascii="Garamond" w:hAnsi="Garamond"/>
                <w:sz w:val="16"/>
                <w:szCs w:val="16"/>
              </w:rPr>
              <w:noBreakHyphen/>
              <w:t>Sprint</w:t>
            </w:r>
          </w:p>
        </w:tc>
        <w:tc>
          <w:tcPr>
            <w:tcW w:w="0" w:type="auto"/>
            <w:vAlign w:val="center"/>
            <w:hideMark/>
          </w:tcPr>
          <w:p w14:paraId="76BA60A4" w14:textId="77777777" w:rsidR="002E5F7C" w:rsidRPr="000F4047" w:rsidRDefault="002E5F7C" w:rsidP="00D429B7">
            <w:pPr>
              <w:rPr>
                <w:rFonts w:ascii="Garamond" w:hAnsi="Garamond"/>
                <w:sz w:val="16"/>
                <w:szCs w:val="16"/>
              </w:rPr>
            </w:pPr>
            <w:r w:rsidRPr="000F4047">
              <w:rPr>
                <w:rFonts w:ascii="Garamond" w:hAnsi="Garamond"/>
                <w:sz w:val="16"/>
                <w:szCs w:val="16"/>
              </w:rPr>
              <w:t>Realistische Planung: Zeitpuffer &amp; Ressourcen für nachhaltige Umsetzung</w:t>
            </w:r>
          </w:p>
        </w:tc>
      </w:tr>
    </w:tbl>
    <w:p w14:paraId="23643AD0" w14:textId="77777777" w:rsidR="002E5F7C" w:rsidRDefault="002E5F7C" w:rsidP="002E5F7C">
      <w:pPr>
        <w:jc w:val="both"/>
        <w:rPr>
          <w:rFonts w:ascii="Cambria Math" w:hAnsi="Cambria Math" w:cs="Cambria Math"/>
          <w:b/>
          <w:bCs/>
          <w:sz w:val="20"/>
          <w:szCs w:val="20"/>
        </w:rPr>
      </w:pPr>
    </w:p>
    <w:p w14:paraId="0DF0F9FE" w14:textId="77777777" w:rsidR="002E5F7C" w:rsidRDefault="002E5F7C" w:rsidP="002E5F7C">
      <w:pPr>
        <w:jc w:val="both"/>
        <w:rPr>
          <w:rFonts w:ascii="Garamond" w:hAnsi="Garamond"/>
          <w:b/>
          <w:bCs/>
        </w:rPr>
      </w:pPr>
      <w:r w:rsidRPr="000F4047">
        <w:rPr>
          <w:rFonts w:ascii="Garamond" w:hAnsi="Garamond"/>
          <w:b/>
          <w:bCs/>
        </w:rPr>
        <w:t>Integrierte Transformations-Roadmap (Gesamtmatrix)</w:t>
      </w:r>
    </w:p>
    <w:p w14:paraId="70B348A2" w14:textId="77777777" w:rsidR="002E5F7C" w:rsidRDefault="002E5F7C" w:rsidP="002E5F7C">
      <w:pPr>
        <w:jc w:val="both"/>
        <w:rPr>
          <w:rFonts w:ascii="Garamond" w:hAnsi="Garamond"/>
          <w:sz w:val="20"/>
          <w:szCs w:val="20"/>
        </w:rPr>
      </w:pPr>
      <w:r w:rsidRPr="00215197">
        <w:rPr>
          <w:rFonts w:ascii="Garamond" w:hAnsi="Garamond"/>
          <w:sz w:val="20"/>
          <w:szCs w:val="20"/>
        </w:rPr>
        <w:t xml:space="preserve">Diese Tabelle markiert den Abschluss des Diagnose- und Transferprozesses. Sie integriert alle zuvor entwickelten Elemente – vom Resonanz-Audit über das Profiling und die Gefahrenampel bis hin zu den Interventionslogiken –und verbindet sie mit KPIs, Verantwortlichkeiten und einem zeitlichen Rahmen. </w:t>
      </w:r>
    </w:p>
    <w:p w14:paraId="0D018C99" w14:textId="77777777" w:rsidR="002E5F7C" w:rsidRDefault="002E5F7C" w:rsidP="002E5F7C">
      <w:pPr>
        <w:jc w:val="both"/>
        <w:rPr>
          <w:rFonts w:ascii="Garamond" w:hAnsi="Garamond"/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528"/>
        <w:gridCol w:w="805"/>
        <w:gridCol w:w="1039"/>
        <w:gridCol w:w="946"/>
        <w:gridCol w:w="895"/>
        <w:gridCol w:w="957"/>
        <w:gridCol w:w="967"/>
        <w:gridCol w:w="769"/>
        <w:gridCol w:w="851"/>
        <w:gridCol w:w="657"/>
      </w:tblGrid>
      <w:tr w:rsidR="002E5F7C" w:rsidRPr="003628A5" w14:paraId="4562EC90" w14:textId="77777777" w:rsidTr="00D429B7">
        <w:trPr>
          <w:tblHeader/>
          <w:tblCellSpacing w:w="15" w:type="dxa"/>
        </w:trPr>
        <w:tc>
          <w:tcPr>
            <w:tcW w:w="557" w:type="dxa"/>
            <w:vAlign w:val="center"/>
            <w:hideMark/>
          </w:tcPr>
          <w:p w14:paraId="004CB77B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Ampel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noBreakHyphen/>
              <w:t>Stufe</w:t>
            </w:r>
          </w:p>
        </w:tc>
        <w:tc>
          <w:tcPr>
            <w:tcW w:w="498" w:type="dxa"/>
            <w:vAlign w:val="center"/>
            <w:hideMark/>
          </w:tcPr>
          <w:p w14:paraId="1A27A2A2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Dominante Kombi </w:t>
            </w:r>
          </w:p>
        </w:tc>
        <w:tc>
          <w:tcPr>
            <w:tcW w:w="775" w:type="dxa"/>
            <w:vAlign w:val="center"/>
            <w:hideMark/>
          </w:tcPr>
          <w:p w14:paraId="7D96D620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Bezeichnung des Musters</w:t>
            </w:r>
          </w:p>
        </w:tc>
        <w:tc>
          <w:tcPr>
            <w:tcW w:w="1009" w:type="dxa"/>
            <w:vAlign w:val="center"/>
            <w:hideMark/>
          </w:tcPr>
          <w:p w14:paraId="1EA17774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Zustand der Magmakammer &amp; Dynamik</w:t>
            </w:r>
          </w:p>
        </w:tc>
        <w:tc>
          <w:tcPr>
            <w:tcW w:w="916" w:type="dxa"/>
            <w:vAlign w:val="center"/>
            <w:hideMark/>
          </w:tcPr>
          <w:p w14:paraId="33706380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Sichtbares Symptom</w:t>
            </w:r>
          </w:p>
        </w:tc>
        <w:tc>
          <w:tcPr>
            <w:tcW w:w="865" w:type="dxa"/>
            <w:vAlign w:val="center"/>
            <w:hideMark/>
          </w:tcPr>
          <w:p w14:paraId="79A5EE7A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Konkrete Bedrohung / Eruptionswirkung</w:t>
            </w:r>
          </w:p>
        </w:tc>
        <w:tc>
          <w:tcPr>
            <w:tcW w:w="927" w:type="dxa"/>
            <w:vAlign w:val="center"/>
            <w:hideMark/>
          </w:tcPr>
          <w:p w14:paraId="6DBABB60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Operative Intervention (Workshop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noBreakHyphen/>
              <w:t>Methode)</w:t>
            </w:r>
          </w:p>
        </w:tc>
        <w:tc>
          <w:tcPr>
            <w:tcW w:w="937" w:type="dxa"/>
            <w:vAlign w:val="center"/>
            <w:hideMark/>
          </w:tcPr>
          <w:p w14:paraId="2FB331DC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**Strategisches Ziel („fruchtbarer Boden“) **</w:t>
            </w:r>
          </w:p>
        </w:tc>
        <w:tc>
          <w:tcPr>
            <w:tcW w:w="739" w:type="dxa"/>
            <w:vAlign w:val="center"/>
            <w:hideMark/>
          </w:tcPr>
          <w:p w14:paraId="088C92A0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KPIs / Erfolgskriterien</w:t>
            </w:r>
          </w:p>
        </w:tc>
        <w:tc>
          <w:tcPr>
            <w:tcW w:w="821" w:type="dxa"/>
            <w:vAlign w:val="center"/>
            <w:hideMark/>
          </w:tcPr>
          <w:p w14:paraId="13E1C577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Verantwortung / Rolle</w:t>
            </w:r>
          </w:p>
        </w:tc>
        <w:tc>
          <w:tcPr>
            <w:tcW w:w="612" w:type="dxa"/>
            <w:vAlign w:val="center"/>
            <w:hideMark/>
          </w:tcPr>
          <w:p w14:paraId="576128B1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>Zeitraum (1–12 Monate)</w:t>
            </w:r>
          </w:p>
        </w:tc>
      </w:tr>
      <w:tr w:rsidR="002E5F7C" w:rsidRPr="003628A5" w14:paraId="68AA08C5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7F1A171E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🚨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ROT</w:t>
            </w:r>
          </w:p>
        </w:tc>
        <w:tc>
          <w:tcPr>
            <w:tcW w:w="498" w:type="dxa"/>
            <w:vAlign w:val="center"/>
            <w:hideMark/>
          </w:tcPr>
          <w:p w14:paraId="26F5CCB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🧠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A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🎯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E</w:t>
            </w:r>
          </w:p>
        </w:tc>
        <w:tc>
          <w:tcPr>
            <w:tcW w:w="775" w:type="dxa"/>
            <w:vAlign w:val="center"/>
            <w:hideMark/>
          </w:tcPr>
          <w:p w14:paraId="3EBA6044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Macht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 xml:space="preserve"> &amp; Kompetenz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Kartell</w:t>
            </w:r>
          </w:p>
        </w:tc>
        <w:tc>
          <w:tcPr>
            <w:tcW w:w="1009" w:type="dxa"/>
            <w:vAlign w:val="center"/>
            <w:hideMark/>
          </w:tcPr>
          <w:p w14:paraId="0F0BF2DD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Angst vor Bedeutungsverlust + Angst vor Machtverlust → maximaler Gasdruck</w:t>
            </w:r>
          </w:p>
        </w:tc>
        <w:tc>
          <w:tcPr>
            <w:tcW w:w="916" w:type="dxa"/>
            <w:vAlign w:val="center"/>
            <w:hideMark/>
          </w:tcPr>
          <w:p w14:paraId="5870B9D0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Offenes Brodeln, seismische Risse, Management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Konflikte</w:t>
            </w:r>
          </w:p>
        </w:tc>
        <w:tc>
          <w:tcPr>
            <w:tcW w:w="865" w:type="dxa"/>
            <w:vAlign w:val="center"/>
            <w:hideMark/>
          </w:tcPr>
          <w:p w14:paraId="77953CDF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Sabotage, Machtkämpfe, Projektabbruch</w:t>
            </w:r>
          </w:p>
        </w:tc>
        <w:tc>
          <w:tcPr>
            <w:tcW w:w="927" w:type="dxa"/>
            <w:vAlign w:val="center"/>
            <w:hideMark/>
          </w:tcPr>
          <w:p w14:paraId="334D2ED3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Rollenklärungs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Workshop + Executive Mediation</w:t>
            </w:r>
          </w:p>
        </w:tc>
        <w:tc>
          <w:tcPr>
            <w:tcW w:w="937" w:type="dxa"/>
            <w:vAlign w:val="center"/>
            <w:hideMark/>
          </w:tcPr>
          <w:p w14:paraId="330A193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Machtklarheit &amp; Führungsstabilität</w:t>
            </w:r>
          </w:p>
        </w:tc>
        <w:tc>
          <w:tcPr>
            <w:tcW w:w="739" w:type="dxa"/>
            <w:vAlign w:val="center"/>
            <w:hideMark/>
          </w:tcPr>
          <w:p w14:paraId="25760E2D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Eskalationen ↓, Entscheidungszeit &lt; 48h</w:t>
            </w:r>
          </w:p>
        </w:tc>
        <w:tc>
          <w:tcPr>
            <w:tcW w:w="821" w:type="dxa"/>
            <w:vAlign w:val="center"/>
            <w:hideMark/>
          </w:tcPr>
          <w:p w14:paraId="3D0A9ADB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Geschäftsführung + HR + OE</w:t>
            </w:r>
          </w:p>
        </w:tc>
        <w:tc>
          <w:tcPr>
            <w:tcW w:w="612" w:type="dxa"/>
            <w:vAlign w:val="center"/>
            <w:hideMark/>
          </w:tcPr>
          <w:p w14:paraId="5AE39A79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1–3 Monate</w:t>
            </w:r>
          </w:p>
        </w:tc>
      </w:tr>
      <w:tr w:rsidR="002E5F7C" w:rsidRPr="003628A5" w14:paraId="45B87043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5E1F4E39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🚨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ROT</w:t>
            </w:r>
          </w:p>
        </w:tc>
        <w:tc>
          <w:tcPr>
            <w:tcW w:w="498" w:type="dxa"/>
            <w:vAlign w:val="center"/>
            <w:hideMark/>
          </w:tcPr>
          <w:p w14:paraId="7208C6AF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🧠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A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⚡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F</w:t>
            </w:r>
          </w:p>
        </w:tc>
        <w:tc>
          <w:tcPr>
            <w:tcW w:w="775" w:type="dxa"/>
            <w:vAlign w:val="center"/>
            <w:hideMark/>
          </w:tcPr>
          <w:p w14:paraId="55BB0994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Verzweifelte Blockade</w:t>
            </w:r>
          </w:p>
        </w:tc>
        <w:tc>
          <w:tcPr>
            <w:tcW w:w="1009" w:type="dxa"/>
            <w:vAlign w:val="center"/>
            <w:hideMark/>
          </w:tcPr>
          <w:p w14:paraId="036B631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Expertenangst + totale Erschöpfung → Überhitzung</w:t>
            </w:r>
          </w:p>
        </w:tc>
        <w:tc>
          <w:tcPr>
            <w:tcW w:w="916" w:type="dxa"/>
            <w:vAlign w:val="center"/>
            <w:hideMark/>
          </w:tcPr>
          <w:p w14:paraId="49C5012F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Schweigen, Rückzug, Leistungsabfall</w:t>
            </w:r>
          </w:p>
        </w:tc>
        <w:tc>
          <w:tcPr>
            <w:tcW w:w="865" w:type="dxa"/>
            <w:vAlign w:val="center"/>
            <w:hideMark/>
          </w:tcPr>
          <w:p w14:paraId="25CB38C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Burnout, Kündigungen, Ausfall kritischer Rollen</w:t>
            </w:r>
          </w:p>
        </w:tc>
        <w:tc>
          <w:tcPr>
            <w:tcW w:w="927" w:type="dxa"/>
            <w:vAlign w:val="center"/>
            <w:hideMark/>
          </w:tcPr>
          <w:p w14:paraId="004DCF7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Stop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Doing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Session + Ressourcen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Rebalancing</w:t>
            </w:r>
          </w:p>
        </w:tc>
        <w:tc>
          <w:tcPr>
            <w:tcW w:w="937" w:type="dxa"/>
            <w:vAlign w:val="center"/>
            <w:hideMark/>
          </w:tcPr>
          <w:p w14:paraId="441C98F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Resilienz &amp; Kapazitätsaufbau</w:t>
            </w:r>
          </w:p>
        </w:tc>
        <w:tc>
          <w:tcPr>
            <w:tcW w:w="739" w:type="dxa"/>
            <w:vAlign w:val="center"/>
            <w:hideMark/>
          </w:tcPr>
          <w:p w14:paraId="18241C70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Krankenstand ↓, Fokuszeiten ↑</w:t>
            </w:r>
          </w:p>
        </w:tc>
        <w:tc>
          <w:tcPr>
            <w:tcW w:w="821" w:type="dxa"/>
            <w:vAlign w:val="center"/>
            <w:hideMark/>
          </w:tcPr>
          <w:p w14:paraId="3C63B01B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HR + Teamleitung</w:t>
            </w:r>
          </w:p>
        </w:tc>
        <w:tc>
          <w:tcPr>
            <w:tcW w:w="612" w:type="dxa"/>
            <w:vAlign w:val="center"/>
            <w:hideMark/>
          </w:tcPr>
          <w:p w14:paraId="5767D738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1–2 Monate</w:t>
            </w:r>
          </w:p>
        </w:tc>
      </w:tr>
      <w:tr w:rsidR="002E5F7C" w:rsidRPr="003628A5" w14:paraId="1D95062F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4FB789EA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🚨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ROT</w:t>
            </w:r>
          </w:p>
        </w:tc>
        <w:tc>
          <w:tcPr>
            <w:tcW w:w="498" w:type="dxa"/>
            <w:vAlign w:val="center"/>
            <w:hideMark/>
          </w:tcPr>
          <w:p w14:paraId="4F32AC1A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🧠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A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🌱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D</w:t>
            </w:r>
          </w:p>
        </w:tc>
        <w:tc>
          <w:tcPr>
            <w:tcW w:w="775" w:type="dxa"/>
            <w:vAlign w:val="center"/>
            <w:hideMark/>
          </w:tcPr>
          <w:p w14:paraId="66012FF8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Traditions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Wächter</w:t>
            </w:r>
          </w:p>
        </w:tc>
        <w:tc>
          <w:tcPr>
            <w:tcW w:w="1009" w:type="dxa"/>
            <w:vAlign w:val="center"/>
            <w:hideMark/>
          </w:tcPr>
          <w:p w14:paraId="569A24B8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Kompetenzverlust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Angst + Werteverlust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Angst</w:t>
            </w:r>
          </w:p>
        </w:tc>
        <w:tc>
          <w:tcPr>
            <w:tcW w:w="916" w:type="dxa"/>
            <w:vAlign w:val="center"/>
            <w:hideMark/>
          </w:tcPr>
          <w:p w14:paraId="727F88B3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Emotionale Ausbrüche, moralische Vorwürfe</w:t>
            </w:r>
          </w:p>
        </w:tc>
        <w:tc>
          <w:tcPr>
            <w:tcW w:w="865" w:type="dxa"/>
            <w:vAlign w:val="center"/>
            <w:hideMark/>
          </w:tcPr>
          <w:p w14:paraId="21AC1D69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Kulturelle Rebellion, Blockade des Neuen</w:t>
            </w:r>
          </w:p>
        </w:tc>
        <w:tc>
          <w:tcPr>
            <w:tcW w:w="927" w:type="dxa"/>
            <w:vAlign w:val="center"/>
            <w:hideMark/>
          </w:tcPr>
          <w:p w14:paraId="62F10BA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Culture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Heritage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Lab</w:t>
            </w:r>
          </w:p>
        </w:tc>
        <w:tc>
          <w:tcPr>
            <w:tcW w:w="937" w:type="dxa"/>
            <w:vAlign w:val="center"/>
            <w:hideMark/>
          </w:tcPr>
          <w:p w14:paraId="5458DC95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Werteübersetzung in die neue Welt</w:t>
            </w:r>
          </w:p>
        </w:tc>
        <w:tc>
          <w:tcPr>
            <w:tcW w:w="739" w:type="dxa"/>
            <w:vAlign w:val="center"/>
            <w:hideMark/>
          </w:tcPr>
          <w:p w14:paraId="701334F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Kulturindex ↑, Konflikte ↓</w:t>
            </w:r>
          </w:p>
        </w:tc>
        <w:tc>
          <w:tcPr>
            <w:tcW w:w="821" w:type="dxa"/>
            <w:vAlign w:val="center"/>
            <w:hideMark/>
          </w:tcPr>
          <w:p w14:paraId="2BE2E23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Geschäftsführung + Kulturteam</w:t>
            </w:r>
          </w:p>
        </w:tc>
        <w:tc>
          <w:tcPr>
            <w:tcW w:w="612" w:type="dxa"/>
            <w:vAlign w:val="center"/>
            <w:hideMark/>
          </w:tcPr>
          <w:p w14:paraId="3A0CF162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2–4 Monate</w:t>
            </w:r>
          </w:p>
        </w:tc>
      </w:tr>
      <w:tr w:rsidR="002E5F7C" w:rsidRPr="003628A5" w14:paraId="6C39256A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791AFAC8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GELB</w:t>
            </w:r>
          </w:p>
        </w:tc>
        <w:tc>
          <w:tcPr>
            <w:tcW w:w="498" w:type="dxa"/>
            <w:vAlign w:val="center"/>
            <w:hideMark/>
          </w:tcPr>
          <w:p w14:paraId="1B13D653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🛡️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B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🌱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D</w:t>
            </w:r>
          </w:p>
        </w:tc>
        <w:tc>
          <w:tcPr>
            <w:tcW w:w="775" w:type="dxa"/>
            <w:vAlign w:val="center"/>
            <w:hideMark/>
          </w:tcPr>
          <w:p w14:paraId="6311F7CE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Zynischer Widerstand</w:t>
            </w:r>
          </w:p>
        </w:tc>
        <w:tc>
          <w:tcPr>
            <w:tcW w:w="1009" w:type="dxa"/>
            <w:vAlign w:val="center"/>
            <w:hideMark/>
          </w:tcPr>
          <w:p w14:paraId="435C88E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Wunsch nach Ruhe + Kulturverteidigung</w:t>
            </w:r>
          </w:p>
        </w:tc>
        <w:tc>
          <w:tcPr>
            <w:tcW w:w="916" w:type="dxa"/>
            <w:vAlign w:val="center"/>
            <w:hideMark/>
          </w:tcPr>
          <w:p w14:paraId="4FFC00EB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Aschewolken, vergiftetes Klima</w:t>
            </w:r>
          </w:p>
        </w:tc>
        <w:tc>
          <w:tcPr>
            <w:tcW w:w="865" w:type="dxa"/>
            <w:vAlign w:val="center"/>
            <w:hideMark/>
          </w:tcPr>
          <w:p w14:paraId="11BC27C4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Zynismus, Dienst nach Vorschrift</w:t>
            </w:r>
          </w:p>
        </w:tc>
        <w:tc>
          <w:tcPr>
            <w:tcW w:w="927" w:type="dxa"/>
            <w:vAlign w:val="center"/>
            <w:hideMark/>
          </w:tcPr>
          <w:p w14:paraId="7A4E4F5C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Insel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Design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Workshop</w:t>
            </w:r>
          </w:p>
        </w:tc>
        <w:tc>
          <w:tcPr>
            <w:tcW w:w="937" w:type="dxa"/>
            <w:vAlign w:val="center"/>
            <w:hideMark/>
          </w:tcPr>
          <w:p w14:paraId="29476F5D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Stabilität &amp; psychologische Sicherheit</w:t>
            </w:r>
          </w:p>
        </w:tc>
        <w:tc>
          <w:tcPr>
            <w:tcW w:w="739" w:type="dxa"/>
            <w:vAlign w:val="center"/>
            <w:hideMark/>
          </w:tcPr>
          <w:p w14:paraId="34880ED7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Zufriedenheit ↑, Fluktuation ↓</w:t>
            </w:r>
          </w:p>
        </w:tc>
        <w:tc>
          <w:tcPr>
            <w:tcW w:w="821" w:type="dxa"/>
            <w:vAlign w:val="center"/>
            <w:hideMark/>
          </w:tcPr>
          <w:p w14:paraId="62AE0F97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Teamleitung + HR</w:t>
            </w:r>
          </w:p>
        </w:tc>
        <w:tc>
          <w:tcPr>
            <w:tcW w:w="612" w:type="dxa"/>
            <w:vAlign w:val="center"/>
            <w:hideMark/>
          </w:tcPr>
          <w:p w14:paraId="4A990A9E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2–6 Monate</w:t>
            </w:r>
          </w:p>
        </w:tc>
      </w:tr>
      <w:tr w:rsidR="002E5F7C" w:rsidRPr="003628A5" w14:paraId="154091B8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675D416D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GELB</w:t>
            </w:r>
          </w:p>
        </w:tc>
        <w:tc>
          <w:tcPr>
            <w:tcW w:w="498" w:type="dxa"/>
            <w:vAlign w:val="center"/>
            <w:hideMark/>
          </w:tcPr>
          <w:p w14:paraId="7FA3DE6A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🧠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A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🔍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C</w:t>
            </w:r>
          </w:p>
        </w:tc>
        <w:tc>
          <w:tcPr>
            <w:tcW w:w="775" w:type="dxa"/>
            <w:vAlign w:val="center"/>
            <w:hideMark/>
          </w:tcPr>
          <w:p w14:paraId="4C989752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Überqualifizierter Saboteur</w:t>
            </w:r>
          </w:p>
        </w:tc>
        <w:tc>
          <w:tcPr>
            <w:tcW w:w="1009" w:type="dxa"/>
            <w:vAlign w:val="center"/>
            <w:hideMark/>
          </w:tcPr>
          <w:p w14:paraId="14F206B9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Bedeutungsverlust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Angst nutzt Expertise zur Demontage</w:t>
            </w:r>
          </w:p>
        </w:tc>
        <w:tc>
          <w:tcPr>
            <w:tcW w:w="916" w:type="dxa"/>
            <w:vAlign w:val="center"/>
            <w:hideMark/>
          </w:tcPr>
          <w:p w14:paraId="23F8AA32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Feine Risse, permanente Vibrationen</w:t>
            </w:r>
          </w:p>
        </w:tc>
        <w:tc>
          <w:tcPr>
            <w:tcW w:w="865" w:type="dxa"/>
            <w:vAlign w:val="center"/>
            <w:hideMark/>
          </w:tcPr>
          <w:p w14:paraId="15A6027A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Schleichender Stillstand</w:t>
            </w:r>
          </w:p>
        </w:tc>
        <w:tc>
          <w:tcPr>
            <w:tcW w:w="927" w:type="dxa"/>
            <w:vAlign w:val="center"/>
            <w:hideMark/>
          </w:tcPr>
          <w:p w14:paraId="1CB9D2A5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Quality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Gate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Gremium</w:t>
            </w:r>
          </w:p>
        </w:tc>
        <w:tc>
          <w:tcPr>
            <w:tcW w:w="937" w:type="dxa"/>
            <w:vAlign w:val="center"/>
            <w:hideMark/>
          </w:tcPr>
          <w:p w14:paraId="1FD2D2FE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Strategische Präzision</w:t>
            </w:r>
          </w:p>
        </w:tc>
        <w:tc>
          <w:tcPr>
            <w:tcW w:w="739" w:type="dxa"/>
            <w:vAlign w:val="center"/>
            <w:hideMark/>
          </w:tcPr>
          <w:p w14:paraId="75F525F3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Fehlerquote ↓, Strategie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Commitment ↑</w:t>
            </w:r>
          </w:p>
        </w:tc>
        <w:tc>
          <w:tcPr>
            <w:tcW w:w="821" w:type="dxa"/>
            <w:vAlign w:val="center"/>
            <w:hideMark/>
          </w:tcPr>
          <w:p w14:paraId="58BDC6A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Fachbereichsleitung + PMO</w:t>
            </w:r>
          </w:p>
        </w:tc>
        <w:tc>
          <w:tcPr>
            <w:tcW w:w="612" w:type="dxa"/>
            <w:vAlign w:val="center"/>
            <w:hideMark/>
          </w:tcPr>
          <w:p w14:paraId="037AB363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3–6 Monate</w:t>
            </w:r>
          </w:p>
        </w:tc>
      </w:tr>
      <w:tr w:rsidR="002E5F7C" w:rsidRPr="003628A5" w14:paraId="565E85D8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6922EE86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GELB</w:t>
            </w:r>
          </w:p>
        </w:tc>
        <w:tc>
          <w:tcPr>
            <w:tcW w:w="498" w:type="dxa"/>
            <w:vAlign w:val="center"/>
            <w:hideMark/>
          </w:tcPr>
          <w:p w14:paraId="7C256ABC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🧠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A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🛡️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B</w:t>
            </w:r>
          </w:p>
        </w:tc>
        <w:tc>
          <w:tcPr>
            <w:tcW w:w="775" w:type="dxa"/>
            <w:vAlign w:val="center"/>
            <w:hideMark/>
          </w:tcPr>
          <w:p w14:paraId="427CA94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Resignierter Spezialist</w:t>
            </w:r>
          </w:p>
        </w:tc>
        <w:tc>
          <w:tcPr>
            <w:tcW w:w="1009" w:type="dxa"/>
            <w:vAlign w:val="center"/>
            <w:hideMark/>
          </w:tcPr>
          <w:p w14:paraId="4375FF4D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Angst vor Wandel → Resignation</w:t>
            </w:r>
          </w:p>
        </w:tc>
        <w:tc>
          <w:tcPr>
            <w:tcW w:w="916" w:type="dxa"/>
            <w:vAlign w:val="center"/>
            <w:hideMark/>
          </w:tcPr>
          <w:p w14:paraId="20CFFAE6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Erkaltende Lava, Innovationsstopp</w:t>
            </w:r>
          </w:p>
        </w:tc>
        <w:tc>
          <w:tcPr>
            <w:tcW w:w="865" w:type="dxa"/>
            <w:vAlign w:val="center"/>
            <w:hideMark/>
          </w:tcPr>
          <w:p w14:paraId="65D91FCC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Innere Kündigung</w:t>
            </w:r>
          </w:p>
        </w:tc>
        <w:tc>
          <w:tcPr>
            <w:tcW w:w="927" w:type="dxa"/>
            <w:vAlign w:val="center"/>
            <w:hideMark/>
          </w:tcPr>
          <w:p w14:paraId="55A5B192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Zukunfts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Tandem + Kompetenzpfad</w:t>
            </w:r>
          </w:p>
        </w:tc>
        <w:tc>
          <w:tcPr>
            <w:tcW w:w="937" w:type="dxa"/>
            <w:vAlign w:val="center"/>
            <w:hideMark/>
          </w:tcPr>
          <w:p w14:paraId="509A0D6C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Selbstwirksamkeit &amp; Innovationskraft</w:t>
            </w:r>
          </w:p>
        </w:tc>
        <w:tc>
          <w:tcPr>
            <w:tcW w:w="739" w:type="dxa"/>
            <w:vAlign w:val="center"/>
            <w:hideMark/>
          </w:tcPr>
          <w:p w14:paraId="4101CAD7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Lernfortschritt ↑, Innovationsrate ↑</w:t>
            </w:r>
          </w:p>
        </w:tc>
        <w:tc>
          <w:tcPr>
            <w:tcW w:w="821" w:type="dxa"/>
            <w:vAlign w:val="center"/>
            <w:hideMark/>
          </w:tcPr>
          <w:p w14:paraId="7CCF757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HR + Teamleitung</w:t>
            </w:r>
          </w:p>
        </w:tc>
        <w:tc>
          <w:tcPr>
            <w:tcW w:w="612" w:type="dxa"/>
            <w:vAlign w:val="center"/>
            <w:hideMark/>
          </w:tcPr>
          <w:p w14:paraId="3DD95A00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4–8 Monate</w:t>
            </w:r>
          </w:p>
        </w:tc>
      </w:tr>
      <w:tr w:rsidR="002E5F7C" w:rsidRPr="003628A5" w14:paraId="435CD764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03419321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⚠️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GELB</w:t>
            </w:r>
          </w:p>
        </w:tc>
        <w:tc>
          <w:tcPr>
            <w:tcW w:w="498" w:type="dxa"/>
            <w:vAlign w:val="center"/>
            <w:hideMark/>
          </w:tcPr>
          <w:p w14:paraId="05B5FC6F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🔍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C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🎯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E</w:t>
            </w:r>
          </w:p>
        </w:tc>
        <w:tc>
          <w:tcPr>
            <w:tcW w:w="775" w:type="dxa"/>
            <w:vAlign w:val="center"/>
            <w:hideMark/>
          </w:tcPr>
          <w:p w14:paraId="31A1DE95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Politisierte Sachkritik</w:t>
            </w:r>
          </w:p>
        </w:tc>
        <w:tc>
          <w:tcPr>
            <w:tcW w:w="1009" w:type="dxa"/>
            <w:vAlign w:val="center"/>
            <w:hideMark/>
          </w:tcPr>
          <w:p w14:paraId="29E4C3B3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Privilegverlust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Angst tarnt sich als Logik</w:t>
            </w:r>
          </w:p>
        </w:tc>
        <w:tc>
          <w:tcPr>
            <w:tcW w:w="916" w:type="dxa"/>
            <w:vAlign w:val="center"/>
            <w:hideMark/>
          </w:tcPr>
          <w:p w14:paraId="483482DB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Rauchsignale, endlose Meetings</w:t>
            </w:r>
          </w:p>
        </w:tc>
        <w:tc>
          <w:tcPr>
            <w:tcW w:w="865" w:type="dxa"/>
            <w:vAlign w:val="center"/>
            <w:hideMark/>
          </w:tcPr>
          <w:p w14:paraId="218CDF12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Prozessstau, Scheindebatten</w:t>
            </w:r>
          </w:p>
        </w:tc>
        <w:tc>
          <w:tcPr>
            <w:tcW w:w="927" w:type="dxa"/>
            <w:vAlign w:val="center"/>
            <w:hideMark/>
          </w:tcPr>
          <w:p w14:paraId="345666B1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Moderierte Entscheidungs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Foren</w:t>
            </w:r>
          </w:p>
        </w:tc>
        <w:tc>
          <w:tcPr>
            <w:tcW w:w="937" w:type="dxa"/>
            <w:vAlign w:val="center"/>
            <w:hideMark/>
          </w:tcPr>
          <w:p w14:paraId="71AE7422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Entscheidungsfähigkeit stärken</w:t>
            </w:r>
          </w:p>
        </w:tc>
        <w:tc>
          <w:tcPr>
            <w:tcW w:w="739" w:type="dxa"/>
            <w:vAlign w:val="center"/>
            <w:hideMark/>
          </w:tcPr>
          <w:p w14:paraId="4CAA2267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Entscheidungsdauer ↓, Meetingzeit ↓</w:t>
            </w:r>
          </w:p>
        </w:tc>
        <w:tc>
          <w:tcPr>
            <w:tcW w:w="821" w:type="dxa"/>
            <w:vAlign w:val="center"/>
            <w:hideMark/>
          </w:tcPr>
          <w:p w14:paraId="35F6B28B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Führungsteam + PMO</w:t>
            </w:r>
          </w:p>
        </w:tc>
        <w:tc>
          <w:tcPr>
            <w:tcW w:w="612" w:type="dxa"/>
            <w:vAlign w:val="center"/>
            <w:hideMark/>
          </w:tcPr>
          <w:p w14:paraId="542C5244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1–4 Monate</w:t>
            </w:r>
          </w:p>
        </w:tc>
      </w:tr>
      <w:tr w:rsidR="002E5F7C" w:rsidRPr="003628A5" w14:paraId="5A813216" w14:textId="77777777" w:rsidTr="00D429B7">
        <w:trPr>
          <w:tblCellSpacing w:w="15" w:type="dxa"/>
        </w:trPr>
        <w:tc>
          <w:tcPr>
            <w:tcW w:w="557" w:type="dxa"/>
            <w:vAlign w:val="center"/>
            <w:hideMark/>
          </w:tcPr>
          <w:p w14:paraId="5BBFE541" w14:textId="77777777" w:rsidR="002E5F7C" w:rsidRPr="003628A5" w:rsidRDefault="002E5F7C" w:rsidP="00D429B7">
            <w:pPr>
              <w:jc w:val="both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🟢</w:t>
            </w:r>
            <w:r w:rsidRPr="003628A5">
              <w:rPr>
                <w:rFonts w:ascii="Garamond" w:hAnsi="Garamond"/>
                <w:b/>
                <w:bCs/>
                <w:sz w:val="16"/>
                <w:szCs w:val="16"/>
              </w:rPr>
              <w:t xml:space="preserve"> GRÜN</w:t>
            </w:r>
          </w:p>
        </w:tc>
        <w:tc>
          <w:tcPr>
            <w:tcW w:w="498" w:type="dxa"/>
            <w:vAlign w:val="center"/>
            <w:hideMark/>
          </w:tcPr>
          <w:p w14:paraId="6BCAC4DA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Segoe UI Emoji" w:hAnsi="Segoe UI Emoji" w:cs="Segoe UI Emoji"/>
                <w:sz w:val="16"/>
                <w:szCs w:val="16"/>
              </w:rPr>
              <w:t>🔍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C + </w:t>
            </w:r>
            <w:r w:rsidRPr="003628A5">
              <w:rPr>
                <w:rFonts w:ascii="Segoe UI Emoji" w:hAnsi="Segoe UI Emoji" w:cs="Segoe UI Emoji"/>
                <w:sz w:val="16"/>
                <w:szCs w:val="16"/>
              </w:rPr>
              <w:t>⚡</w:t>
            </w:r>
            <w:r w:rsidRPr="003628A5">
              <w:rPr>
                <w:rFonts w:ascii="Garamond" w:hAnsi="Garamond"/>
                <w:sz w:val="16"/>
                <w:szCs w:val="16"/>
              </w:rPr>
              <w:t xml:space="preserve"> F</w:t>
            </w:r>
          </w:p>
        </w:tc>
        <w:tc>
          <w:tcPr>
            <w:tcW w:w="775" w:type="dxa"/>
            <w:vAlign w:val="center"/>
            <w:hideMark/>
          </w:tcPr>
          <w:p w14:paraId="5CEEE205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Überforderte Logik</w:t>
            </w:r>
          </w:p>
        </w:tc>
        <w:tc>
          <w:tcPr>
            <w:tcW w:w="1009" w:type="dxa"/>
            <w:vAlign w:val="center"/>
            <w:hideMark/>
          </w:tcPr>
          <w:p w14:paraId="5361B959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Positive Haltung + reale operative Risiken</w:t>
            </w:r>
          </w:p>
        </w:tc>
        <w:tc>
          <w:tcPr>
            <w:tcW w:w="916" w:type="dxa"/>
            <w:vAlign w:val="center"/>
            <w:hideMark/>
          </w:tcPr>
          <w:p w14:paraId="67107BDF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Leichte Erhitzung, Reibung</w:t>
            </w:r>
          </w:p>
        </w:tc>
        <w:tc>
          <w:tcPr>
            <w:tcW w:w="865" w:type="dxa"/>
            <w:vAlign w:val="center"/>
            <w:hideMark/>
          </w:tcPr>
          <w:p w14:paraId="7E6D1378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Verzögerungen, Deadlines reißen</w:t>
            </w:r>
          </w:p>
        </w:tc>
        <w:tc>
          <w:tcPr>
            <w:tcW w:w="927" w:type="dxa"/>
            <w:vAlign w:val="center"/>
            <w:hideMark/>
          </w:tcPr>
          <w:p w14:paraId="3990CD4B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Kapazitäts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Check + Priorisierungs</w:t>
            </w:r>
            <w:r w:rsidRPr="003628A5">
              <w:rPr>
                <w:rFonts w:ascii="Garamond" w:hAnsi="Garamond"/>
                <w:sz w:val="16"/>
                <w:szCs w:val="16"/>
              </w:rPr>
              <w:noBreakHyphen/>
              <w:t>Sprint</w:t>
            </w:r>
          </w:p>
        </w:tc>
        <w:tc>
          <w:tcPr>
            <w:tcW w:w="937" w:type="dxa"/>
            <w:vAlign w:val="center"/>
            <w:hideMark/>
          </w:tcPr>
          <w:p w14:paraId="032082E7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Realistische Planung</w:t>
            </w:r>
          </w:p>
        </w:tc>
        <w:tc>
          <w:tcPr>
            <w:tcW w:w="739" w:type="dxa"/>
            <w:vAlign w:val="center"/>
            <w:hideMark/>
          </w:tcPr>
          <w:p w14:paraId="114A846E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Termintreue ↑, Überstunden ↓</w:t>
            </w:r>
          </w:p>
        </w:tc>
        <w:tc>
          <w:tcPr>
            <w:tcW w:w="821" w:type="dxa"/>
            <w:vAlign w:val="center"/>
            <w:hideMark/>
          </w:tcPr>
          <w:p w14:paraId="72C71F64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Teamleitung + PMO</w:t>
            </w:r>
          </w:p>
        </w:tc>
        <w:tc>
          <w:tcPr>
            <w:tcW w:w="612" w:type="dxa"/>
            <w:vAlign w:val="center"/>
            <w:hideMark/>
          </w:tcPr>
          <w:p w14:paraId="5C0C2F58" w14:textId="77777777" w:rsidR="002E5F7C" w:rsidRPr="003628A5" w:rsidRDefault="002E5F7C" w:rsidP="00D429B7">
            <w:pPr>
              <w:jc w:val="both"/>
              <w:rPr>
                <w:rFonts w:ascii="Garamond" w:hAnsi="Garamond"/>
                <w:sz w:val="16"/>
                <w:szCs w:val="16"/>
              </w:rPr>
            </w:pPr>
            <w:r w:rsidRPr="003628A5">
              <w:rPr>
                <w:rFonts w:ascii="Garamond" w:hAnsi="Garamond"/>
                <w:sz w:val="16"/>
                <w:szCs w:val="16"/>
              </w:rPr>
              <w:t>1–3 Monate</w:t>
            </w:r>
          </w:p>
        </w:tc>
      </w:tr>
    </w:tbl>
    <w:p w14:paraId="103A1176" w14:textId="77777777" w:rsidR="002E5F7C" w:rsidRDefault="002E5F7C" w:rsidP="002E5F7C">
      <w:pPr>
        <w:jc w:val="both"/>
        <w:rPr>
          <w:rFonts w:ascii="Garamond" w:hAnsi="Garamond"/>
          <w:sz w:val="20"/>
          <w:szCs w:val="20"/>
        </w:rPr>
      </w:pPr>
    </w:p>
    <w:p w14:paraId="7DFE62DE" w14:textId="77777777" w:rsidR="002E210F" w:rsidRDefault="002E210F" w:rsidP="002E5F7C">
      <w:pPr>
        <w:jc w:val="both"/>
        <w:rPr>
          <w:rFonts w:ascii="Garamond" w:hAnsi="Garamond"/>
          <w:sz w:val="20"/>
          <w:szCs w:val="20"/>
        </w:rPr>
      </w:pPr>
    </w:p>
    <w:p w14:paraId="445EEEE5" w14:textId="136B8ADF" w:rsidR="00954E53" w:rsidRPr="002E210F" w:rsidRDefault="002E210F" w:rsidP="002E5F7C">
      <w:pPr>
        <w:jc w:val="both"/>
        <w:rPr>
          <w:rFonts w:ascii="Garamond" w:hAnsi="Garamond"/>
          <w:b/>
          <w:bCs/>
          <w:sz w:val="20"/>
          <w:szCs w:val="20"/>
        </w:rPr>
      </w:pPr>
      <w:r>
        <w:rPr>
          <w:rFonts w:ascii="Garamond" w:hAnsi="Garamond"/>
          <w:b/>
          <w:bCs/>
          <w:sz w:val="20"/>
          <w:szCs w:val="20"/>
        </w:rPr>
        <w:lastRenderedPageBreak/>
        <w:t xml:space="preserve">Sheet: Integrierter </w:t>
      </w:r>
      <w:r w:rsidR="00954E53" w:rsidRPr="002E210F">
        <w:rPr>
          <w:rFonts w:ascii="Garamond" w:hAnsi="Garamond"/>
          <w:b/>
          <w:bCs/>
          <w:sz w:val="20"/>
          <w:szCs w:val="20"/>
        </w:rPr>
        <w:t>Transformation Roadmap für jeden Profil</w:t>
      </w:r>
      <w:r>
        <w:rPr>
          <w:rFonts w:ascii="Garamond" w:hAnsi="Garamond"/>
          <w:b/>
          <w:bCs/>
          <w:sz w:val="20"/>
          <w:szCs w:val="20"/>
        </w:rPr>
        <w:t>kombination</w:t>
      </w:r>
    </w:p>
    <w:p w14:paraId="79EF0597" w14:textId="1A051097" w:rsidR="002E5F7C" w:rsidRDefault="00954E53" w:rsidP="002E5F7C">
      <w:pPr>
        <w:jc w:val="both"/>
        <w:rPr>
          <w:rFonts w:ascii="Cambria Math" w:hAnsi="Cambria Math" w:cs="Cambria Math"/>
          <w:b/>
          <w:bCs/>
          <w:sz w:val="20"/>
          <w:szCs w:val="20"/>
        </w:rPr>
      </w:pPr>
      <w:r w:rsidRPr="00954E53">
        <w:rPr>
          <w:rFonts w:ascii="Cambria Math" w:hAnsi="Cambria Math" w:cs="Cambria Math"/>
          <w:b/>
          <w:bCs/>
          <w:noProof/>
          <w:sz w:val="20"/>
          <w:szCs w:val="20"/>
        </w:rPr>
        <w:drawing>
          <wp:inline distT="0" distB="0" distL="0" distR="0" wp14:anchorId="4F5A2933" wp14:editId="2F3DE07D">
            <wp:extent cx="5731510" cy="1432560"/>
            <wp:effectExtent l="0" t="0" r="2540" b="0"/>
            <wp:docPr id="59827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700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2866" w14:textId="77777777" w:rsidR="002E5F7C" w:rsidRDefault="002E5F7C" w:rsidP="002E5F7C"/>
    <w:p w14:paraId="07529B96" w14:textId="3C3C91B5" w:rsidR="00954E53" w:rsidRPr="002E210F" w:rsidRDefault="002E210F" w:rsidP="002E210F">
      <w:pPr>
        <w:jc w:val="both"/>
        <w:rPr>
          <w:rFonts w:ascii="Garamond" w:hAnsi="Garamond"/>
          <w:b/>
          <w:bCs/>
          <w:sz w:val="20"/>
          <w:szCs w:val="20"/>
        </w:rPr>
      </w:pPr>
      <w:r w:rsidRPr="002E210F">
        <w:rPr>
          <w:rFonts w:ascii="Garamond" w:hAnsi="Garamond"/>
          <w:b/>
          <w:bCs/>
          <w:sz w:val="20"/>
          <w:szCs w:val="20"/>
        </w:rPr>
        <w:t>Mapping: basis furs Sheet Transformation Roadmap</w:t>
      </w:r>
    </w:p>
    <w:p w14:paraId="125677BB" w14:textId="77777777" w:rsidR="00954E53" w:rsidRDefault="00954E53" w:rsidP="002E5F7C"/>
    <w:p w14:paraId="0CF34597" w14:textId="52BAE038" w:rsidR="00954E53" w:rsidRDefault="00954E53" w:rsidP="002E5F7C">
      <w:r w:rsidRPr="00954E53">
        <w:rPr>
          <w:noProof/>
        </w:rPr>
        <w:drawing>
          <wp:inline distT="0" distB="0" distL="0" distR="0" wp14:anchorId="66389E08" wp14:editId="761C2471">
            <wp:extent cx="5731510" cy="2520315"/>
            <wp:effectExtent l="0" t="0" r="2540" b="0"/>
            <wp:docPr id="107096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667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9621" w14:textId="77777777" w:rsidR="002E5F7C" w:rsidRPr="002E5F7C" w:rsidRDefault="002E5F7C" w:rsidP="002E5F7C"/>
    <w:sectPr w:rsidR="002E5F7C" w:rsidRPr="002E5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568"/>
    <w:multiLevelType w:val="multilevel"/>
    <w:tmpl w:val="5E32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D44B9"/>
    <w:multiLevelType w:val="hybridMultilevel"/>
    <w:tmpl w:val="78FE2F98"/>
    <w:lvl w:ilvl="0" w:tplc="5C2216DC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4C1D4D"/>
    <w:multiLevelType w:val="multilevel"/>
    <w:tmpl w:val="7374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742906">
    <w:abstractNumId w:val="2"/>
  </w:num>
  <w:num w:numId="2" w16cid:durableId="1550066007">
    <w:abstractNumId w:val="0"/>
  </w:num>
  <w:num w:numId="3" w16cid:durableId="878668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F7C"/>
    <w:rsid w:val="00126B04"/>
    <w:rsid w:val="001E0E55"/>
    <w:rsid w:val="002E210F"/>
    <w:rsid w:val="002E5F7C"/>
    <w:rsid w:val="00323FC6"/>
    <w:rsid w:val="004B7100"/>
    <w:rsid w:val="005E6FB3"/>
    <w:rsid w:val="00612E66"/>
    <w:rsid w:val="006A4A4E"/>
    <w:rsid w:val="007379D7"/>
    <w:rsid w:val="007A1A5B"/>
    <w:rsid w:val="007D339D"/>
    <w:rsid w:val="008B077E"/>
    <w:rsid w:val="00937856"/>
    <w:rsid w:val="00954E53"/>
    <w:rsid w:val="009B5F6B"/>
    <w:rsid w:val="009D29FD"/>
    <w:rsid w:val="009F4756"/>
    <w:rsid w:val="00A1486A"/>
    <w:rsid w:val="00B4366F"/>
    <w:rsid w:val="00B54C60"/>
    <w:rsid w:val="00C07DDF"/>
    <w:rsid w:val="00D41CB3"/>
    <w:rsid w:val="00D4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655C1E"/>
  <w15:chartTrackingRefBased/>
  <w15:docId w15:val="{44BB6DF1-B242-4376-ACC0-41626752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F7C"/>
  </w:style>
  <w:style w:type="paragraph" w:styleId="Heading1">
    <w:name w:val="heading 1"/>
    <w:basedOn w:val="Normal"/>
    <w:next w:val="Normal"/>
    <w:link w:val="Heading1Char"/>
    <w:uiPriority w:val="9"/>
    <w:qFormat/>
    <w:rsid w:val="002E5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F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5F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2546</Words>
  <Characters>14514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Lau</dc:creator>
  <cp:keywords/>
  <dc:description/>
  <cp:lastModifiedBy>Eduardo Lau</cp:lastModifiedBy>
  <cp:revision>9</cp:revision>
  <dcterms:created xsi:type="dcterms:W3CDTF">2026-09-03T16:42:00Z</dcterms:created>
  <dcterms:modified xsi:type="dcterms:W3CDTF">2026-09-08T22:38:00Z</dcterms:modified>
</cp:coreProperties>
</file>