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Исследование протокола TCP и алгоритма управления очередью RED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протокол TCP и алгоритм управления очередью RED.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пример с дисциплиной RED;</w:t>
      </w:r>
    </w:p>
    <w:p>
      <w:pPr>
        <w:pStyle w:val="Compact"/>
        <w:numPr>
          <w:ilvl w:val="0"/>
          <w:numId w:val="1001"/>
        </w:numPr>
      </w:pPr>
      <w:r>
        <w:t xml:space="preserve">Изменить в модели на узле s1 тип протокола TCP с Reno на NewReno, затем на</w:t>
      </w:r>
      <w:r>
        <w:t xml:space="preserve"> </w:t>
      </w:r>
      <w:r>
        <w:t xml:space="preserve">Vegas. Сравнить и пояснить результаты;</w:t>
      </w:r>
    </w:p>
    <w:p>
      <w:pPr>
        <w:pStyle w:val="Compact"/>
        <w:numPr>
          <w:ilvl w:val="0"/>
          <w:numId w:val="1001"/>
        </w:numPr>
      </w:pPr>
      <w:r>
        <w:t xml:space="preserve">Внести изменения при отображении окон с графиками (изменить цвет фона,</w:t>
      </w:r>
      <w:r>
        <w:t xml:space="preserve"> </w:t>
      </w:r>
      <w:r>
        <w:t xml:space="preserve">цвет траекторий, подписи к осям, подпись траектории в легенде).</w:t>
      </w:r>
    </w:p>
    <w:bookmarkEnd w:id="21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построение сети в соответствии с описанием:</w:t>
      </w:r>
    </w:p>
    <w:p>
      <w:pPr>
        <w:pStyle w:val="Compact"/>
        <w:numPr>
          <w:ilvl w:val="0"/>
          <w:numId w:val="1002"/>
        </w:numPr>
      </w:pPr>
      <w:r>
        <w:t xml:space="preserve">сеть состоит из 6 узлов;</w:t>
      </w:r>
    </w:p>
    <w:p>
      <w:pPr>
        <w:pStyle w:val="Compact"/>
        <w:numPr>
          <w:ilvl w:val="0"/>
          <w:numId w:val="1002"/>
        </w:numPr>
      </w:pPr>
      <w:r>
        <w:t xml:space="preserve">между всеми узлами установлено дуплексное соединение с различными пропускной способностью и задержкой 10 мс;</w:t>
      </w:r>
    </w:p>
    <w:p>
      <w:pPr>
        <w:pStyle w:val="Compact"/>
        <w:numPr>
          <w:ilvl w:val="0"/>
          <w:numId w:val="1002"/>
        </w:numPr>
      </w:pPr>
      <w:r>
        <w:t xml:space="preserve">узел r1 использует очередь с дисциплиной RED для накопления пакетов, максимальный размер которой составляет 25;</w:t>
      </w:r>
    </w:p>
    <w:p>
      <w:pPr>
        <w:pStyle w:val="Compact"/>
        <w:numPr>
          <w:ilvl w:val="0"/>
          <w:numId w:val="1002"/>
        </w:numPr>
      </w:pPr>
      <w:r>
        <w:t xml:space="preserve">TCP-источники на узлах s1 и s2 подключаются к TCP-приёмнику на узле s3;</w:t>
      </w:r>
    </w:p>
    <w:p>
      <w:pPr>
        <w:pStyle w:val="Compact"/>
        <w:numPr>
          <w:ilvl w:val="0"/>
          <w:numId w:val="1002"/>
        </w:numPr>
      </w:pPr>
      <w:r>
        <w:t xml:space="preserve">генераторы трафика FTP прикреплены к TCP-агентам.</w:t>
      </w:r>
    </w:p>
    <w:p>
      <w:pPr>
        <w:pStyle w:val="FirstParagraph"/>
      </w:pPr>
      <w:r>
        <w:t xml:space="preserve">Теперь разработаем сценарий, реализующий модель согласно описанию, чтобы построить в Xgraph график изменения TCP-окна, график изменения длины очереди и средней длины очереди.</w:t>
      </w:r>
    </w:p>
    <w:p>
      <w:pPr>
        <w:pStyle w:val="SourceCode"/>
      </w:pPr>
      <w:r>
        <w:rPr>
          <w:rStyle w:val="VerbatimChar"/>
        </w:rPr>
        <w:t xml:space="preserve"># создание объекта Simulator</w:t>
      </w:r>
      <w:r>
        <w:br/>
      </w:r>
      <w:r>
        <w:rPr>
          <w:rStyle w:val="VerbatimChar"/>
        </w:rPr>
        <w:t xml:space="preserve">set ns [new Simulator]</w:t>
      </w:r>
      <w:r>
        <w:br/>
      </w:r>
      <w:r>
        <w:br/>
      </w:r>
      <w:r>
        <w:rPr>
          <w:rStyle w:val="VerbatimChar"/>
        </w:rPr>
        <w:t xml:space="preserve"># открытие на запись файла out.nam для визуализатора nam</w:t>
      </w:r>
      <w:r>
        <w:br/>
      </w:r>
      <w:r>
        <w:rPr>
          <w:rStyle w:val="VerbatimChar"/>
        </w:rPr>
        <w:t xml:space="preserve">set nf [open out.nam w]</w:t>
      </w:r>
      <w:r>
        <w:br/>
      </w:r>
      <w:r>
        <w:br/>
      </w:r>
      <w:r>
        <w:rPr>
          <w:rStyle w:val="VerbatimChar"/>
        </w:rPr>
        <w:t xml:space="preserve"># все результаты моделирования будут записаны в переменную nf</w:t>
      </w:r>
      <w:r>
        <w:br/>
      </w:r>
      <w:r>
        <w:rPr>
          <w:rStyle w:val="VerbatimChar"/>
        </w:rPr>
        <w:t xml:space="preserve">$ns namtrace-all $nf</w:t>
      </w:r>
      <w:r>
        <w:br/>
      </w:r>
      <w:r>
        <w:br/>
      </w:r>
      <w:r>
        <w:rPr>
          <w:rStyle w:val="VerbatimChar"/>
        </w:rPr>
        <w:t xml:space="preserve"># открытие на запись файла трассировки out.tr</w:t>
      </w:r>
      <w:r>
        <w:br/>
      </w:r>
      <w:r>
        <w:rPr>
          <w:rStyle w:val="VerbatimChar"/>
        </w:rPr>
        <w:t xml:space="preserve"># для регистрации всех событий</w:t>
      </w:r>
      <w:r>
        <w:br/>
      </w:r>
      <w:r>
        <w:rPr>
          <w:rStyle w:val="VerbatimChar"/>
        </w:rPr>
        <w:t xml:space="preserve">set f [open out.tr w]</w:t>
      </w:r>
      <w:r>
        <w:br/>
      </w:r>
      <w:r>
        <w:rPr>
          <w:rStyle w:val="VerbatimChar"/>
        </w:rPr>
        <w:t xml:space="preserve"># все регистрируемые события будут записаны в переменную f</w:t>
      </w:r>
      <w:r>
        <w:br/>
      </w:r>
      <w:r>
        <w:rPr>
          <w:rStyle w:val="VerbatimChar"/>
        </w:rPr>
        <w:t xml:space="preserve">$ns trace-all $f</w:t>
      </w:r>
      <w:r>
        <w:br/>
      </w:r>
      <w:r>
        <w:br/>
      </w:r>
      <w:r>
        <w:rPr>
          <w:rStyle w:val="VerbatimChar"/>
        </w:rPr>
        <w:t xml:space="preserve"># Процедура finish: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global tchan_</w:t>
      </w:r>
      <w:r>
        <w:br/>
      </w:r>
      <w:r>
        <w:rPr>
          <w:rStyle w:val="VerbatimChar"/>
        </w:rPr>
        <w:t xml:space="preserve">  # подключение кода AWK:</w:t>
      </w:r>
      <w:r>
        <w:br/>
      </w:r>
      <w:r>
        <w:rPr>
          <w:rStyle w:val="VerbatimChar"/>
        </w:rPr>
        <w:t xml:space="preserve">  set awkCode {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if ($1 == "Q" &amp;&amp; NF&gt;2) {</w:t>
      </w:r>
      <w:r>
        <w:br/>
      </w:r>
      <w:r>
        <w:rPr>
          <w:rStyle w:val="VerbatimChar"/>
        </w:rPr>
        <w:t xml:space="preserve">        print $2, $3 &gt;&gt; "temp.q";</w:t>
      </w:r>
      <w:r>
        <w:br/>
      </w:r>
      <w:r>
        <w:rPr>
          <w:rStyle w:val="VerbatimChar"/>
        </w:rPr>
        <w:t xml:space="preserve">        set end $2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else if ($1 == "a" &amp;&amp; NF&gt;2)</w:t>
      </w:r>
      <w:r>
        <w:br/>
      </w:r>
      <w:r>
        <w:rPr>
          <w:rStyle w:val="VerbatimChar"/>
        </w:rPr>
        <w:t xml:space="preserve">        print $2, $3 &gt;&gt; "temp.a";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set f [open temp.queue w]</w:t>
      </w:r>
      <w:r>
        <w:br/>
      </w:r>
      <w:r>
        <w:rPr>
          <w:rStyle w:val="VerbatimChar"/>
        </w:rPr>
        <w:t xml:space="preserve">  puts $f "TitleText: red"</w:t>
      </w:r>
      <w:r>
        <w:br/>
      </w:r>
      <w:r>
        <w:rPr>
          <w:rStyle w:val="VerbatimChar"/>
        </w:rPr>
        <w:t xml:space="preserve">  puts $f "Device: Postscript"</w:t>
      </w:r>
      <w:r>
        <w:br/>
      </w:r>
      <w:r>
        <w:rPr>
          <w:rStyle w:val="VerbatimChar"/>
        </w:rPr>
        <w:t xml:space="preserve">  if { [info exists tchan_] } {</w:t>
      </w:r>
      <w:r>
        <w:br/>
      </w:r>
      <w:r>
        <w:rPr>
          <w:rStyle w:val="VerbatimChar"/>
        </w:rPr>
        <w:t xml:space="preserve">    close $tchan_ 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exec rm -f temp.q temp.a</w:t>
      </w:r>
      <w:r>
        <w:br/>
      </w:r>
      <w:r>
        <w:rPr>
          <w:rStyle w:val="VerbatimChar"/>
        </w:rPr>
        <w:t xml:space="preserve">  exec touch temp.a temp.q</w:t>
      </w:r>
      <w:r>
        <w:br/>
      </w:r>
      <w:r>
        <w:rPr>
          <w:rStyle w:val="VerbatimChar"/>
        </w:rPr>
        <w:t xml:space="preserve">  exec awk $awkCode all.q</w:t>
      </w:r>
      <w:r>
        <w:br/>
      </w:r>
      <w:r>
        <w:rPr>
          <w:rStyle w:val="VerbatimChar"/>
        </w:rPr>
        <w:t xml:space="preserve">  puts $f \"queue</w:t>
      </w:r>
      <w:r>
        <w:br/>
      </w:r>
      <w:r>
        <w:rPr>
          <w:rStyle w:val="VerbatimChar"/>
        </w:rPr>
        <w:t xml:space="preserve">  exec cat temp.q &gt;@ $f</w:t>
      </w:r>
      <w:r>
        <w:br/>
      </w:r>
      <w:r>
        <w:rPr>
          <w:rStyle w:val="VerbatimChar"/>
        </w:rPr>
        <w:t xml:space="preserve">  puts $f \n\"ave_queue</w:t>
      </w:r>
      <w:r>
        <w:br/>
      </w:r>
      <w:r>
        <w:rPr>
          <w:rStyle w:val="VerbatimChar"/>
        </w:rPr>
        <w:t xml:space="preserve">  exec cat temp.a &gt;@ $f</w:t>
      </w:r>
      <w:r>
        <w:br/>
      </w:r>
      <w:r>
        <w:rPr>
          <w:rStyle w:val="VerbatimChar"/>
        </w:rPr>
        <w:t xml:space="preserve">  close $f</w:t>
      </w:r>
      <w:r>
        <w:br/>
      </w:r>
      <w:r>
        <w:rPr>
          <w:rStyle w:val="VerbatimChar"/>
        </w:rPr>
        <w:t xml:space="preserve">  # Запуск xgraph с графиками окна TCP и очереди:</w:t>
      </w:r>
      <w:r>
        <w:br/>
      </w:r>
      <w:r>
        <w:rPr>
          <w:rStyle w:val="VerbatimChar"/>
        </w:rPr>
        <w:t xml:space="preserve">  exec xgraph -bb -tk -x time -t "TCPRenoCWND" WindowVsTimeReno &amp;</w:t>
      </w:r>
      <w:r>
        <w:br/>
      </w:r>
      <w:r>
        <w:rPr>
          <w:rStyle w:val="VerbatimChar"/>
        </w:rPr>
        <w:t xml:space="preserve">  exec xgraph -bb -tk -x time -y queue temp.queue &amp;</w:t>
      </w:r>
      <w:r>
        <w:br/>
      </w:r>
      <w:r>
        <w:rPr>
          <w:rStyle w:val="VerbatimChar"/>
        </w:rPr>
        <w:t xml:space="preserve">  exit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Формирование файла с данными о размере окна TCP:</w:t>
      </w:r>
      <w:r>
        <w:br/>
      </w:r>
      <w:r>
        <w:rPr>
          <w:rStyle w:val="VerbatimChar"/>
        </w:rPr>
        <w:t xml:space="preserve">proc plotWindow {tcpSource file} {</w:t>
      </w:r>
      <w:r>
        <w:br/>
      </w:r>
      <w:r>
        <w:rPr>
          <w:rStyle w:val="VerbatimChar"/>
        </w:rPr>
        <w:t xml:space="preserve">  global ns</w:t>
      </w:r>
      <w:r>
        <w:br/>
      </w:r>
      <w:r>
        <w:rPr>
          <w:rStyle w:val="VerbatimChar"/>
        </w:rPr>
        <w:t xml:space="preserve">  set time 0.01</w:t>
      </w:r>
      <w:r>
        <w:br/>
      </w:r>
      <w:r>
        <w:rPr>
          <w:rStyle w:val="VerbatimChar"/>
        </w:rPr>
        <w:t xml:space="preserve">  set now [$ns now]</w:t>
      </w:r>
      <w:r>
        <w:br/>
      </w:r>
      <w:r>
        <w:rPr>
          <w:rStyle w:val="VerbatimChar"/>
        </w:rPr>
        <w:t xml:space="preserve">  set cwnd [$tcpSource set cwnd_]</w:t>
      </w:r>
      <w:r>
        <w:br/>
      </w:r>
      <w:r>
        <w:rPr>
          <w:rStyle w:val="VerbatimChar"/>
        </w:rPr>
        <w:t xml:space="preserve">  puts $file "$now $cwnd"</w:t>
      </w:r>
      <w:r>
        <w:br/>
      </w:r>
      <w:r>
        <w:rPr>
          <w:rStyle w:val="VerbatimChar"/>
        </w:rPr>
        <w:t xml:space="preserve">  $ns at [expr $now+$time] "plotWindow $tcpSource $file"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Узлы сети:</w:t>
      </w:r>
      <w:r>
        <w:br/>
      </w:r>
      <w:r>
        <w:rPr>
          <w:rStyle w:val="VerbatimChar"/>
        </w:rPr>
        <w:t xml:space="preserve">set N 5</w:t>
      </w:r>
      <w:r>
        <w:br/>
      </w:r>
      <w:r>
        <w:rPr>
          <w:rStyle w:val="VerbatimChar"/>
        </w:rPr>
        <w:t xml:space="preserve">for {set i 1} {$i &lt; $N} {incr i} {</w:t>
      </w:r>
      <w:r>
        <w:br/>
      </w:r>
      <w:r>
        <w:rPr>
          <w:rStyle w:val="VerbatimChar"/>
        </w:rPr>
        <w:t xml:space="preserve">  set node_(s$i) [$ns node]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set node_(r1) [$ns node]</w:t>
      </w:r>
      <w:r>
        <w:br/>
      </w:r>
      <w:r>
        <w:rPr>
          <w:rStyle w:val="VerbatimChar"/>
        </w:rPr>
        <w:t xml:space="preserve">set node_(r2) [$ns node]</w:t>
      </w:r>
      <w:r>
        <w:br/>
      </w:r>
      <w:r>
        <w:rPr>
          <w:rStyle w:val="VerbatimChar"/>
        </w:rPr>
        <w:t xml:space="preserve"># Соединения:</w:t>
      </w:r>
      <w:r>
        <w:br/>
      </w:r>
      <w:r>
        <w:rPr>
          <w:rStyle w:val="VerbatimChar"/>
        </w:rPr>
        <w:t xml:space="preserve">$ns duplex-link $node_(s1) $node_(r1) 10Mb 2ms DropTail</w:t>
      </w:r>
      <w:r>
        <w:br/>
      </w:r>
      <w:r>
        <w:rPr>
          <w:rStyle w:val="VerbatimChar"/>
        </w:rPr>
        <w:t xml:space="preserve">$ns duplex-link $node_(s2) $node_(r1) 10Mb 3ms DropTail</w:t>
      </w:r>
      <w:r>
        <w:br/>
      </w:r>
      <w:r>
        <w:rPr>
          <w:rStyle w:val="VerbatimChar"/>
        </w:rPr>
        <w:t xml:space="preserve">$ns duplex-link $node_(r1) $node_(r2) 1.5Mb 20ms RED</w:t>
      </w:r>
      <w:r>
        <w:br/>
      </w:r>
      <w:r>
        <w:rPr>
          <w:rStyle w:val="VerbatimChar"/>
        </w:rPr>
        <w:t xml:space="preserve">$ns queue-limit $node_(r1) $node_(r2) 25</w:t>
      </w:r>
      <w:r>
        <w:br/>
      </w:r>
      <w:r>
        <w:rPr>
          <w:rStyle w:val="VerbatimChar"/>
        </w:rPr>
        <w:t xml:space="preserve">$ns queue-limit $node_(r2) $node_(r1) 25</w:t>
      </w:r>
      <w:r>
        <w:br/>
      </w:r>
      <w:r>
        <w:rPr>
          <w:rStyle w:val="VerbatimChar"/>
        </w:rPr>
        <w:t xml:space="preserve">$ns duplex-link $node_(s3) $node_(r2) 10Mb 4ms DropTail</w:t>
      </w:r>
      <w:r>
        <w:br/>
      </w:r>
      <w:r>
        <w:rPr>
          <w:rStyle w:val="VerbatimChar"/>
        </w:rPr>
        <w:t xml:space="preserve">$ns duplex-link $node_(s4) $node_(r2) 10Mb 5ms DropTail</w:t>
      </w:r>
      <w:r>
        <w:br/>
      </w:r>
      <w:r>
        <w:br/>
      </w:r>
      <w:r>
        <w:rPr>
          <w:rStyle w:val="VerbatimChar"/>
        </w:rPr>
        <w:t xml:space="preserve"># Агенты и приложения:</w:t>
      </w:r>
      <w:r>
        <w:br/>
      </w:r>
      <w:r>
        <w:rPr>
          <w:rStyle w:val="VerbatimChar"/>
        </w:rPr>
        <w:t xml:space="preserve">set tcp1 [$ns create-connection TCP/Reno $node_(s1) TCPSink $node_(s3) 0]</w:t>
      </w:r>
      <w:r>
        <w:br/>
      </w:r>
      <w:r>
        <w:rPr>
          <w:rStyle w:val="VerbatimChar"/>
        </w:rPr>
        <w:t xml:space="preserve">$tcp1 set window_ 15</w:t>
      </w:r>
      <w:r>
        <w:br/>
      </w:r>
      <w:r>
        <w:rPr>
          <w:rStyle w:val="VerbatimChar"/>
        </w:rPr>
        <w:t xml:space="preserve">set tcp2 [$ns create-connection TCP/Reno $node_(s2) TCPSink $node_(s3) 1]</w:t>
      </w:r>
      <w:r>
        <w:br/>
      </w:r>
      <w:r>
        <w:rPr>
          <w:rStyle w:val="VerbatimChar"/>
        </w:rPr>
        <w:t xml:space="preserve">$tcp2 set window_ 15</w:t>
      </w:r>
      <w:r>
        <w:br/>
      </w:r>
      <w:r>
        <w:rPr>
          <w:rStyle w:val="VerbatimChar"/>
        </w:rPr>
        <w:t xml:space="preserve">set ftp1 [$tcp1 attach-source FTP]</w:t>
      </w:r>
      <w:r>
        <w:br/>
      </w:r>
      <w:r>
        <w:rPr>
          <w:rStyle w:val="VerbatimChar"/>
        </w:rPr>
        <w:t xml:space="preserve">set ftp2 [$tcp2 attach-source FTP]</w:t>
      </w:r>
      <w:r>
        <w:br/>
      </w:r>
      <w:r>
        <w:br/>
      </w:r>
      <w:r>
        <w:rPr>
          <w:rStyle w:val="VerbatimChar"/>
        </w:rPr>
        <w:t xml:space="preserve"># Мониторинг размера окна TCP:</w:t>
      </w:r>
      <w:r>
        <w:br/>
      </w:r>
      <w:r>
        <w:rPr>
          <w:rStyle w:val="VerbatimChar"/>
        </w:rPr>
        <w:t xml:space="preserve">set windowVsTime [open WindowVsTimeReno w]</w:t>
      </w:r>
      <w:r>
        <w:br/>
      </w:r>
      <w:r>
        <w:rPr>
          <w:rStyle w:val="VerbatimChar"/>
        </w:rPr>
        <w:t xml:space="preserve">set qmon [$ns monitor-queue $node_(r1) $node_(r2) [open qm.out w] 0.1];</w:t>
      </w:r>
      <w:r>
        <w:br/>
      </w:r>
      <w:r>
        <w:rPr>
          <w:rStyle w:val="VerbatimChar"/>
        </w:rPr>
        <w:t xml:space="preserve">[$ns link $node_(r1) $node_(r2)] queue-sample-timeout;</w:t>
      </w:r>
      <w:r>
        <w:br/>
      </w:r>
      <w:r>
        <w:rPr>
          <w:rStyle w:val="VerbatimChar"/>
        </w:rPr>
        <w:t xml:space="preserve"># Мониторинг очереди:</w:t>
      </w:r>
      <w:r>
        <w:br/>
      </w:r>
      <w:r>
        <w:rPr>
          <w:rStyle w:val="VerbatimChar"/>
        </w:rPr>
        <w:t xml:space="preserve">set redq [[$ns link $node_(r1) $node_(r2)] queue]</w:t>
      </w:r>
      <w:r>
        <w:br/>
      </w:r>
      <w:r>
        <w:rPr>
          <w:rStyle w:val="VerbatimChar"/>
        </w:rPr>
        <w:t xml:space="preserve">set tchan_ [open all.q w]</w:t>
      </w:r>
      <w:r>
        <w:br/>
      </w:r>
      <w:r>
        <w:rPr>
          <w:rStyle w:val="VerbatimChar"/>
        </w:rPr>
        <w:t xml:space="preserve">$redq trace curq_</w:t>
      </w:r>
      <w:r>
        <w:br/>
      </w:r>
      <w:r>
        <w:rPr>
          <w:rStyle w:val="VerbatimChar"/>
        </w:rPr>
        <w:t xml:space="preserve">$redq trace ave_</w:t>
      </w:r>
      <w:r>
        <w:br/>
      </w:r>
      <w:r>
        <w:rPr>
          <w:rStyle w:val="VerbatimChar"/>
        </w:rPr>
        <w:t xml:space="preserve">$redq attach $tchan_</w:t>
      </w:r>
      <w:r>
        <w:br/>
      </w:r>
      <w:r>
        <w:br/>
      </w:r>
      <w:r>
        <w:br/>
      </w:r>
      <w:r>
        <w:rPr>
          <w:rStyle w:val="VerbatimChar"/>
        </w:rPr>
        <w:t xml:space="preserve"># Добавление at-событий:</w:t>
      </w:r>
      <w:r>
        <w:br/>
      </w:r>
      <w:r>
        <w:rPr>
          <w:rStyle w:val="VerbatimChar"/>
        </w:rPr>
        <w:t xml:space="preserve">$ns at 0.0 "$ftp1 start"</w:t>
      </w:r>
      <w:r>
        <w:br/>
      </w:r>
      <w:r>
        <w:rPr>
          <w:rStyle w:val="VerbatimChar"/>
        </w:rPr>
        <w:t xml:space="preserve">$ns at 1.1 "plotWindow $tcp1 $windowVsTime"</w:t>
      </w:r>
      <w:r>
        <w:br/>
      </w:r>
      <w:r>
        <w:rPr>
          <w:rStyle w:val="VerbatimChar"/>
        </w:rPr>
        <w:t xml:space="preserve">$ns at 3.0 "$ftp2 start"</w:t>
      </w:r>
      <w:r>
        <w:br/>
      </w:r>
      <w:r>
        <w:rPr>
          <w:rStyle w:val="VerbatimChar"/>
        </w:rPr>
        <w:t xml:space="preserve">$ns at 10 "finish"</w:t>
      </w:r>
      <w:r>
        <w:br/>
      </w:r>
      <w:r>
        <w:br/>
      </w:r>
      <w:r>
        <w:rPr>
          <w:rStyle w:val="VerbatimChar"/>
        </w:rPr>
        <w:t xml:space="preserve"># запуск модели</w:t>
      </w:r>
      <w:r>
        <w:br/>
      </w:r>
      <w:r>
        <w:rPr>
          <w:rStyle w:val="VerbatimChar"/>
        </w:rPr>
        <w:t xml:space="preserve">$ns run</w:t>
      </w:r>
    </w:p>
    <w:p>
      <w:pPr>
        <w:pStyle w:val="FirstParagraph"/>
      </w:pPr>
      <w:r>
        <w:t xml:space="preserve">После запуска кода получаем график изменения TCP-окна (рис. 1), а также график изменения длины очереди</w:t>
      </w:r>
      <w:r>
        <w:t xml:space="preserve"> </w:t>
      </w:r>
      <w:r>
        <w:t xml:space="preserve">и средней длины очереди (рис. 2).</w:t>
      </w:r>
    </w:p>
    <w:bookmarkStart w:id="25" w:name="fig:001"/>
    <w:p>
      <w:pPr>
        <w:pStyle w:val="CaptionedFigure"/>
      </w:pPr>
      <w:r>
        <w:drawing>
          <wp:inline>
            <wp:extent cx="3733800" cy="3208968"/>
            <wp:effectExtent b="0" l="0" r="0" t="0"/>
            <wp:docPr descr="Рис. 1: График динамики размера окна TCP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динамики размера окна TCP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3343471"/>
            <wp:effectExtent b="0" l="0" r="0" t="0"/>
            <wp:docPr descr="Рис. 2: График динамики длины очереди и средней длины очеред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динамики длины очереди и средней длины очереди</w:t>
      </w:r>
    </w:p>
    <w:bookmarkEnd w:id="29"/>
    <w:p>
      <w:pPr>
        <w:pStyle w:val="BodyText"/>
      </w:pPr>
      <w:r>
        <w:t xml:space="preserve">По графику видно, что средняя длина очереди находится в диапазоне от 2 до 4. Максимальная длина достигает значения 14.</w:t>
      </w:r>
    </w:p>
    <w:bookmarkStart w:id="46" w:name="изменение-протокола-tcp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Изменение протокола TCP</w:t>
      </w:r>
    </w:p>
    <w:p>
      <w:pPr>
        <w:pStyle w:val="FirstParagraph"/>
      </w:pPr>
      <w:r>
        <w:t xml:space="preserve">Сначала требуется изменить тип Reno на NewReno. Для этого изменим код:</w:t>
      </w:r>
    </w:p>
    <w:p>
      <w:pPr>
        <w:pStyle w:val="SourceCode"/>
      </w:pPr>
      <w:r>
        <w:rPr>
          <w:rStyle w:val="VerbatimChar"/>
        </w:rPr>
        <w:t xml:space="preserve"># Агенты и приложения:</w:t>
      </w:r>
      <w:r>
        <w:br/>
      </w:r>
      <w:r>
        <w:rPr>
          <w:rStyle w:val="VerbatimChar"/>
        </w:rPr>
        <w:t xml:space="preserve">set tcp1 [$ns create-connection TCP/Newreno $node_(s1) TCPSink $node_(s3) 0]</w:t>
      </w:r>
      <w:r>
        <w:br/>
      </w:r>
      <w:r>
        <w:rPr>
          <w:rStyle w:val="VerbatimChar"/>
        </w:rPr>
        <w:t xml:space="preserve">$tcp1 set window_ 15</w:t>
      </w:r>
      <w:r>
        <w:br/>
      </w:r>
      <w:r>
        <w:rPr>
          <w:rStyle w:val="VerbatimChar"/>
        </w:rPr>
        <w:t xml:space="preserve">set tcp2 [$ns create-connection TCP/Reno $node_(s2) TCPSink $node_(s3) 1]</w:t>
      </w:r>
      <w:r>
        <w:br/>
      </w:r>
      <w:r>
        <w:rPr>
          <w:rStyle w:val="VerbatimChar"/>
        </w:rPr>
        <w:t xml:space="preserve">$tcp2 set window_ 15</w:t>
      </w:r>
    </w:p>
    <w:p>
      <w:pPr>
        <w:pStyle w:val="FirstParagraph"/>
      </w:pPr>
      <w:r>
        <w:t xml:space="preserve">В результате получим следующие график изменения TCP-окна (рис. 3), а также график изменения длины очереди</w:t>
      </w:r>
      <w:r>
        <w:t xml:space="preserve"> </w:t>
      </w:r>
      <w:r>
        <w:t xml:space="preserve">и средней длины очереди (рис. 4).</w:t>
      </w:r>
    </w:p>
    <w:bookmarkStart w:id="33" w:name="fig:003"/>
    <w:p>
      <w:pPr>
        <w:pStyle w:val="CaptionedFigure"/>
      </w:pPr>
      <w:r>
        <w:drawing>
          <wp:inline>
            <wp:extent cx="3733800" cy="3857640"/>
            <wp:effectExtent b="0" l="0" r="0" t="0"/>
            <wp:docPr descr="Рис. 3: График динамики размера окна TCP. Тип NewReno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динамики размера окна TCP. Тип NewReno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3883651"/>
            <wp:effectExtent b="0" l="0" r="0" t="0"/>
            <wp:docPr descr="Рис. 4: График динамики длины очереди и средней длины очереди. Тип NewReno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динамики длины очереди и средней длины очереди. Тип NewReno</w:t>
      </w:r>
    </w:p>
    <w:bookmarkEnd w:id="37"/>
    <w:p>
      <w:pPr>
        <w:pStyle w:val="BodyText"/>
      </w:pPr>
      <w:r>
        <w:t xml:space="preserve">Так же, как было в графике с типом Reno значение средней длины очереди находится в пределах от 2 до 4, а максимальное значение длины равно 14. Графики достаточно похожи. В обоих алгоритмах размер окна увеличивается до тех пор, пока не произойдёт потеря сегмента.</w:t>
      </w:r>
    </w:p>
    <w:p>
      <w:pPr>
        <w:pStyle w:val="BodyText"/>
      </w:pPr>
      <w:r>
        <w:t xml:space="preserve">Теперь изменим тип Reno на Vegas. Для этого изменим код:</w:t>
      </w:r>
    </w:p>
    <w:p>
      <w:pPr>
        <w:pStyle w:val="SourceCode"/>
      </w:pPr>
      <w:r>
        <w:rPr>
          <w:rStyle w:val="VerbatimChar"/>
        </w:rPr>
        <w:t xml:space="preserve"># Агенты и приложения:</w:t>
      </w:r>
      <w:r>
        <w:br/>
      </w:r>
      <w:r>
        <w:rPr>
          <w:rStyle w:val="VerbatimChar"/>
        </w:rPr>
        <w:t xml:space="preserve">set tcp1 [$ns create-connection TCP/Vegas $node_(s1) TCPSink $node_(s3) 0]</w:t>
      </w:r>
      <w:r>
        <w:br/>
      </w:r>
      <w:r>
        <w:rPr>
          <w:rStyle w:val="VerbatimChar"/>
        </w:rPr>
        <w:t xml:space="preserve">$tcp1 set window_ 15</w:t>
      </w:r>
      <w:r>
        <w:br/>
      </w:r>
      <w:r>
        <w:rPr>
          <w:rStyle w:val="VerbatimChar"/>
        </w:rPr>
        <w:t xml:space="preserve">set tcp2 [$ns create-connection TCP/Reno $node_(s2) TCPSink $node_(s3) 1]</w:t>
      </w:r>
      <w:r>
        <w:br/>
      </w:r>
      <w:r>
        <w:rPr>
          <w:rStyle w:val="VerbatimChar"/>
        </w:rPr>
        <w:t xml:space="preserve">$tcp2 set window_ 15</w:t>
      </w:r>
    </w:p>
    <w:p>
      <w:pPr>
        <w:pStyle w:val="FirstParagraph"/>
      </w:pPr>
      <w:r>
        <w:t xml:space="preserve">В результате получим следующие график изменения TCP-окна (рис. 5), а также график изменения длины очереди</w:t>
      </w:r>
      <w:r>
        <w:t xml:space="preserve"> </w:t>
      </w:r>
      <w:r>
        <w:t xml:space="preserve">и средней длины очереди (рис. 6).</w:t>
      </w:r>
    </w:p>
    <w:bookmarkStart w:id="41" w:name="fig:005"/>
    <w:p>
      <w:pPr>
        <w:pStyle w:val="CaptionedFigure"/>
      </w:pPr>
      <w:r>
        <w:drawing>
          <wp:inline>
            <wp:extent cx="3733800" cy="3901820"/>
            <wp:effectExtent b="0" l="0" r="0" t="0"/>
            <wp:docPr descr="Рис. 5: График динамики размера окна TCP. Тип Vegas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1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динамики размера окна TCP. Тип Vegas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3864048"/>
            <wp:effectExtent b="0" l="0" r="0" t="0"/>
            <wp:docPr descr="Рис. 6: График динамики длины очереди и средней длины очереди. Тип Vegas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динамики длины очереди и средней длины очереди. Тип Vegas</w:t>
      </w:r>
    </w:p>
    <w:bookmarkEnd w:id="45"/>
    <w:p>
      <w:pPr>
        <w:pStyle w:val="BodyText"/>
      </w:pPr>
      <w:r>
        <w:t xml:space="preserve">По графику видно, что средняя длина очереди опять находится в диапазоне от 2 до 4 (но можно заметить, что значение длины чаще бывает меньшим, чем при типе Reno/NeReno). Максимальная длина достигает значения 14. Сильные отличия можно заметить по графикам динамики размера окна. При Vegas максимальный размер окна составляет 20, а не 34, как в NewReno. TCP Vegas обнаруживает перегрузку в сети до того, как случайно теряется пакет, и мгновенно уменьшается размер окна.Таким образом, TCP Vegas обрабатывает перегрузку без каких-либо потерь пакета.</w:t>
      </w:r>
    </w:p>
    <w:bookmarkEnd w:id="46"/>
    <w:bookmarkStart w:id="55" w:name="изменение-отображения-окон-с-графикам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отображения окон с графиками</w:t>
      </w:r>
    </w:p>
    <w:p>
      <w:pPr>
        <w:pStyle w:val="FirstParagraph"/>
      </w:pPr>
      <w:r>
        <w:t xml:space="preserve">Внесем изменения при отображении окон с графиками, изменим цвет фона,</w:t>
      </w:r>
      <w:r>
        <w:t xml:space="preserve"> </w:t>
      </w:r>
      <w:r>
        <w:t xml:space="preserve">цвет траекторий, подписи к осям и подпись траектории в легенде. Для этого изменим наш код:</w:t>
      </w:r>
    </w:p>
    <w:p>
      <w:pPr>
        <w:pStyle w:val="BodyText"/>
      </w:pPr>
      <w:r>
        <w:t xml:space="preserve">В процедуре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изменим цвет траекторий, подписи легенд, а также добавив опции</w:t>
      </w:r>
      <w:r>
        <w:t xml:space="preserve"> </w:t>
      </w:r>
      <w:r>
        <w:rPr>
          <w:rStyle w:val="VerbatimChar"/>
        </w:rPr>
        <w:t xml:space="preserve">-fg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-bg</w:t>
      </w:r>
      <w:r>
        <w:t xml:space="preserve"> </w:t>
      </w:r>
      <w:r>
        <w:t xml:space="preserve">изменим цвет текста и фона в xgraph.</w:t>
      </w:r>
    </w:p>
    <w:p>
      <w:pPr>
        <w:pStyle w:val="SourceCode"/>
      </w:pPr>
      <w:r>
        <w:rPr>
          <w:rStyle w:val="VerbatimChar"/>
        </w:rPr>
        <w:t xml:space="preserve">set f [open temp.queue w]</w:t>
      </w:r>
      <w:r>
        <w:br/>
      </w:r>
      <w:r>
        <w:rPr>
          <w:rStyle w:val="VerbatimChar"/>
        </w:rPr>
        <w:t xml:space="preserve">puts $f "TitleText: red"</w:t>
      </w:r>
      <w:r>
        <w:br/>
      </w:r>
      <w:r>
        <w:rPr>
          <w:rStyle w:val="VerbatimChar"/>
        </w:rPr>
        <w:t xml:space="preserve">puts $f "Device: Postscript"</w:t>
      </w:r>
      <w:r>
        <w:br/>
      </w:r>
      <w:r>
        <w:rPr>
          <w:rStyle w:val="VerbatimChar"/>
        </w:rPr>
        <w:t xml:space="preserve">puts $f "0.Color: Green"</w:t>
      </w:r>
      <w:r>
        <w:br/>
      </w:r>
      <w:r>
        <w:rPr>
          <w:rStyle w:val="VerbatimChar"/>
        </w:rPr>
        <w:t xml:space="preserve">puts $f "1.Color: Pink"</w:t>
      </w:r>
      <w:r>
        <w:br/>
      </w:r>
      <w:r>
        <w:rPr>
          <w:rStyle w:val="VerbatimChar"/>
        </w:rPr>
        <w:t xml:space="preserve">if { [info exists tchan_] } {</w:t>
      </w:r>
      <w:r>
        <w:br/>
      </w:r>
      <w:r>
        <w:rPr>
          <w:rStyle w:val="VerbatimChar"/>
        </w:rPr>
        <w:t xml:space="preserve">close $tchan_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exec rm -f temp.q temp.a</w:t>
      </w:r>
      <w:r>
        <w:br/>
      </w:r>
      <w:r>
        <w:rPr>
          <w:rStyle w:val="VerbatimChar"/>
        </w:rPr>
        <w:t xml:space="preserve">exec touch temp.a temp.q</w:t>
      </w:r>
      <w:r>
        <w:br/>
      </w:r>
      <w:r>
        <w:br/>
      </w:r>
      <w:r>
        <w:rPr>
          <w:rStyle w:val="VerbatimChar"/>
        </w:rPr>
        <w:t xml:space="preserve">exec awk $awkCode all.q</w:t>
      </w:r>
      <w:r>
        <w:br/>
      </w:r>
      <w:r>
        <w:rPr>
          <w:rStyle w:val="VerbatimChar"/>
        </w:rPr>
        <w:t xml:space="preserve">puts $f \"Ochered"</w:t>
      </w:r>
      <w:r>
        <w:br/>
      </w:r>
      <w:r>
        <w:rPr>
          <w:rStyle w:val="VerbatimChar"/>
        </w:rPr>
        <w:t xml:space="preserve">exec cat temp.q &gt;@ $f</w:t>
      </w:r>
      <w:r>
        <w:br/>
      </w:r>
      <w:r>
        <w:rPr>
          <w:rStyle w:val="VerbatimChar"/>
        </w:rPr>
        <w:t xml:space="preserve">puts $f \n\"Sr_Ochered"</w:t>
      </w:r>
      <w:r>
        <w:br/>
      </w:r>
      <w:r>
        <w:rPr>
          <w:rStyle w:val="VerbatimChar"/>
        </w:rPr>
        <w:t xml:space="preserve">exec cat temp.a &gt;@ $f</w:t>
      </w:r>
      <w:r>
        <w:br/>
      </w:r>
      <w:r>
        <w:rPr>
          <w:rStyle w:val="VerbatimChar"/>
        </w:rPr>
        <w:t xml:space="preserve">close $f</w:t>
      </w:r>
      <w:r>
        <w:br/>
      </w:r>
      <w:r>
        <w:rPr>
          <w:rStyle w:val="VerbatimChar"/>
        </w:rPr>
        <w:t xml:space="preserve"># Запуск xgraph с графиками окна TCP и очереди:</w:t>
      </w:r>
      <w:r>
        <w:br/>
      </w:r>
      <w:r>
        <w:rPr>
          <w:rStyle w:val="VerbatimChar"/>
        </w:rPr>
        <w:t xml:space="preserve">exec xgraph -fg pink -bg purple -bb -tk -x time -t "TCPRenoCWND" WindowVsTimeReno &amp;</w:t>
      </w:r>
      <w:r>
        <w:br/>
      </w:r>
      <w:r>
        <w:rPr>
          <w:rStyle w:val="VerbatimChar"/>
        </w:rPr>
        <w:t xml:space="preserve">exec xgraph -fg white -bg purple -bb -tk -x time -y ochered temp.queue &amp;</w:t>
      </w:r>
    </w:p>
    <w:p>
      <w:pPr>
        <w:pStyle w:val="FirstParagraph"/>
      </w:pPr>
      <w:r>
        <w:t xml:space="preserve">В разделе мониторинга размера окна TCP также изменим цвет траектории и подпись легенды.</w:t>
      </w:r>
    </w:p>
    <w:p>
      <w:pPr>
        <w:pStyle w:val="SourceCode"/>
      </w:pPr>
      <w:r>
        <w:rPr>
          <w:rStyle w:val="VerbatimChar"/>
        </w:rPr>
        <w:t xml:space="preserve">set windowVsTime [open WindowVsTimeReno w]</w:t>
      </w:r>
      <w:r>
        <w:br/>
      </w:r>
      <w:r>
        <w:rPr>
          <w:rStyle w:val="VerbatimChar"/>
        </w:rPr>
        <w:t xml:space="preserve">puts $windowVsTime "0.Color: White"</w:t>
      </w:r>
      <w:r>
        <w:br/>
      </w:r>
      <w:r>
        <w:rPr>
          <w:rStyle w:val="VerbatimChar"/>
        </w:rPr>
        <w:t xml:space="preserve">puts $windowVsTime \"Razmer_Okna"</w:t>
      </w:r>
    </w:p>
    <w:p>
      <w:pPr>
        <w:pStyle w:val="FirstParagraph"/>
      </w:pPr>
      <w:r>
        <w:t xml:space="preserve">В результате получим следующие график изменения TCP-окна (рис. 7), а также график изменения длины очереди</w:t>
      </w:r>
      <w:r>
        <w:t xml:space="preserve"> </w:t>
      </w:r>
      <w:r>
        <w:t xml:space="preserve">и средней длины очереди (рис. 8).</w:t>
      </w:r>
    </w:p>
    <w:bookmarkStart w:id="50" w:name="fig:007"/>
    <w:p>
      <w:pPr>
        <w:pStyle w:val="CaptionedFigure"/>
      </w:pPr>
      <w:r>
        <w:drawing>
          <wp:inline>
            <wp:extent cx="3733800" cy="3757431"/>
            <wp:effectExtent b="0" l="0" r="0" t="0"/>
            <wp:docPr descr="Рис. 7: График динамики размера окна TCP с изменением отображения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динамики размера окна TCP с изменением отображения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3877648"/>
            <wp:effectExtent b="0" l="0" r="0" t="0"/>
            <wp:docPr descr="Рис. 8: График динамики длины очереди и средней длины очереди с изменением отображения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динамики длины очереди и средней длины очереди с изменением отображения</w:t>
      </w:r>
    </w:p>
    <w:bookmarkEnd w:id="54"/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исследовала протокол TCP и алгоритм управления очередью RED.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НВЕ МАНГЕ ХОСЕ ХЕРСОН МИКО. НКНбд-01-22</dc:creator>
  <dc:language>ru-RU</dc:language>
  <cp:keywords/>
  <dcterms:created xsi:type="dcterms:W3CDTF">2025-03-10T15:58:02Z</dcterms:created>
  <dcterms:modified xsi:type="dcterms:W3CDTF">2025-03-10T15:58:02Z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Исследование протокола TCP и алгоритма управления очередью RED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