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D69" w:rsidRPr="00120D69" w:rsidRDefault="00120D69" w:rsidP="00120D69">
      <w:pPr>
        <w:jc w:val="center"/>
        <w:rPr>
          <w:b/>
          <w:i/>
          <w:sz w:val="28"/>
          <w:szCs w:val="28"/>
        </w:rPr>
      </w:pPr>
      <w:r w:rsidRPr="00120D69">
        <w:rPr>
          <w:b/>
          <w:i/>
          <w:sz w:val="28"/>
          <w:szCs w:val="28"/>
        </w:rPr>
        <w:t>Data collected in 2015</w:t>
      </w:r>
    </w:p>
    <w:p w:rsidR="00120D69" w:rsidRPr="00120D69" w:rsidRDefault="00120D69" w:rsidP="00120D69">
      <w:pPr>
        <w:jc w:val="center"/>
        <w:rPr>
          <w:sz w:val="24"/>
          <w:szCs w:val="24"/>
        </w:rPr>
      </w:pPr>
      <w:r w:rsidRPr="00120D69">
        <w:rPr>
          <w:sz w:val="24"/>
          <w:szCs w:val="24"/>
        </w:rPr>
        <w:t xml:space="preserve">Lixi Kong </w:t>
      </w:r>
      <w:r w:rsidR="008D6B00">
        <w:rPr>
          <w:sz w:val="24"/>
          <w:szCs w:val="24"/>
        </w:rPr>
        <w:t xml:space="preserve">  </w:t>
      </w:r>
      <w:r w:rsidR="0047314C">
        <w:rPr>
          <w:sz w:val="24"/>
          <w:szCs w:val="24"/>
        </w:rPr>
        <w:t xml:space="preserve"> Updated 9/05</w:t>
      </w:r>
      <w:r w:rsidRPr="00120D69">
        <w:rPr>
          <w:sz w:val="24"/>
          <w:szCs w:val="24"/>
        </w:rPr>
        <w:t>/2015</w:t>
      </w:r>
    </w:p>
    <w:p w:rsidR="00CB4BE1" w:rsidRDefault="00120D69" w:rsidP="00120D69">
      <w:pPr>
        <w:pStyle w:val="Heading1"/>
        <w:rPr>
          <w:i/>
          <w:color w:val="auto"/>
          <w:sz w:val="26"/>
          <w:szCs w:val="26"/>
        </w:rPr>
      </w:pPr>
      <w:r w:rsidRPr="00120D69">
        <w:rPr>
          <w:bCs w:val="0"/>
          <w:i/>
          <w:color w:val="auto"/>
          <w:sz w:val="26"/>
          <w:szCs w:val="26"/>
        </w:rPr>
        <w:t>1</w:t>
      </w:r>
      <w:r w:rsidRPr="00120D69">
        <w:rPr>
          <w:b w:val="0"/>
          <w:bCs w:val="0"/>
          <w:i/>
          <w:color w:val="auto"/>
          <w:sz w:val="26"/>
          <w:szCs w:val="26"/>
        </w:rPr>
        <w:t>.</w:t>
      </w:r>
      <w:r>
        <w:rPr>
          <w:i/>
          <w:color w:val="auto"/>
          <w:sz w:val="26"/>
          <w:szCs w:val="26"/>
        </w:rPr>
        <w:t xml:space="preserve"> </w:t>
      </w:r>
      <w:r w:rsidR="00096BD3">
        <w:rPr>
          <w:i/>
          <w:color w:val="auto"/>
          <w:sz w:val="26"/>
          <w:szCs w:val="26"/>
        </w:rPr>
        <w:t xml:space="preserve">HH transect </w:t>
      </w:r>
      <w:r w:rsidR="00CB4BE1" w:rsidRPr="00120D69">
        <w:rPr>
          <w:i/>
          <w:color w:val="auto"/>
          <w:sz w:val="26"/>
          <w:szCs w:val="26"/>
        </w:rPr>
        <w:t>Height and Leader condition</w:t>
      </w:r>
    </w:p>
    <w:p w:rsidR="00120D69" w:rsidRPr="00120D69" w:rsidRDefault="00120D69" w:rsidP="00120D69">
      <w:pPr>
        <w:pStyle w:val="Heading2"/>
        <w:rPr>
          <w:color w:val="auto"/>
          <w:sz w:val="24"/>
          <w:szCs w:val="24"/>
        </w:rPr>
      </w:pPr>
      <w:r w:rsidRPr="00120D69">
        <w:rPr>
          <w:color w:val="auto"/>
          <w:sz w:val="24"/>
          <w:szCs w:val="24"/>
        </w:rPr>
        <w:t>1.1 Protocol</w:t>
      </w:r>
    </w:p>
    <w:p w:rsidR="00A17155" w:rsidRPr="00120D69" w:rsidRDefault="00A17155" w:rsidP="00120D69">
      <w:pPr>
        <w:spacing w:after="0"/>
        <w:rPr>
          <w:rFonts w:ascii="Times New Roman" w:hAnsi="Times New Roman" w:cs="Times New Roman"/>
          <w:sz w:val="24"/>
          <w:szCs w:val="24"/>
        </w:rPr>
      </w:pPr>
      <w:r w:rsidRPr="00120D69">
        <w:rPr>
          <w:rFonts w:ascii="Times New Roman" w:hAnsi="Times New Roman" w:cs="Times New Roman"/>
          <w:sz w:val="24"/>
          <w:szCs w:val="24"/>
        </w:rPr>
        <w:t>Goal was to measure tallest 5 (sometimes measured &gt; 5)</w:t>
      </w:r>
      <w:r w:rsidR="00BE6BA7">
        <w:rPr>
          <w:rFonts w:ascii="Times New Roman" w:hAnsi="Times New Roman" w:cs="Times New Roman"/>
          <w:sz w:val="24"/>
          <w:szCs w:val="24"/>
        </w:rPr>
        <w:t xml:space="preserve"> live</w:t>
      </w:r>
      <w:r w:rsidRPr="00120D69">
        <w:rPr>
          <w:rFonts w:ascii="Times New Roman" w:hAnsi="Times New Roman" w:cs="Times New Roman"/>
          <w:sz w:val="24"/>
          <w:szCs w:val="24"/>
        </w:rPr>
        <w:t xml:space="preserve"> trees in High </w:t>
      </w:r>
      <w:proofErr w:type="spellStart"/>
      <w:r w:rsidRPr="00120D69">
        <w:rPr>
          <w:rFonts w:ascii="Times New Roman" w:hAnsi="Times New Roman" w:cs="Times New Roman"/>
          <w:sz w:val="24"/>
          <w:szCs w:val="24"/>
        </w:rPr>
        <w:t>high</w:t>
      </w:r>
      <w:proofErr w:type="spellEnd"/>
      <w:r w:rsidRPr="00120D69">
        <w:rPr>
          <w:rFonts w:ascii="Times New Roman" w:hAnsi="Times New Roman" w:cs="Times New Roman"/>
          <w:sz w:val="24"/>
          <w:szCs w:val="24"/>
        </w:rPr>
        <w:t xml:space="preserve"> plots to (1) assess evidence for reliability of 2011 height data and (2) establish CHT 2015.</w:t>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p>
    <w:p w:rsidR="00A17155" w:rsidRPr="00120D69" w:rsidRDefault="00A17155" w:rsidP="00120D69">
      <w:pPr>
        <w:spacing w:after="0"/>
        <w:rPr>
          <w:rFonts w:ascii="Times New Roman" w:hAnsi="Times New Roman" w:cs="Times New Roman"/>
          <w:sz w:val="24"/>
          <w:szCs w:val="24"/>
        </w:rPr>
      </w:pPr>
      <w:r w:rsidRPr="00120D69">
        <w:rPr>
          <w:rFonts w:ascii="Times New Roman" w:hAnsi="Times New Roman" w:cs="Times New Roman"/>
          <w:sz w:val="24"/>
          <w:szCs w:val="24"/>
        </w:rPr>
        <w:t xml:space="preserve">Heights measured in some cases to nearest cm (interpolating on scale) or (at least) to nearest 5 cm. Measures to nearest 5 cm should be very reliable- v. disciplined </w:t>
      </w:r>
      <w:proofErr w:type="spellStart"/>
      <w:r w:rsidRPr="00120D69">
        <w:rPr>
          <w:rFonts w:ascii="Times New Roman" w:hAnsi="Times New Roman" w:cs="Times New Roman"/>
          <w:sz w:val="24"/>
          <w:szCs w:val="24"/>
        </w:rPr>
        <w:t>Ht</w:t>
      </w:r>
      <w:proofErr w:type="spellEnd"/>
      <w:r w:rsidRPr="00120D69">
        <w:rPr>
          <w:rFonts w:ascii="Times New Roman" w:hAnsi="Times New Roman" w:cs="Times New Roman"/>
          <w:sz w:val="24"/>
          <w:szCs w:val="24"/>
        </w:rPr>
        <w:t xml:space="preserve"> measurements this time!</w:t>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p>
    <w:p w:rsidR="00A17155" w:rsidRPr="00120D69" w:rsidRDefault="00A17155" w:rsidP="00120D69">
      <w:pPr>
        <w:spacing w:after="0"/>
        <w:rPr>
          <w:rFonts w:ascii="Times New Roman" w:hAnsi="Times New Roman" w:cs="Times New Roman"/>
          <w:sz w:val="24"/>
          <w:szCs w:val="24"/>
        </w:rPr>
      </w:pPr>
      <w:r w:rsidRPr="00120D69">
        <w:rPr>
          <w:rFonts w:ascii="Times New Roman" w:hAnsi="Times New Roman" w:cs="Times New Roman"/>
          <w:sz w:val="24"/>
          <w:szCs w:val="24"/>
        </w:rPr>
        <w:t xml:space="preserve">Used either short height pole where long enough (sometimes raising it and measuring the amount raised), or longer HT pole (which was always long enough). </w:t>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p>
    <w:p w:rsidR="00120D69" w:rsidRDefault="00A17155" w:rsidP="00A17155">
      <w:pPr>
        <w:rPr>
          <w:rFonts w:ascii="Times New Roman" w:hAnsi="Times New Roman" w:cs="Times New Roman"/>
          <w:sz w:val="24"/>
          <w:szCs w:val="24"/>
        </w:rPr>
      </w:pPr>
      <w:r w:rsidRPr="00120D69">
        <w:rPr>
          <w:rFonts w:ascii="Times New Roman" w:hAnsi="Times New Roman" w:cs="Times New Roman"/>
          <w:sz w:val="24"/>
          <w:szCs w:val="24"/>
        </w:rPr>
        <w:t>Omitted two transects</w:t>
      </w:r>
      <w:r w:rsidR="00120D69" w:rsidRPr="00120D69">
        <w:rPr>
          <w:rFonts w:ascii="Times New Roman" w:hAnsi="Times New Roman" w:cs="Times New Roman"/>
          <w:sz w:val="24"/>
          <w:szCs w:val="24"/>
        </w:rPr>
        <w:t>: W32 and E334.</w:t>
      </w:r>
    </w:p>
    <w:p w:rsidR="00120D69" w:rsidRDefault="00120D69" w:rsidP="00120D69">
      <w:pPr>
        <w:pStyle w:val="Heading2"/>
        <w:rPr>
          <w:rFonts w:ascii="Times New Roman" w:hAnsi="Times New Roman" w:cs="Times New Roman"/>
          <w:color w:val="auto"/>
          <w:sz w:val="24"/>
          <w:szCs w:val="24"/>
        </w:rPr>
      </w:pPr>
      <w:r w:rsidRPr="00120D69">
        <w:rPr>
          <w:rFonts w:ascii="Times New Roman" w:hAnsi="Times New Roman" w:cs="Times New Roman"/>
          <w:color w:val="auto"/>
          <w:sz w:val="24"/>
          <w:szCs w:val="24"/>
        </w:rPr>
        <w:t>1.2 Data</w:t>
      </w:r>
    </w:p>
    <w:p w:rsidR="00BE6BA7" w:rsidRDefault="00BE6BA7" w:rsidP="00BE6BA7">
      <w:pPr>
        <w:pStyle w:val="Heading3"/>
        <w:rPr>
          <w:color w:val="auto"/>
          <w:sz w:val="21"/>
          <w:szCs w:val="21"/>
        </w:rPr>
      </w:pPr>
      <w:r w:rsidRPr="00BE6BA7">
        <w:rPr>
          <w:color w:val="auto"/>
          <w:sz w:val="21"/>
          <w:szCs w:val="21"/>
        </w:rPr>
        <w:t>1.2.1 Raw Data</w:t>
      </w:r>
    </w:p>
    <w:p w:rsidR="00BE6BA7" w:rsidRDefault="00BE6BA7" w:rsidP="00BE6BA7">
      <w:pPr>
        <w:rPr>
          <w:i/>
        </w:rPr>
      </w:pPr>
      <w:r w:rsidRPr="00BE6BA7">
        <w:rPr>
          <w:i/>
        </w:rPr>
        <w:t>R:\MOOSHUBB\longterm\Rawdata2015\HHtranHeightdata2015.xlsx</w:t>
      </w:r>
    </w:p>
    <w:p w:rsidR="00BE6BA7" w:rsidRPr="00BE6BA7" w:rsidRDefault="00BE6BA7" w:rsidP="00BE6BA7">
      <w:pPr>
        <w:rPr>
          <w:rFonts w:ascii="Times New Roman" w:hAnsi="Times New Roman" w:cs="Times New Roman"/>
          <w:sz w:val="24"/>
          <w:szCs w:val="24"/>
        </w:rPr>
      </w:pPr>
      <w:r w:rsidRPr="00BE6BA7">
        <w:rPr>
          <w:rFonts w:ascii="Times New Roman" w:hAnsi="Times New Roman" w:cs="Times New Roman"/>
          <w:sz w:val="24"/>
          <w:szCs w:val="24"/>
        </w:rPr>
        <w:t>Lixi made a copy of this file, and adjusted some column names so it’s legal for SAS to read</w:t>
      </w:r>
      <w:r>
        <w:rPr>
          <w:rFonts w:ascii="Times New Roman" w:hAnsi="Times New Roman" w:cs="Times New Roman"/>
          <w:sz w:val="24"/>
          <w:szCs w:val="24"/>
        </w:rPr>
        <w:t>:</w:t>
      </w:r>
    </w:p>
    <w:p w:rsidR="00BE6BA7" w:rsidRDefault="00BE6BA7" w:rsidP="00BE6BA7">
      <w:pPr>
        <w:rPr>
          <w:i/>
        </w:rPr>
      </w:pPr>
      <w:r w:rsidRPr="00BE6BA7">
        <w:rPr>
          <w:i/>
        </w:rPr>
        <w:t xml:space="preserve">R:\MOOSHUBB\longterm\lixi </w:t>
      </w:r>
      <w:proofErr w:type="spellStart"/>
      <w:r w:rsidRPr="00BE6BA7">
        <w:rPr>
          <w:i/>
        </w:rPr>
        <w:t>kong</w:t>
      </w:r>
      <w:proofErr w:type="spellEnd"/>
      <w:r w:rsidRPr="00BE6BA7">
        <w:rPr>
          <w:i/>
        </w:rPr>
        <w:t>\Trans_Other2015\HHtranHeightdata2015.xlsx</w:t>
      </w:r>
    </w:p>
    <w:p w:rsidR="00BE6BA7" w:rsidRDefault="00BE6BA7" w:rsidP="00BE6BA7">
      <w:pPr>
        <w:pStyle w:val="Heading3"/>
        <w:rPr>
          <w:color w:val="auto"/>
          <w:sz w:val="21"/>
          <w:szCs w:val="21"/>
        </w:rPr>
      </w:pPr>
      <w:r w:rsidRPr="00BE6BA7">
        <w:rPr>
          <w:color w:val="auto"/>
          <w:sz w:val="21"/>
          <w:szCs w:val="21"/>
        </w:rPr>
        <w:t>1.2.2 SAS data set</w:t>
      </w:r>
    </w:p>
    <w:p w:rsidR="007765F6" w:rsidRDefault="007765F6" w:rsidP="007765F6">
      <w:r>
        <w:t>SAS program to read 2015 data:</w:t>
      </w:r>
    </w:p>
    <w:p w:rsidR="007765F6" w:rsidRDefault="007765F6" w:rsidP="007765F6">
      <w:pPr>
        <w:rPr>
          <w:i/>
        </w:rPr>
      </w:pPr>
      <w:r w:rsidRPr="00BE6BA7">
        <w:rPr>
          <w:i/>
        </w:rPr>
        <w:t xml:space="preserve">R:\MOOSHUBB\longterm\lixi </w:t>
      </w:r>
      <w:proofErr w:type="spellStart"/>
      <w:r w:rsidRPr="00BE6BA7">
        <w:rPr>
          <w:i/>
        </w:rPr>
        <w:t>kong</w:t>
      </w:r>
      <w:proofErr w:type="spellEnd"/>
      <w:r w:rsidRPr="00BE6BA7">
        <w:rPr>
          <w:i/>
        </w:rPr>
        <w:t>\Trans_Other2015</w:t>
      </w:r>
      <w:r>
        <w:rPr>
          <w:i/>
        </w:rPr>
        <w:t>\Data2015.sas</w:t>
      </w:r>
    </w:p>
    <w:p w:rsidR="007765F6" w:rsidRPr="007765F6" w:rsidRDefault="007765F6" w:rsidP="007765F6">
      <w:r>
        <w:rPr>
          <w:i/>
        </w:rPr>
        <w:t>SAS data set:</w:t>
      </w:r>
    </w:p>
    <w:p w:rsidR="00BE6BA7" w:rsidRDefault="00BE6BA7" w:rsidP="00BE6BA7">
      <w:pPr>
        <w:rPr>
          <w:i/>
        </w:rPr>
      </w:pPr>
      <w:r w:rsidRPr="00BE6BA7">
        <w:rPr>
          <w:i/>
        </w:rPr>
        <w:t xml:space="preserve">R:\MOOSHUBB\longterm\lixi </w:t>
      </w:r>
      <w:proofErr w:type="spellStart"/>
      <w:r w:rsidRPr="00BE6BA7">
        <w:rPr>
          <w:i/>
        </w:rPr>
        <w:t>kong</w:t>
      </w:r>
      <w:proofErr w:type="spellEnd"/>
      <w:r w:rsidRPr="00BE6BA7">
        <w:rPr>
          <w:i/>
        </w:rPr>
        <w:t>\Trans_Other2015</w:t>
      </w:r>
      <w:r w:rsidR="007765F6">
        <w:rPr>
          <w:i/>
        </w:rPr>
        <w:t>\hhtr15ht.ssd</w:t>
      </w:r>
    </w:p>
    <w:p w:rsidR="00BE6BA7" w:rsidRDefault="00BE6BA7" w:rsidP="00BE6BA7">
      <w:pPr>
        <w:rPr>
          <w:rFonts w:ascii="Times New Roman" w:hAnsi="Times New Roman" w:cs="Times New Roman"/>
          <w:b/>
          <w:sz w:val="24"/>
          <w:szCs w:val="24"/>
        </w:rPr>
      </w:pPr>
      <w:r w:rsidRPr="00BE6BA7">
        <w:rPr>
          <w:rFonts w:ascii="Times New Roman" w:hAnsi="Times New Roman" w:cs="Times New Roman"/>
          <w:b/>
          <w:sz w:val="24"/>
          <w:szCs w:val="24"/>
        </w:rPr>
        <w:t>TRAN</w:t>
      </w:r>
    </w:p>
    <w:p w:rsidR="00BE6BA7" w:rsidRDefault="00BE6BA7" w:rsidP="00BE6BA7">
      <w:pPr>
        <w:rPr>
          <w:rFonts w:ascii="Times New Roman" w:hAnsi="Times New Roman" w:cs="Times New Roman"/>
          <w:b/>
          <w:sz w:val="24"/>
          <w:szCs w:val="24"/>
        </w:rPr>
      </w:pPr>
      <w:r w:rsidRPr="00BE6BA7">
        <w:rPr>
          <w:rFonts w:ascii="Times New Roman" w:hAnsi="Times New Roman" w:cs="Times New Roman"/>
          <w:b/>
          <w:sz w:val="24"/>
          <w:szCs w:val="24"/>
        </w:rPr>
        <w:t>TRANSECT</w:t>
      </w:r>
    </w:p>
    <w:p w:rsidR="00BE6BA7" w:rsidRPr="00BE6BA7" w:rsidRDefault="00BE6BA7" w:rsidP="00BE6BA7">
      <w:pPr>
        <w:rPr>
          <w:rFonts w:ascii="Times New Roman" w:hAnsi="Times New Roman" w:cs="Times New Roman"/>
          <w:b/>
          <w:sz w:val="24"/>
          <w:szCs w:val="24"/>
        </w:rPr>
      </w:pPr>
      <w:r>
        <w:rPr>
          <w:rFonts w:ascii="Times New Roman" w:hAnsi="Times New Roman" w:cs="Times New Roman"/>
          <w:b/>
          <w:sz w:val="24"/>
          <w:szCs w:val="24"/>
        </w:rPr>
        <w:t>TPLOT</w:t>
      </w:r>
    </w:p>
    <w:p w:rsidR="00BE6BA7" w:rsidRPr="00AF3341" w:rsidRDefault="00BE6BA7" w:rsidP="00C95B5A">
      <w:pPr>
        <w:spacing w:after="0"/>
        <w:rPr>
          <w:rFonts w:ascii="Times New Roman" w:hAnsi="Times New Roman" w:cs="Times New Roman"/>
          <w:sz w:val="24"/>
          <w:szCs w:val="24"/>
        </w:rPr>
      </w:pPr>
      <w:r>
        <w:rPr>
          <w:rFonts w:ascii="Times New Roman" w:hAnsi="Times New Roman" w:cs="Times New Roman"/>
          <w:b/>
          <w:sz w:val="24"/>
          <w:szCs w:val="24"/>
        </w:rPr>
        <w:t>TAG</w:t>
      </w:r>
      <w:r w:rsidR="00AF3341">
        <w:rPr>
          <w:rFonts w:ascii="Times New Roman" w:hAnsi="Times New Roman" w:cs="Times New Roman"/>
          <w:b/>
          <w:sz w:val="24"/>
          <w:szCs w:val="24"/>
        </w:rPr>
        <w:t xml:space="preserve">: </w:t>
      </w:r>
      <w:r w:rsidR="00AF3341">
        <w:rPr>
          <w:rFonts w:ascii="Times New Roman" w:hAnsi="Times New Roman" w:cs="Times New Roman"/>
          <w:sz w:val="24"/>
          <w:szCs w:val="24"/>
        </w:rPr>
        <w:t xml:space="preserve">there are four trees we collected data in 2015, but we couldn’t find them in previous data set, the tag number could be miswritten in 2015, but we are not sure. Because our focus on 2015 </w:t>
      </w:r>
      <w:r w:rsidR="00AF3341">
        <w:rPr>
          <w:rFonts w:ascii="Times New Roman" w:hAnsi="Times New Roman" w:cs="Times New Roman"/>
          <w:sz w:val="24"/>
          <w:szCs w:val="24"/>
        </w:rPr>
        <w:lastRenderedPageBreak/>
        <w:t>data is the 5 tallest trees, so this shouldn’t influence, we should correct them in the future if we get a chance. They are:</w:t>
      </w:r>
    </w:p>
    <w:p w:rsidR="00AF3341" w:rsidRDefault="00AF3341" w:rsidP="00C95B5A">
      <w:pPr>
        <w:spacing w:after="0"/>
        <w:rPr>
          <w:rFonts w:ascii="Times New Roman" w:hAnsi="Times New Roman" w:cs="Times New Roman"/>
          <w:sz w:val="24"/>
          <w:szCs w:val="24"/>
        </w:rPr>
      </w:pPr>
      <w:r>
        <w:rPr>
          <w:rFonts w:ascii="Times New Roman" w:hAnsi="Times New Roman" w:cs="Times New Roman"/>
          <w:sz w:val="24"/>
          <w:szCs w:val="24"/>
        </w:rPr>
        <w:t>Transect 320, plot 16, tag 387, this looks like 357;</w:t>
      </w:r>
    </w:p>
    <w:p w:rsidR="00AF3341" w:rsidRDefault="00AF3341" w:rsidP="00C95B5A">
      <w:pPr>
        <w:spacing w:after="0"/>
        <w:rPr>
          <w:rFonts w:ascii="Times New Roman" w:hAnsi="Times New Roman" w:cs="Times New Roman"/>
          <w:sz w:val="24"/>
          <w:szCs w:val="24"/>
        </w:rPr>
      </w:pPr>
      <w:r>
        <w:rPr>
          <w:rFonts w:ascii="Times New Roman" w:hAnsi="Times New Roman" w:cs="Times New Roman"/>
          <w:sz w:val="24"/>
          <w:szCs w:val="24"/>
        </w:rPr>
        <w:t>Transect 320, plot 20, tag 1686, looks like 1689</w:t>
      </w:r>
    </w:p>
    <w:p w:rsidR="00AF3341" w:rsidRDefault="00AF3341" w:rsidP="00C95B5A">
      <w:pPr>
        <w:spacing w:after="0"/>
        <w:rPr>
          <w:rFonts w:ascii="Times New Roman" w:hAnsi="Times New Roman" w:cs="Times New Roman"/>
          <w:sz w:val="24"/>
          <w:szCs w:val="24"/>
        </w:rPr>
      </w:pPr>
      <w:r>
        <w:rPr>
          <w:rFonts w:ascii="Times New Roman" w:hAnsi="Times New Roman" w:cs="Times New Roman"/>
          <w:sz w:val="24"/>
          <w:szCs w:val="24"/>
        </w:rPr>
        <w:t>Transect W46, plot 19, tag 799, looks like 779.</w:t>
      </w:r>
    </w:p>
    <w:p w:rsidR="00AF3341" w:rsidRDefault="00AF3341" w:rsidP="00C95B5A">
      <w:pPr>
        <w:spacing w:after="0"/>
        <w:rPr>
          <w:rFonts w:ascii="Times New Roman" w:hAnsi="Times New Roman" w:cs="Times New Roman"/>
          <w:sz w:val="24"/>
          <w:szCs w:val="24"/>
        </w:rPr>
      </w:pPr>
      <w:r>
        <w:rPr>
          <w:rFonts w:ascii="Times New Roman" w:hAnsi="Times New Roman" w:cs="Times New Roman"/>
          <w:sz w:val="24"/>
          <w:szCs w:val="24"/>
        </w:rPr>
        <w:t>Transect W60, plot 16, tag 420, could be 720.</w:t>
      </w:r>
    </w:p>
    <w:p w:rsidR="00BE6BA7" w:rsidRPr="0047314C" w:rsidRDefault="00BE6BA7" w:rsidP="00BE6BA7">
      <w:pPr>
        <w:rPr>
          <w:rFonts w:ascii="Times New Roman" w:hAnsi="Times New Roman" w:cs="Times New Roman"/>
          <w:color w:val="C00000"/>
          <w:sz w:val="24"/>
          <w:szCs w:val="24"/>
        </w:rPr>
      </w:pPr>
      <w:r>
        <w:rPr>
          <w:rFonts w:ascii="Times New Roman" w:hAnsi="Times New Roman" w:cs="Times New Roman"/>
          <w:b/>
          <w:sz w:val="24"/>
          <w:szCs w:val="24"/>
        </w:rPr>
        <w:t>SPEC</w:t>
      </w:r>
      <w:r w:rsidR="0047314C">
        <w:rPr>
          <w:rFonts w:ascii="Times New Roman" w:hAnsi="Times New Roman" w:cs="Times New Roman"/>
          <w:b/>
          <w:sz w:val="24"/>
          <w:szCs w:val="24"/>
        </w:rPr>
        <w:t xml:space="preserve">: </w:t>
      </w:r>
      <w:r w:rsidR="0047314C">
        <w:rPr>
          <w:rFonts w:ascii="Times New Roman" w:hAnsi="Times New Roman" w:cs="Times New Roman"/>
          <w:sz w:val="24"/>
          <w:szCs w:val="24"/>
        </w:rPr>
        <w:t xml:space="preserve">149 out of 150 are ABBAs, only </w:t>
      </w:r>
      <w:r w:rsidR="0047314C" w:rsidRPr="0047314C">
        <w:rPr>
          <w:rFonts w:ascii="Times New Roman" w:hAnsi="Times New Roman" w:cs="Times New Roman"/>
          <w:color w:val="C00000"/>
          <w:sz w:val="24"/>
          <w:szCs w:val="24"/>
        </w:rPr>
        <w:t xml:space="preserve">E330, PLOT 19, tree 136 is BECO, </w:t>
      </w:r>
      <w:proofErr w:type="gramStart"/>
      <w:r w:rsidR="0047314C" w:rsidRPr="0047314C">
        <w:rPr>
          <w:rFonts w:ascii="Times New Roman" w:hAnsi="Times New Roman" w:cs="Times New Roman"/>
          <w:color w:val="C00000"/>
          <w:sz w:val="24"/>
          <w:szCs w:val="24"/>
        </w:rPr>
        <w:t>it</w:t>
      </w:r>
      <w:proofErr w:type="gramEnd"/>
      <w:r w:rsidR="0047314C" w:rsidRPr="0047314C">
        <w:rPr>
          <w:rFonts w:ascii="Times New Roman" w:hAnsi="Times New Roman" w:cs="Times New Roman"/>
          <w:color w:val="C00000"/>
          <w:sz w:val="24"/>
          <w:szCs w:val="24"/>
        </w:rPr>
        <w:t xml:space="preserve"> was identified as ABBA before 2015.</w:t>
      </w:r>
      <w:r w:rsidR="007F032F" w:rsidRPr="007F032F">
        <w:t xml:space="preserve"> </w:t>
      </w:r>
      <w:r w:rsidR="007F032F" w:rsidRPr="007F032F">
        <w:rPr>
          <w:color w:val="C00000"/>
        </w:rPr>
        <w:t>This tree also has TCOND15 of “</w:t>
      </w:r>
      <w:r w:rsidR="007F032F" w:rsidRPr="007F032F">
        <w:rPr>
          <w:rFonts w:ascii="Times New Roman" w:hAnsi="Times New Roman" w:cs="Times New Roman"/>
          <w:color w:val="C00000"/>
          <w:sz w:val="24"/>
          <w:szCs w:val="24"/>
        </w:rPr>
        <w:t>alive and well no dieback</w:t>
      </w:r>
      <w:r w:rsidR="007F032F">
        <w:rPr>
          <w:rFonts w:ascii="Times New Roman" w:hAnsi="Times New Roman" w:cs="Times New Roman"/>
          <w:color w:val="C00000"/>
          <w:sz w:val="24"/>
          <w:szCs w:val="24"/>
        </w:rPr>
        <w:t>”</w:t>
      </w:r>
    </w:p>
    <w:p w:rsidR="00BE6BA7" w:rsidRPr="0047314C" w:rsidRDefault="00BE6BA7" w:rsidP="00BE6BA7">
      <w:pPr>
        <w:rPr>
          <w:rFonts w:ascii="Times New Roman" w:hAnsi="Times New Roman" w:cs="Times New Roman"/>
          <w:sz w:val="24"/>
          <w:szCs w:val="24"/>
        </w:rPr>
      </w:pPr>
      <w:r>
        <w:rPr>
          <w:rFonts w:ascii="Times New Roman" w:hAnsi="Times New Roman" w:cs="Times New Roman"/>
          <w:b/>
          <w:sz w:val="24"/>
          <w:szCs w:val="24"/>
        </w:rPr>
        <w:t>HT15</w:t>
      </w:r>
      <w:r w:rsidR="0047314C">
        <w:rPr>
          <w:rFonts w:ascii="Times New Roman" w:hAnsi="Times New Roman" w:cs="Times New Roman"/>
          <w:b/>
          <w:sz w:val="24"/>
          <w:szCs w:val="24"/>
        </w:rPr>
        <w:t xml:space="preserve">: </w:t>
      </w:r>
      <w:r w:rsidR="0047314C">
        <w:rPr>
          <w:rFonts w:ascii="Times New Roman" w:hAnsi="Times New Roman" w:cs="Times New Roman"/>
          <w:sz w:val="24"/>
          <w:szCs w:val="24"/>
        </w:rPr>
        <w:t>height in meters measured in 2015, sometimes was measured to nearest 5cm.</w:t>
      </w:r>
    </w:p>
    <w:p w:rsidR="00C95B5A" w:rsidRDefault="002C5CC0" w:rsidP="00C95B5A">
      <w:pPr>
        <w:spacing w:line="240" w:lineRule="auto"/>
        <w:rPr>
          <w:rFonts w:ascii="Times New Roman" w:hAnsi="Times New Roman" w:cs="Times New Roman"/>
          <w:sz w:val="24"/>
          <w:szCs w:val="24"/>
        </w:rPr>
      </w:pPr>
      <w:r>
        <w:rPr>
          <w:rFonts w:ascii="Times New Roman" w:hAnsi="Times New Roman" w:cs="Times New Roman"/>
          <w:b/>
          <w:sz w:val="24"/>
          <w:szCs w:val="24"/>
        </w:rPr>
        <w:t>T</w:t>
      </w:r>
      <w:r w:rsidR="00BE6BA7">
        <w:rPr>
          <w:rFonts w:ascii="Times New Roman" w:hAnsi="Times New Roman" w:cs="Times New Roman"/>
          <w:b/>
          <w:sz w:val="24"/>
          <w:szCs w:val="24"/>
        </w:rPr>
        <w:t xml:space="preserve">COND15: </w:t>
      </w:r>
      <w:r>
        <w:rPr>
          <w:rFonts w:ascii="Times New Roman" w:hAnsi="Times New Roman" w:cs="Times New Roman"/>
          <w:sz w:val="24"/>
          <w:szCs w:val="24"/>
        </w:rPr>
        <w:t xml:space="preserve">top 2 m condition. </w:t>
      </w:r>
      <w:r w:rsidR="004B5F40">
        <w:rPr>
          <w:rFonts w:ascii="Times New Roman" w:hAnsi="Times New Roman" w:cs="Times New Roman"/>
          <w:sz w:val="24"/>
          <w:szCs w:val="24"/>
        </w:rPr>
        <w:t>Different technicians</w:t>
      </w:r>
      <w:r w:rsidR="00C95B5A">
        <w:rPr>
          <w:rFonts w:ascii="Times New Roman" w:hAnsi="Times New Roman" w:cs="Times New Roman"/>
          <w:sz w:val="24"/>
          <w:szCs w:val="24"/>
        </w:rPr>
        <w:t xml:space="preserve"> used slightly different definition, details can be found in this file:</w:t>
      </w:r>
    </w:p>
    <w:p w:rsidR="00C95B5A" w:rsidRDefault="00C95B5A" w:rsidP="00C95B5A">
      <w:pPr>
        <w:spacing w:line="240" w:lineRule="auto"/>
        <w:rPr>
          <w:i/>
        </w:rPr>
      </w:pPr>
      <w:r w:rsidRPr="00BE6BA7">
        <w:rPr>
          <w:i/>
        </w:rPr>
        <w:t xml:space="preserve">R:\MOOSHUBB\longterm\lixi </w:t>
      </w:r>
      <w:proofErr w:type="spellStart"/>
      <w:r w:rsidRPr="00BE6BA7">
        <w:rPr>
          <w:i/>
        </w:rPr>
        <w:t>kong</w:t>
      </w:r>
      <w:proofErr w:type="spellEnd"/>
      <w:r w:rsidRPr="00BE6BA7">
        <w:rPr>
          <w:i/>
        </w:rPr>
        <w:t>\Trans_Other2015</w:t>
      </w:r>
      <w:r>
        <w:rPr>
          <w:i/>
        </w:rPr>
        <w:t xml:space="preserve">/top condition 2015 </w:t>
      </w:r>
      <w:proofErr w:type="spellStart"/>
      <w:r>
        <w:rPr>
          <w:i/>
        </w:rPr>
        <w:t>docx</w:t>
      </w:r>
      <w:proofErr w:type="spellEnd"/>
    </w:p>
    <w:p w:rsidR="00C95B5A" w:rsidRPr="00C95B5A" w:rsidRDefault="00C95B5A" w:rsidP="0047314C">
      <w:pPr>
        <w:spacing w:after="0" w:line="240" w:lineRule="auto"/>
        <w:rPr>
          <w:rFonts w:ascii="Times New Roman" w:hAnsi="Times New Roman" w:cs="Times New Roman"/>
          <w:sz w:val="24"/>
          <w:szCs w:val="24"/>
        </w:rPr>
      </w:pPr>
      <w:r w:rsidRPr="00C95B5A">
        <w:rPr>
          <w:rFonts w:ascii="Times New Roman" w:hAnsi="Times New Roman" w:cs="Times New Roman"/>
          <w:sz w:val="24"/>
          <w:szCs w:val="24"/>
        </w:rPr>
        <w:t>We</w:t>
      </w:r>
      <w:r>
        <w:rPr>
          <w:rFonts w:ascii="Times New Roman" w:hAnsi="Times New Roman" w:cs="Times New Roman"/>
          <w:sz w:val="24"/>
          <w:szCs w:val="24"/>
        </w:rPr>
        <w:t xml:space="preserve"> will use Hana’s definition as follows:</w:t>
      </w:r>
    </w:p>
    <w:p w:rsidR="0047314C" w:rsidRPr="0001508D" w:rsidRDefault="0047314C" w:rsidP="00473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01508D">
        <w:rPr>
          <w:rFonts w:ascii="Times New Roman" w:eastAsia="Times New Roman" w:hAnsi="Times New Roman" w:cs="Times New Roman"/>
          <w:sz w:val="24"/>
          <w:szCs w:val="24"/>
        </w:rPr>
        <w:t>straight growth, no evidence of damage to the top</w:t>
      </w:r>
      <w:r>
        <w:rPr>
          <w:rFonts w:ascii="Times New Roman" w:eastAsia="Times New Roman" w:hAnsi="Times New Roman" w:cs="Times New Roman"/>
          <w:sz w:val="24"/>
          <w:szCs w:val="24"/>
        </w:rPr>
        <w:t>;</w:t>
      </w:r>
    </w:p>
    <w:p w:rsidR="0047314C" w:rsidRPr="0001508D" w:rsidRDefault="0047314C" w:rsidP="00473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01508D">
        <w:rPr>
          <w:rFonts w:ascii="Times New Roman" w:eastAsia="Times New Roman" w:hAnsi="Times New Roman" w:cs="Times New Roman"/>
          <w:sz w:val="24"/>
          <w:szCs w:val="24"/>
        </w:rPr>
        <w:t>Evidence of leader change within 2 m of the top</w:t>
      </w:r>
      <w:r>
        <w:rPr>
          <w:rFonts w:ascii="Times New Roman" w:eastAsia="Times New Roman" w:hAnsi="Times New Roman" w:cs="Times New Roman"/>
          <w:sz w:val="24"/>
          <w:szCs w:val="24"/>
        </w:rPr>
        <w:t>;</w:t>
      </w:r>
    </w:p>
    <w:p w:rsidR="0047314C" w:rsidRPr="0001508D" w:rsidRDefault="0047314C" w:rsidP="004731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01508D">
        <w:rPr>
          <w:rFonts w:ascii="Times New Roman" w:eastAsia="Times New Roman" w:hAnsi="Times New Roman" w:cs="Times New Roman"/>
          <w:sz w:val="24"/>
          <w:szCs w:val="24"/>
        </w:rPr>
        <w:t>multiple leaders visible</w:t>
      </w:r>
      <w:r>
        <w:rPr>
          <w:rFonts w:ascii="Times New Roman" w:eastAsia="Times New Roman" w:hAnsi="Times New Roman" w:cs="Times New Roman"/>
          <w:sz w:val="24"/>
          <w:szCs w:val="24"/>
        </w:rPr>
        <w:t>;</w:t>
      </w:r>
    </w:p>
    <w:p w:rsidR="0047314C" w:rsidRPr="0001508D" w:rsidRDefault="0047314C" w:rsidP="0047314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1508D">
        <w:rPr>
          <w:rFonts w:ascii="Times New Roman" w:eastAsia="Times New Roman" w:hAnsi="Times New Roman" w:cs="Times New Roman"/>
          <w:sz w:val="24"/>
          <w:szCs w:val="24"/>
        </w:rPr>
        <w:t>Dead leader</w:t>
      </w:r>
    </w:p>
    <w:p w:rsidR="00BE6BA7" w:rsidRDefault="00BE6BA7" w:rsidP="00BE6BA7">
      <w:pPr>
        <w:rPr>
          <w:rFonts w:ascii="Times New Roman" w:hAnsi="Times New Roman" w:cs="Times New Roman"/>
          <w:b/>
          <w:sz w:val="24"/>
          <w:szCs w:val="24"/>
        </w:rPr>
      </w:pPr>
      <w:r>
        <w:rPr>
          <w:rFonts w:ascii="Times New Roman" w:hAnsi="Times New Roman" w:cs="Times New Roman"/>
          <w:b/>
          <w:sz w:val="24"/>
          <w:szCs w:val="24"/>
        </w:rPr>
        <w:t>DATE</w:t>
      </w:r>
    </w:p>
    <w:p w:rsidR="00BE6BA7" w:rsidRDefault="00BE6BA7" w:rsidP="00BE6BA7">
      <w:pPr>
        <w:rPr>
          <w:rFonts w:ascii="Times New Roman" w:hAnsi="Times New Roman" w:cs="Times New Roman"/>
          <w:b/>
          <w:sz w:val="24"/>
          <w:szCs w:val="24"/>
        </w:rPr>
      </w:pPr>
      <w:r>
        <w:rPr>
          <w:rFonts w:ascii="Times New Roman" w:hAnsi="Times New Roman" w:cs="Times New Roman"/>
          <w:b/>
          <w:sz w:val="24"/>
          <w:szCs w:val="24"/>
        </w:rPr>
        <w:t>NK</w:t>
      </w:r>
    </w:p>
    <w:p w:rsidR="00BE6BA7" w:rsidRDefault="00BE6BA7" w:rsidP="00BE6BA7">
      <w:pPr>
        <w:rPr>
          <w:rFonts w:ascii="Times New Roman" w:hAnsi="Times New Roman" w:cs="Times New Roman"/>
          <w:b/>
          <w:sz w:val="24"/>
          <w:szCs w:val="24"/>
        </w:rPr>
      </w:pPr>
      <w:r>
        <w:rPr>
          <w:rFonts w:ascii="Times New Roman" w:hAnsi="Times New Roman" w:cs="Times New Roman"/>
          <w:b/>
          <w:sz w:val="24"/>
          <w:szCs w:val="24"/>
        </w:rPr>
        <w:t>TECH</w:t>
      </w:r>
    </w:p>
    <w:p w:rsidR="00BC01D7" w:rsidRPr="00DE03EF" w:rsidRDefault="00BC01D7" w:rsidP="00BC01D7">
      <w:r w:rsidRPr="00DE03EF">
        <w:t>A new canopy height file including 2015 data is also created with the SAS program</w:t>
      </w:r>
      <w:r w:rsidR="00DE03EF">
        <w:t>:</w:t>
      </w:r>
      <w:bookmarkStart w:id="0" w:name="_GoBack"/>
      <w:bookmarkEnd w:id="0"/>
    </w:p>
    <w:p w:rsidR="00BC01D7" w:rsidRDefault="00BC01D7" w:rsidP="00BC01D7">
      <w:pPr>
        <w:rPr>
          <w:i/>
        </w:rPr>
      </w:pPr>
      <w:r w:rsidRPr="00BE6BA7">
        <w:rPr>
          <w:i/>
        </w:rPr>
        <w:t xml:space="preserve">R:\MOOSHUBB\longterm\lixi </w:t>
      </w:r>
      <w:proofErr w:type="spellStart"/>
      <w:r w:rsidRPr="00BE6BA7">
        <w:rPr>
          <w:i/>
        </w:rPr>
        <w:t>kong</w:t>
      </w:r>
      <w:proofErr w:type="spellEnd"/>
      <w:r w:rsidRPr="00BE6BA7">
        <w:rPr>
          <w:i/>
        </w:rPr>
        <w:t>\Trans_Other2015</w:t>
      </w:r>
      <w:r>
        <w:rPr>
          <w:i/>
        </w:rPr>
        <w:t>\</w:t>
      </w:r>
      <w:proofErr w:type="spellStart"/>
      <w:r>
        <w:rPr>
          <w:i/>
        </w:rPr>
        <w:t>HHtrCHT.sas</w:t>
      </w:r>
      <w:proofErr w:type="spellEnd"/>
    </w:p>
    <w:p w:rsidR="00BC01D7" w:rsidRPr="00DE03EF" w:rsidRDefault="00BC01D7" w:rsidP="00BC01D7">
      <w:r w:rsidRPr="00DE03EF">
        <w:t>Canopy height master file:</w:t>
      </w:r>
    </w:p>
    <w:p w:rsidR="00BC01D7" w:rsidRDefault="00BC01D7" w:rsidP="00BC01D7">
      <w:pPr>
        <w:rPr>
          <w:i/>
        </w:rPr>
      </w:pPr>
      <w:r w:rsidRPr="00BE6BA7">
        <w:rPr>
          <w:i/>
        </w:rPr>
        <w:t xml:space="preserve">R:\MOOSHUBB\longterm\lixi </w:t>
      </w:r>
      <w:proofErr w:type="spellStart"/>
      <w:r w:rsidRPr="00BE6BA7">
        <w:rPr>
          <w:i/>
        </w:rPr>
        <w:t>kong</w:t>
      </w:r>
      <w:proofErr w:type="spellEnd"/>
      <w:r w:rsidRPr="00BE6BA7">
        <w:rPr>
          <w:i/>
        </w:rPr>
        <w:t>\Trans_Other2015</w:t>
      </w:r>
      <w:r>
        <w:rPr>
          <w:i/>
        </w:rPr>
        <w:t>\hhtr15ht.ssd.sas</w:t>
      </w:r>
    </w:p>
    <w:p w:rsidR="00CB4BE1" w:rsidRDefault="00096BD3" w:rsidP="00120D69">
      <w:pPr>
        <w:pStyle w:val="Heading1"/>
        <w:rPr>
          <w:i/>
          <w:color w:val="auto"/>
          <w:sz w:val="26"/>
          <w:szCs w:val="26"/>
        </w:rPr>
      </w:pPr>
      <w:r>
        <w:rPr>
          <w:i/>
          <w:color w:val="auto"/>
          <w:sz w:val="26"/>
          <w:szCs w:val="26"/>
        </w:rPr>
        <w:t xml:space="preserve">2. </w:t>
      </w:r>
      <w:proofErr w:type="gramStart"/>
      <w:r>
        <w:rPr>
          <w:i/>
          <w:color w:val="auto"/>
          <w:sz w:val="26"/>
          <w:szCs w:val="26"/>
        </w:rPr>
        <w:t>Mid</w:t>
      </w:r>
      <w:proofErr w:type="gramEnd"/>
      <w:r>
        <w:rPr>
          <w:i/>
          <w:color w:val="auto"/>
          <w:sz w:val="26"/>
          <w:szCs w:val="26"/>
        </w:rPr>
        <w:t xml:space="preserve"> to HH </w:t>
      </w:r>
      <w:r w:rsidR="00CB4BE1" w:rsidRPr="00120D69">
        <w:rPr>
          <w:i/>
          <w:color w:val="auto"/>
          <w:sz w:val="26"/>
          <w:szCs w:val="26"/>
        </w:rPr>
        <w:t>ABBA maximal EX</w:t>
      </w:r>
    </w:p>
    <w:p w:rsidR="00120D69" w:rsidRPr="00120D69" w:rsidRDefault="00120D69" w:rsidP="00120D69">
      <w:pPr>
        <w:pStyle w:val="Heading2"/>
        <w:rPr>
          <w:color w:val="auto"/>
          <w:sz w:val="24"/>
          <w:szCs w:val="24"/>
        </w:rPr>
      </w:pPr>
      <w:r w:rsidRPr="00120D69">
        <w:rPr>
          <w:color w:val="auto"/>
          <w:sz w:val="24"/>
          <w:szCs w:val="24"/>
        </w:rPr>
        <w:t>2.1 Protocol</w:t>
      </w:r>
    </w:p>
    <w:p w:rsidR="00CB4BE1" w:rsidRPr="00120D69" w:rsidRDefault="00CB4BE1" w:rsidP="00CB4BE1">
      <w:pPr>
        <w:rPr>
          <w:rFonts w:ascii="Times New Roman" w:hAnsi="Times New Roman" w:cs="Times New Roman"/>
          <w:sz w:val="24"/>
          <w:szCs w:val="24"/>
        </w:rPr>
      </w:pPr>
      <w:r w:rsidRPr="00120D69">
        <w:rPr>
          <w:rFonts w:ascii="Times New Roman" w:hAnsi="Times New Roman" w:cs="Times New Roman"/>
          <w:sz w:val="24"/>
          <w:szCs w:val="24"/>
        </w:rPr>
        <w:t xml:space="preserve">Goal- </w:t>
      </w:r>
      <w:proofErr w:type="gramStart"/>
      <w:r w:rsidRPr="00120D69">
        <w:rPr>
          <w:rFonts w:ascii="Times New Roman" w:hAnsi="Times New Roman" w:cs="Times New Roman"/>
          <w:sz w:val="24"/>
          <w:szCs w:val="24"/>
        </w:rPr>
        <w:t>collect</w:t>
      </w:r>
      <w:proofErr w:type="gramEnd"/>
      <w:r w:rsidRPr="00120D69">
        <w:rPr>
          <w:rFonts w:ascii="Times New Roman" w:hAnsi="Times New Roman" w:cs="Times New Roman"/>
          <w:sz w:val="24"/>
          <w:szCs w:val="24"/>
        </w:rPr>
        <w:t xml:space="preserve"> data to estimate max potential </w:t>
      </w:r>
      <w:proofErr w:type="spellStart"/>
      <w:r w:rsidRPr="00120D69">
        <w:rPr>
          <w:rFonts w:ascii="Times New Roman" w:hAnsi="Times New Roman" w:cs="Times New Roman"/>
          <w:sz w:val="24"/>
          <w:szCs w:val="24"/>
        </w:rPr>
        <w:t>ext</w:t>
      </w:r>
      <w:proofErr w:type="spellEnd"/>
      <w:r w:rsidRPr="00120D69">
        <w:rPr>
          <w:rFonts w:ascii="Times New Roman" w:hAnsi="Times New Roman" w:cs="Times New Roman"/>
          <w:sz w:val="24"/>
          <w:szCs w:val="24"/>
        </w:rPr>
        <w:t xml:space="preserve"> growth for Abba at mid to high-high el</w:t>
      </w:r>
      <w:r w:rsidR="008C50A7">
        <w:rPr>
          <w:rFonts w:ascii="Times New Roman" w:hAnsi="Times New Roman" w:cs="Times New Roman"/>
          <w:sz w:val="24"/>
          <w:szCs w:val="24"/>
        </w:rPr>
        <w:t>evations. Data were sampled on the trail</w:t>
      </w:r>
      <w:r w:rsidR="005E653B">
        <w:rPr>
          <w:rFonts w:ascii="Times New Roman" w:hAnsi="Times New Roman" w:cs="Times New Roman"/>
          <w:sz w:val="24"/>
          <w:szCs w:val="24"/>
        </w:rPr>
        <w:t xml:space="preserve"> of Carriage </w:t>
      </w:r>
      <w:proofErr w:type="gramStart"/>
      <w:r w:rsidR="005E653B">
        <w:rPr>
          <w:rFonts w:ascii="Times New Roman" w:hAnsi="Times New Roman" w:cs="Times New Roman"/>
          <w:sz w:val="24"/>
          <w:szCs w:val="24"/>
        </w:rPr>
        <w:t>Road(</w:t>
      </w:r>
      <w:proofErr w:type="gramEnd"/>
      <w:r w:rsidR="005E653B">
        <w:rPr>
          <w:rFonts w:ascii="Times New Roman" w:hAnsi="Times New Roman" w:cs="Times New Roman"/>
          <w:sz w:val="24"/>
          <w:szCs w:val="24"/>
        </w:rPr>
        <w:t xml:space="preserve">CR) and South Peak (SP) </w:t>
      </w:r>
      <w:r w:rsidR="008C50A7">
        <w:rPr>
          <w:rFonts w:ascii="Times New Roman" w:hAnsi="Times New Roman" w:cs="Times New Roman"/>
          <w:sz w:val="24"/>
          <w:szCs w:val="24"/>
        </w:rPr>
        <w:t>.</w:t>
      </w:r>
      <w:r w:rsidRPr="00120D69">
        <w:rPr>
          <w:rFonts w:ascii="Times New Roman" w:hAnsi="Times New Roman" w:cs="Times New Roman"/>
          <w:sz w:val="24"/>
          <w:szCs w:val="24"/>
        </w:rPr>
        <w:tab/>
      </w:r>
    </w:p>
    <w:p w:rsidR="00CB4BE1" w:rsidRPr="00120D69" w:rsidRDefault="00CB4BE1" w:rsidP="00CB4BE1">
      <w:pPr>
        <w:rPr>
          <w:rFonts w:ascii="Times New Roman" w:hAnsi="Times New Roman" w:cs="Times New Roman"/>
          <w:sz w:val="24"/>
          <w:szCs w:val="24"/>
        </w:rPr>
      </w:pPr>
      <w:r w:rsidRPr="00120D69">
        <w:rPr>
          <w:rFonts w:ascii="Times New Roman" w:hAnsi="Times New Roman" w:cs="Times New Roman"/>
          <w:sz w:val="24"/>
          <w:szCs w:val="24"/>
        </w:rPr>
        <w:t>Abba sampled had &gt; 50% open sky in vertical 60 degree cone angle (i.e. cone traced out by line with one end at top live crown</w:t>
      </w:r>
      <w:proofErr w:type="gramStart"/>
      <w:r w:rsidRPr="00120D69">
        <w:rPr>
          <w:rFonts w:ascii="Times New Roman" w:hAnsi="Times New Roman" w:cs="Times New Roman"/>
          <w:sz w:val="24"/>
          <w:szCs w:val="24"/>
        </w:rPr>
        <w:t>,  at</w:t>
      </w:r>
      <w:proofErr w:type="gramEnd"/>
      <w:r w:rsidRPr="00120D69">
        <w:rPr>
          <w:rFonts w:ascii="Times New Roman" w:hAnsi="Times New Roman" w:cs="Times New Roman"/>
          <w:sz w:val="24"/>
          <w:szCs w:val="24"/>
        </w:rPr>
        <w:t xml:space="preserve"> 30 </w:t>
      </w:r>
      <w:proofErr w:type="spellStart"/>
      <w:r w:rsidRPr="00120D69">
        <w:rPr>
          <w:rFonts w:ascii="Times New Roman" w:hAnsi="Times New Roman" w:cs="Times New Roman"/>
          <w:sz w:val="24"/>
          <w:szCs w:val="24"/>
        </w:rPr>
        <w:t>deg</w:t>
      </w:r>
      <w:proofErr w:type="spellEnd"/>
      <w:r w:rsidRPr="00120D69">
        <w:rPr>
          <w:rFonts w:ascii="Times New Roman" w:hAnsi="Times New Roman" w:cs="Times New Roman"/>
          <w:sz w:val="24"/>
          <w:szCs w:val="24"/>
        </w:rPr>
        <w:t xml:space="preserve"> to vertical, when rotated around vertical line</w:t>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p>
    <w:p w:rsidR="00CB4BE1" w:rsidRPr="00120D69" w:rsidRDefault="00CB4BE1" w:rsidP="00CB4BE1">
      <w:pPr>
        <w:rPr>
          <w:rFonts w:ascii="Times New Roman" w:hAnsi="Times New Roman" w:cs="Times New Roman"/>
          <w:sz w:val="24"/>
          <w:szCs w:val="24"/>
        </w:rPr>
      </w:pPr>
      <w:r w:rsidRPr="00120D69">
        <w:rPr>
          <w:rFonts w:ascii="Times New Roman" w:hAnsi="Times New Roman" w:cs="Times New Roman"/>
          <w:sz w:val="24"/>
          <w:szCs w:val="24"/>
        </w:rPr>
        <w:lastRenderedPageBreak/>
        <w:t>Locations opportunistic- required local areas with this much open sky above, Abba present, Abba lower than main canopy so protected from elements (leader death rare in areas sampled- all measurements on clear leaders)</w:t>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p>
    <w:p w:rsidR="00CB4BE1" w:rsidRPr="00120D69" w:rsidRDefault="00CB4BE1" w:rsidP="00CB4BE1">
      <w:pPr>
        <w:rPr>
          <w:rFonts w:ascii="Times New Roman" w:hAnsi="Times New Roman" w:cs="Times New Roman"/>
          <w:sz w:val="24"/>
          <w:szCs w:val="24"/>
        </w:rPr>
      </w:pPr>
      <w:r w:rsidRPr="00120D69">
        <w:rPr>
          <w:rFonts w:ascii="Times New Roman" w:hAnsi="Times New Roman" w:cs="Times New Roman"/>
          <w:sz w:val="24"/>
          <w:szCs w:val="24"/>
        </w:rPr>
        <w:t>Sample size varies among locations- mainly due to available Abba, also some time limitation at end (sampled low to high elevation)</w:t>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p>
    <w:p w:rsidR="00CB4BE1" w:rsidRPr="00120D69" w:rsidRDefault="00CB4BE1" w:rsidP="00CB4BE1">
      <w:pPr>
        <w:rPr>
          <w:rFonts w:ascii="Times New Roman" w:hAnsi="Times New Roman" w:cs="Times New Roman"/>
          <w:sz w:val="24"/>
          <w:szCs w:val="24"/>
        </w:rPr>
      </w:pPr>
      <w:proofErr w:type="gramStart"/>
      <w:r w:rsidRPr="00120D69">
        <w:rPr>
          <w:rFonts w:ascii="Times New Roman" w:hAnsi="Times New Roman" w:cs="Times New Roman"/>
          <w:sz w:val="24"/>
          <w:szCs w:val="24"/>
        </w:rPr>
        <w:t xml:space="preserve">Chose Abba with highest </w:t>
      </w:r>
      <w:proofErr w:type="spellStart"/>
      <w:r w:rsidRPr="00120D69">
        <w:rPr>
          <w:rFonts w:ascii="Times New Roman" w:hAnsi="Times New Roman" w:cs="Times New Roman"/>
          <w:sz w:val="24"/>
          <w:szCs w:val="24"/>
        </w:rPr>
        <w:t>ext</w:t>
      </w:r>
      <w:proofErr w:type="spellEnd"/>
      <w:r w:rsidRPr="00120D69">
        <w:rPr>
          <w:rFonts w:ascii="Times New Roman" w:hAnsi="Times New Roman" w:cs="Times New Roman"/>
          <w:sz w:val="24"/>
          <w:szCs w:val="24"/>
        </w:rPr>
        <w:t xml:space="preserve"> growth - NOT random sample within locations.</w:t>
      </w:r>
      <w:proofErr w:type="gramEnd"/>
      <w:r w:rsidRPr="00120D69">
        <w:rPr>
          <w:rFonts w:ascii="Times New Roman" w:hAnsi="Times New Roman" w:cs="Times New Roman"/>
          <w:sz w:val="24"/>
          <w:szCs w:val="24"/>
        </w:rPr>
        <w:t xml:space="preserve"> These were Abba without tall near neighbors</w:t>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p>
    <w:p w:rsidR="00CB4BE1" w:rsidRPr="00120D69" w:rsidRDefault="00CB4BE1" w:rsidP="00CB4BE1">
      <w:pPr>
        <w:rPr>
          <w:rFonts w:ascii="Times New Roman" w:hAnsi="Times New Roman" w:cs="Times New Roman"/>
          <w:sz w:val="24"/>
          <w:szCs w:val="24"/>
        </w:rPr>
      </w:pPr>
      <w:r w:rsidRPr="00120D69">
        <w:rPr>
          <w:rFonts w:ascii="Times New Roman" w:hAnsi="Times New Roman" w:cs="Times New Roman"/>
          <w:sz w:val="24"/>
          <w:szCs w:val="24"/>
        </w:rPr>
        <w:t xml:space="preserve">Potential </w:t>
      </w:r>
      <w:proofErr w:type="spellStart"/>
      <w:r w:rsidRPr="00120D69">
        <w:rPr>
          <w:rFonts w:ascii="Times New Roman" w:hAnsi="Times New Roman" w:cs="Times New Roman"/>
          <w:sz w:val="24"/>
          <w:szCs w:val="24"/>
        </w:rPr>
        <w:t>ext</w:t>
      </w:r>
      <w:proofErr w:type="spellEnd"/>
      <w:r w:rsidRPr="00120D69">
        <w:rPr>
          <w:rFonts w:ascii="Times New Roman" w:hAnsi="Times New Roman" w:cs="Times New Roman"/>
          <w:sz w:val="24"/>
          <w:szCs w:val="24"/>
        </w:rPr>
        <w:t xml:space="preserve"> growth will depend on plant size (</w:t>
      </w:r>
      <w:proofErr w:type="spellStart"/>
      <w:r w:rsidRPr="00120D69">
        <w:rPr>
          <w:rFonts w:ascii="Times New Roman" w:hAnsi="Times New Roman" w:cs="Times New Roman"/>
          <w:sz w:val="24"/>
          <w:szCs w:val="24"/>
        </w:rPr>
        <w:t>ht</w:t>
      </w:r>
      <w:proofErr w:type="spellEnd"/>
      <w:r w:rsidRPr="00120D69">
        <w:rPr>
          <w:rFonts w:ascii="Times New Roman" w:hAnsi="Times New Roman" w:cs="Times New Roman"/>
          <w:sz w:val="24"/>
          <w:szCs w:val="24"/>
        </w:rPr>
        <w:t>) so sampled across height range available</w:t>
      </w:r>
      <w:r w:rsidRPr="00120D69">
        <w:rPr>
          <w:rFonts w:ascii="Times New Roman" w:hAnsi="Times New Roman" w:cs="Times New Roman"/>
          <w:sz w:val="24"/>
          <w:szCs w:val="24"/>
        </w:rPr>
        <w:tab/>
      </w:r>
      <w:r w:rsidRPr="00120D69">
        <w:rPr>
          <w:rFonts w:ascii="Times New Roman" w:hAnsi="Times New Roman" w:cs="Times New Roman"/>
          <w:sz w:val="24"/>
          <w:szCs w:val="24"/>
        </w:rPr>
        <w:tab/>
      </w:r>
    </w:p>
    <w:p w:rsidR="00CB4BE1" w:rsidRPr="00120D69" w:rsidRDefault="00CB4BE1" w:rsidP="00CB4BE1">
      <w:pPr>
        <w:rPr>
          <w:rFonts w:ascii="Times New Roman" w:hAnsi="Times New Roman" w:cs="Times New Roman"/>
          <w:sz w:val="24"/>
          <w:szCs w:val="24"/>
        </w:rPr>
      </w:pPr>
      <w:r w:rsidRPr="00120D69">
        <w:rPr>
          <w:rFonts w:ascii="Times New Roman" w:hAnsi="Times New Roman" w:cs="Times New Roman"/>
          <w:sz w:val="24"/>
          <w:szCs w:val="24"/>
        </w:rPr>
        <w:t>On CR, excellent opportunity for this sampling, because heavy equipment opened space mid 1990s when maintaining trail</w:t>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p>
    <w:p w:rsidR="00CB4BE1" w:rsidRPr="00120D69" w:rsidRDefault="00CB4BE1" w:rsidP="00CB4BE1">
      <w:pPr>
        <w:rPr>
          <w:rFonts w:ascii="Times New Roman" w:hAnsi="Times New Roman" w:cs="Times New Roman"/>
          <w:sz w:val="24"/>
          <w:szCs w:val="24"/>
        </w:rPr>
      </w:pPr>
      <w:r w:rsidRPr="00120D69">
        <w:rPr>
          <w:rFonts w:ascii="Times New Roman" w:hAnsi="Times New Roman" w:cs="Times New Roman"/>
          <w:sz w:val="24"/>
          <w:szCs w:val="24"/>
        </w:rPr>
        <w:t xml:space="preserve">On SP trail, did not have this opportunity, so nature of sample a bit different. </w:t>
      </w:r>
      <w:proofErr w:type="gramStart"/>
      <w:r w:rsidRPr="00120D69">
        <w:rPr>
          <w:rFonts w:ascii="Times New Roman" w:hAnsi="Times New Roman" w:cs="Times New Roman"/>
          <w:sz w:val="24"/>
          <w:szCs w:val="24"/>
        </w:rPr>
        <w:t>Depended on the regular cut trail to provide wind protection.</w:t>
      </w:r>
      <w:proofErr w:type="gramEnd"/>
      <w:r w:rsidRPr="00120D69">
        <w:rPr>
          <w:rFonts w:ascii="Times New Roman" w:hAnsi="Times New Roman" w:cs="Times New Roman"/>
          <w:sz w:val="24"/>
          <w:szCs w:val="24"/>
        </w:rPr>
        <w:t xml:space="preserve"> </w:t>
      </w:r>
      <w:r w:rsidRPr="00120D69">
        <w:rPr>
          <w:rFonts w:ascii="Times New Roman" w:hAnsi="Times New Roman" w:cs="Times New Roman"/>
          <w:sz w:val="24"/>
          <w:szCs w:val="24"/>
        </w:rPr>
        <w:tab/>
      </w:r>
      <w:r w:rsidRPr="00120D69">
        <w:rPr>
          <w:rFonts w:ascii="Times New Roman" w:hAnsi="Times New Roman" w:cs="Times New Roman"/>
          <w:sz w:val="24"/>
          <w:szCs w:val="24"/>
        </w:rPr>
        <w:tab/>
      </w:r>
      <w:r w:rsidRPr="00120D69">
        <w:rPr>
          <w:rFonts w:ascii="Times New Roman" w:hAnsi="Times New Roman" w:cs="Times New Roman"/>
          <w:sz w:val="24"/>
          <w:szCs w:val="24"/>
        </w:rPr>
        <w:tab/>
      </w:r>
    </w:p>
    <w:p w:rsidR="00120D69" w:rsidRDefault="00CB4BE1" w:rsidP="00CB4BE1">
      <w:r w:rsidRPr="00120D69">
        <w:rPr>
          <w:rFonts w:ascii="Times New Roman" w:hAnsi="Times New Roman" w:cs="Times New Roman"/>
          <w:sz w:val="24"/>
          <w:szCs w:val="24"/>
        </w:rPr>
        <w:tab/>
        <w:t xml:space="preserve">Difference in HT between sampled trees and main canopy generally &lt; 2m on SP (ca. 3-10 m depending on elevation, on CR), and in some cases I had to take trees in main </w:t>
      </w:r>
      <w:proofErr w:type="spellStart"/>
      <w:r w:rsidRPr="00120D69">
        <w:rPr>
          <w:rFonts w:ascii="Times New Roman" w:hAnsi="Times New Roman" w:cs="Times New Roman"/>
          <w:sz w:val="24"/>
          <w:szCs w:val="24"/>
        </w:rPr>
        <w:t>canoopy</w:t>
      </w:r>
      <w:proofErr w:type="spellEnd"/>
      <w:r w:rsidRPr="00120D69">
        <w:rPr>
          <w:rFonts w:ascii="Times New Roman" w:hAnsi="Times New Roman" w:cs="Times New Roman"/>
          <w:sz w:val="24"/>
          <w:szCs w:val="24"/>
        </w:rPr>
        <w:t xml:space="preserve"> that had no sign of leader damage  in last 2 </w:t>
      </w:r>
      <w:proofErr w:type="spellStart"/>
      <w:r w:rsidRPr="00120D69">
        <w:rPr>
          <w:rFonts w:ascii="Times New Roman" w:hAnsi="Times New Roman" w:cs="Times New Roman"/>
          <w:sz w:val="24"/>
          <w:szCs w:val="24"/>
        </w:rPr>
        <w:t>yrs</w:t>
      </w:r>
      <w:proofErr w:type="spellEnd"/>
      <w:r w:rsidRPr="00120D69">
        <w:rPr>
          <w:rFonts w:ascii="Times New Roman" w:hAnsi="Times New Roman" w:cs="Times New Roman"/>
          <w:sz w:val="24"/>
          <w:szCs w:val="24"/>
        </w:rPr>
        <w:t xml:space="preserve"> </w:t>
      </w:r>
      <w:r w:rsidRPr="00120D69">
        <w:rPr>
          <w:rFonts w:ascii="Times New Roman" w:hAnsi="Times New Roman" w:cs="Times New Roman"/>
          <w:sz w:val="24"/>
          <w:szCs w:val="24"/>
        </w:rPr>
        <w:tab/>
      </w:r>
      <w:r>
        <w:tab/>
      </w:r>
    </w:p>
    <w:p w:rsidR="007765F6" w:rsidRDefault="00120D69" w:rsidP="00120D69">
      <w:pPr>
        <w:pStyle w:val="Heading2"/>
        <w:rPr>
          <w:sz w:val="24"/>
          <w:szCs w:val="24"/>
        </w:rPr>
      </w:pPr>
      <w:r w:rsidRPr="00120D69">
        <w:rPr>
          <w:color w:val="auto"/>
          <w:sz w:val="24"/>
          <w:szCs w:val="24"/>
        </w:rPr>
        <w:t>2.2 Data</w:t>
      </w:r>
      <w:r w:rsidR="00A17155" w:rsidRPr="00120D69">
        <w:rPr>
          <w:sz w:val="24"/>
          <w:szCs w:val="24"/>
        </w:rPr>
        <w:tab/>
      </w:r>
    </w:p>
    <w:p w:rsidR="007765F6" w:rsidRDefault="007765F6" w:rsidP="007765F6">
      <w:pPr>
        <w:pStyle w:val="Heading3"/>
        <w:rPr>
          <w:color w:val="auto"/>
        </w:rPr>
      </w:pPr>
      <w:r w:rsidRPr="007765F6">
        <w:rPr>
          <w:color w:val="auto"/>
        </w:rPr>
        <w:t>2.2.1 Raw data</w:t>
      </w:r>
    </w:p>
    <w:p w:rsidR="007765F6" w:rsidRDefault="007765F6" w:rsidP="007765F6">
      <w:pPr>
        <w:rPr>
          <w:i/>
        </w:rPr>
      </w:pPr>
      <w:r w:rsidRPr="00BE6BA7">
        <w:rPr>
          <w:i/>
        </w:rPr>
        <w:t>R:\MOOSHUBB\longterm\Rawdata2015\</w:t>
      </w:r>
      <w:r>
        <w:rPr>
          <w:i/>
        </w:rPr>
        <w:t>PotExtGrAbbaAug</w:t>
      </w:r>
      <w:r w:rsidRPr="00BE6BA7">
        <w:rPr>
          <w:i/>
        </w:rPr>
        <w:t>2015.xlsx</w:t>
      </w:r>
    </w:p>
    <w:p w:rsidR="007765F6" w:rsidRPr="00BE6BA7" w:rsidRDefault="007765F6" w:rsidP="007765F6">
      <w:pPr>
        <w:rPr>
          <w:rFonts w:ascii="Times New Roman" w:hAnsi="Times New Roman" w:cs="Times New Roman"/>
          <w:sz w:val="24"/>
          <w:szCs w:val="24"/>
        </w:rPr>
      </w:pPr>
      <w:r w:rsidRPr="00BE6BA7">
        <w:rPr>
          <w:rFonts w:ascii="Times New Roman" w:hAnsi="Times New Roman" w:cs="Times New Roman"/>
          <w:sz w:val="24"/>
          <w:szCs w:val="24"/>
        </w:rPr>
        <w:t>Lixi made a copy of this file, and adjusted some column names so it’s legal for SAS to read</w:t>
      </w:r>
      <w:r>
        <w:rPr>
          <w:rFonts w:ascii="Times New Roman" w:hAnsi="Times New Roman" w:cs="Times New Roman"/>
          <w:sz w:val="24"/>
          <w:szCs w:val="24"/>
        </w:rPr>
        <w:t>:</w:t>
      </w:r>
    </w:p>
    <w:p w:rsidR="007765F6" w:rsidRPr="00BE6BA7" w:rsidRDefault="007765F6" w:rsidP="007765F6">
      <w:pPr>
        <w:rPr>
          <w:i/>
        </w:rPr>
      </w:pPr>
      <w:r w:rsidRPr="00BE6BA7">
        <w:rPr>
          <w:i/>
        </w:rPr>
        <w:t xml:space="preserve">R:\MOOSHUBB\longterm\lixi </w:t>
      </w:r>
      <w:proofErr w:type="spellStart"/>
      <w:r w:rsidRPr="00BE6BA7">
        <w:rPr>
          <w:i/>
        </w:rPr>
        <w:t>kong</w:t>
      </w:r>
      <w:proofErr w:type="spellEnd"/>
      <w:r w:rsidRPr="00BE6BA7">
        <w:rPr>
          <w:i/>
        </w:rPr>
        <w:t>\Trans_Other2015\</w:t>
      </w:r>
      <w:r w:rsidRPr="007765F6">
        <w:rPr>
          <w:i/>
        </w:rPr>
        <w:t xml:space="preserve"> </w:t>
      </w:r>
      <w:proofErr w:type="spellStart"/>
      <w:r>
        <w:rPr>
          <w:i/>
        </w:rPr>
        <w:t>PotExtGrAbbaAug</w:t>
      </w:r>
      <w:proofErr w:type="spellEnd"/>
      <w:r w:rsidRPr="00BE6BA7">
        <w:rPr>
          <w:i/>
        </w:rPr>
        <w:t xml:space="preserve"> 2015.xlsx</w:t>
      </w:r>
    </w:p>
    <w:p w:rsidR="007765F6" w:rsidRDefault="007765F6" w:rsidP="007765F6">
      <w:pPr>
        <w:pStyle w:val="Heading3"/>
      </w:pPr>
      <w:r w:rsidRPr="007765F6">
        <w:rPr>
          <w:color w:val="auto"/>
        </w:rPr>
        <w:t>2.2.2 SAS data set</w:t>
      </w:r>
      <w:r w:rsidR="00A17155" w:rsidRPr="007765F6">
        <w:tab/>
      </w:r>
    </w:p>
    <w:p w:rsidR="007765F6" w:rsidRDefault="007765F6" w:rsidP="007765F6">
      <w:r>
        <w:t>SAS program to read 2015 data:</w:t>
      </w:r>
    </w:p>
    <w:p w:rsidR="007765F6" w:rsidRDefault="007765F6" w:rsidP="007765F6">
      <w:pPr>
        <w:rPr>
          <w:i/>
        </w:rPr>
      </w:pPr>
      <w:r w:rsidRPr="00BE6BA7">
        <w:rPr>
          <w:i/>
        </w:rPr>
        <w:t xml:space="preserve">R:\MOOSHUBB\longterm\lixi </w:t>
      </w:r>
      <w:proofErr w:type="spellStart"/>
      <w:r w:rsidRPr="00BE6BA7">
        <w:rPr>
          <w:i/>
        </w:rPr>
        <w:t>kong</w:t>
      </w:r>
      <w:proofErr w:type="spellEnd"/>
      <w:r w:rsidRPr="00BE6BA7">
        <w:rPr>
          <w:i/>
        </w:rPr>
        <w:t>\Trans_Other2015</w:t>
      </w:r>
      <w:r>
        <w:rPr>
          <w:i/>
        </w:rPr>
        <w:t>\Data2015.sas</w:t>
      </w:r>
    </w:p>
    <w:p w:rsidR="007765F6" w:rsidRPr="007765F6" w:rsidRDefault="007765F6" w:rsidP="007765F6">
      <w:r>
        <w:t>SAS data set:</w:t>
      </w:r>
    </w:p>
    <w:p w:rsidR="009C0D19" w:rsidRDefault="007765F6" w:rsidP="007765F6">
      <w:pPr>
        <w:rPr>
          <w:i/>
        </w:rPr>
      </w:pPr>
      <w:r w:rsidRPr="007765F6">
        <w:rPr>
          <w:i/>
        </w:rPr>
        <w:t xml:space="preserve">R:\MOOSHUBB\longterm\lixi </w:t>
      </w:r>
      <w:proofErr w:type="spellStart"/>
      <w:r w:rsidRPr="007765F6">
        <w:rPr>
          <w:i/>
        </w:rPr>
        <w:t>kong</w:t>
      </w:r>
      <w:proofErr w:type="spellEnd"/>
      <w:r w:rsidRPr="007765F6">
        <w:rPr>
          <w:i/>
        </w:rPr>
        <w:t>\Trans_Other2015\abba15ex.ssd</w:t>
      </w:r>
      <w:r w:rsidR="00A17155" w:rsidRPr="007765F6">
        <w:rPr>
          <w:i/>
        </w:rPr>
        <w:tab/>
      </w:r>
    </w:p>
    <w:p w:rsidR="009C0D19" w:rsidRPr="009C0D19" w:rsidRDefault="009C0D19" w:rsidP="007765F6">
      <w:pPr>
        <w:rPr>
          <w:rFonts w:ascii="Times New Roman" w:hAnsi="Times New Roman" w:cs="Times New Roman"/>
          <w:sz w:val="24"/>
          <w:szCs w:val="24"/>
        </w:rPr>
      </w:pPr>
      <w:r w:rsidRPr="009C0D19">
        <w:rPr>
          <w:rFonts w:ascii="Times New Roman" w:hAnsi="Times New Roman" w:cs="Times New Roman"/>
          <w:b/>
          <w:sz w:val="24"/>
          <w:szCs w:val="24"/>
        </w:rPr>
        <w:t>ELEV</w:t>
      </w:r>
      <w:r>
        <w:rPr>
          <w:rFonts w:ascii="Times New Roman" w:hAnsi="Times New Roman" w:cs="Times New Roman"/>
          <w:b/>
          <w:sz w:val="24"/>
          <w:szCs w:val="24"/>
        </w:rPr>
        <w:t xml:space="preserve">: </w:t>
      </w:r>
      <w:r w:rsidR="006F5374">
        <w:rPr>
          <w:rFonts w:ascii="Times New Roman" w:hAnsi="Times New Roman" w:cs="Times New Roman"/>
          <w:sz w:val="24"/>
          <w:szCs w:val="24"/>
        </w:rPr>
        <w:t>elevation in meters</w:t>
      </w:r>
    </w:p>
    <w:p w:rsidR="009C0D19" w:rsidRPr="006F5374" w:rsidRDefault="009C0D19" w:rsidP="007765F6">
      <w:pPr>
        <w:rPr>
          <w:rFonts w:ascii="Times New Roman" w:hAnsi="Times New Roman" w:cs="Times New Roman"/>
          <w:sz w:val="24"/>
          <w:szCs w:val="24"/>
        </w:rPr>
      </w:pPr>
      <w:proofErr w:type="spellStart"/>
      <w:r w:rsidRPr="009C0D19">
        <w:rPr>
          <w:rFonts w:ascii="Times New Roman" w:hAnsi="Times New Roman" w:cs="Times New Roman"/>
          <w:b/>
          <w:sz w:val="24"/>
          <w:szCs w:val="24"/>
        </w:rPr>
        <w:t>HThalfM</w:t>
      </w:r>
      <w:proofErr w:type="spellEnd"/>
      <w:r w:rsidR="006F5374">
        <w:rPr>
          <w:rFonts w:ascii="Times New Roman" w:hAnsi="Times New Roman" w:cs="Times New Roman"/>
          <w:b/>
          <w:sz w:val="24"/>
          <w:szCs w:val="24"/>
        </w:rPr>
        <w:t>:</w:t>
      </w:r>
      <w:r w:rsidR="006F5374">
        <w:rPr>
          <w:rFonts w:ascii="Times New Roman" w:hAnsi="Times New Roman" w:cs="Times New Roman"/>
          <w:sz w:val="24"/>
          <w:szCs w:val="24"/>
        </w:rPr>
        <w:t xml:space="preserve"> Height collected </w:t>
      </w:r>
    </w:p>
    <w:p w:rsidR="009C0D19" w:rsidRPr="000838A5" w:rsidRDefault="009C0D19" w:rsidP="007765F6">
      <w:pPr>
        <w:rPr>
          <w:rFonts w:ascii="Times New Roman" w:hAnsi="Times New Roman" w:cs="Times New Roman"/>
          <w:sz w:val="24"/>
          <w:szCs w:val="24"/>
        </w:rPr>
      </w:pPr>
      <w:proofErr w:type="spellStart"/>
      <w:r w:rsidRPr="009C0D19">
        <w:rPr>
          <w:rFonts w:ascii="Times New Roman" w:hAnsi="Times New Roman" w:cs="Times New Roman"/>
          <w:b/>
          <w:sz w:val="24"/>
          <w:szCs w:val="24"/>
        </w:rPr>
        <w:t>EX_cm</w:t>
      </w:r>
      <w:proofErr w:type="spellEnd"/>
      <w:r w:rsidR="000838A5">
        <w:rPr>
          <w:rFonts w:ascii="Times New Roman" w:hAnsi="Times New Roman" w:cs="Times New Roman"/>
          <w:b/>
          <w:sz w:val="24"/>
          <w:szCs w:val="24"/>
        </w:rPr>
        <w:t xml:space="preserve">: </w:t>
      </w:r>
      <w:r w:rsidR="000838A5">
        <w:rPr>
          <w:rFonts w:ascii="Times New Roman" w:hAnsi="Times New Roman" w:cs="Times New Roman"/>
          <w:sz w:val="24"/>
          <w:szCs w:val="24"/>
        </w:rPr>
        <w:t>extension growth in cm.</w:t>
      </w:r>
    </w:p>
    <w:p w:rsidR="00A17155" w:rsidRPr="009C0D19" w:rsidRDefault="009C0D19" w:rsidP="007765F6">
      <w:pPr>
        <w:rPr>
          <w:rFonts w:ascii="Times New Roman" w:hAnsi="Times New Roman" w:cs="Times New Roman"/>
          <w:b/>
          <w:sz w:val="24"/>
          <w:szCs w:val="24"/>
        </w:rPr>
      </w:pPr>
      <w:r w:rsidRPr="009C0D19">
        <w:rPr>
          <w:rFonts w:ascii="Times New Roman" w:hAnsi="Times New Roman" w:cs="Times New Roman"/>
          <w:b/>
          <w:sz w:val="24"/>
          <w:szCs w:val="24"/>
        </w:rPr>
        <w:lastRenderedPageBreak/>
        <w:t>Location:</w:t>
      </w:r>
      <w:r w:rsidR="006F5374" w:rsidRPr="006F5374">
        <w:rPr>
          <w:rFonts w:ascii="Times New Roman" w:hAnsi="Times New Roman" w:cs="Times New Roman"/>
          <w:sz w:val="24"/>
          <w:szCs w:val="24"/>
        </w:rPr>
        <w:t xml:space="preserve"> </w:t>
      </w:r>
      <w:r w:rsidR="006F5374">
        <w:rPr>
          <w:rFonts w:ascii="Times New Roman" w:hAnsi="Times New Roman" w:cs="Times New Roman"/>
          <w:sz w:val="24"/>
          <w:szCs w:val="24"/>
        </w:rPr>
        <w:t>CR=</w:t>
      </w:r>
      <w:r w:rsidR="006F5374" w:rsidRPr="006F5374">
        <w:rPr>
          <w:rFonts w:ascii="Times New Roman" w:hAnsi="Times New Roman" w:cs="Times New Roman"/>
          <w:sz w:val="24"/>
          <w:szCs w:val="24"/>
        </w:rPr>
        <w:t xml:space="preserve"> </w:t>
      </w:r>
      <w:r w:rsidR="006F5374">
        <w:rPr>
          <w:rFonts w:ascii="Times New Roman" w:hAnsi="Times New Roman" w:cs="Times New Roman"/>
          <w:sz w:val="24"/>
          <w:szCs w:val="24"/>
        </w:rPr>
        <w:t xml:space="preserve">Carriage </w:t>
      </w:r>
      <w:proofErr w:type="gramStart"/>
      <w:r w:rsidR="006F5374">
        <w:rPr>
          <w:rFonts w:ascii="Times New Roman" w:hAnsi="Times New Roman" w:cs="Times New Roman"/>
          <w:sz w:val="24"/>
          <w:szCs w:val="24"/>
        </w:rPr>
        <w:t>Road ;</w:t>
      </w:r>
      <w:proofErr w:type="gramEnd"/>
      <w:r w:rsidR="006F5374">
        <w:rPr>
          <w:rFonts w:ascii="Times New Roman" w:hAnsi="Times New Roman" w:cs="Times New Roman"/>
          <w:sz w:val="24"/>
          <w:szCs w:val="24"/>
        </w:rPr>
        <w:t xml:space="preserve"> SP=</w:t>
      </w:r>
      <w:r w:rsidR="006F5374" w:rsidRPr="006F5374">
        <w:rPr>
          <w:rFonts w:ascii="Times New Roman" w:hAnsi="Times New Roman" w:cs="Times New Roman"/>
          <w:sz w:val="24"/>
          <w:szCs w:val="24"/>
        </w:rPr>
        <w:t xml:space="preserve"> </w:t>
      </w:r>
      <w:r w:rsidR="006F5374">
        <w:rPr>
          <w:rFonts w:ascii="Times New Roman" w:hAnsi="Times New Roman" w:cs="Times New Roman"/>
          <w:sz w:val="24"/>
          <w:szCs w:val="24"/>
        </w:rPr>
        <w:t>South Peak</w:t>
      </w:r>
      <w:r w:rsidR="00A17155" w:rsidRPr="009C0D19">
        <w:rPr>
          <w:rFonts w:ascii="Times New Roman" w:hAnsi="Times New Roman" w:cs="Times New Roman"/>
          <w:b/>
          <w:sz w:val="24"/>
          <w:szCs w:val="24"/>
        </w:rPr>
        <w:tab/>
      </w:r>
    </w:p>
    <w:p w:rsidR="002A5C73" w:rsidRDefault="00A17155" w:rsidP="00A17155">
      <w:r>
        <w:tab/>
      </w:r>
      <w:r>
        <w:tab/>
      </w:r>
      <w:r>
        <w:tab/>
      </w:r>
      <w:r>
        <w:tab/>
      </w:r>
      <w:r>
        <w:tab/>
      </w:r>
      <w:r>
        <w:tab/>
      </w:r>
      <w:r>
        <w:tab/>
      </w:r>
    </w:p>
    <w:sectPr w:rsidR="002A5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3564D"/>
    <w:multiLevelType w:val="hybridMultilevel"/>
    <w:tmpl w:val="B73E6B90"/>
    <w:lvl w:ilvl="0" w:tplc="54AEF9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ACC"/>
    <w:rsid w:val="000838A5"/>
    <w:rsid w:val="00096BD3"/>
    <w:rsid w:val="00120D69"/>
    <w:rsid w:val="002A5C73"/>
    <w:rsid w:val="002C5CC0"/>
    <w:rsid w:val="00344D20"/>
    <w:rsid w:val="0047314C"/>
    <w:rsid w:val="004B5F40"/>
    <w:rsid w:val="005E653B"/>
    <w:rsid w:val="006F5374"/>
    <w:rsid w:val="007276A9"/>
    <w:rsid w:val="007765F6"/>
    <w:rsid w:val="007F032F"/>
    <w:rsid w:val="008C50A7"/>
    <w:rsid w:val="008D6B00"/>
    <w:rsid w:val="009C0D19"/>
    <w:rsid w:val="00A17155"/>
    <w:rsid w:val="00AF3341"/>
    <w:rsid w:val="00BC01D7"/>
    <w:rsid w:val="00BE6BA7"/>
    <w:rsid w:val="00C95B5A"/>
    <w:rsid w:val="00CB4BE1"/>
    <w:rsid w:val="00CD333E"/>
    <w:rsid w:val="00D177A2"/>
    <w:rsid w:val="00D86DD9"/>
    <w:rsid w:val="00DE03EF"/>
    <w:rsid w:val="00E23329"/>
    <w:rsid w:val="00FD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0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6B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20D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E6BA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0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6B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20D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E6BA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158874">
      <w:bodyDiv w:val="1"/>
      <w:marLeft w:val="0"/>
      <w:marRight w:val="0"/>
      <w:marTop w:val="0"/>
      <w:marBottom w:val="0"/>
      <w:divBdr>
        <w:top w:val="none" w:sz="0" w:space="0" w:color="auto"/>
        <w:left w:val="none" w:sz="0" w:space="0" w:color="auto"/>
        <w:bottom w:val="none" w:sz="0" w:space="0" w:color="auto"/>
        <w:right w:val="none" w:sz="0" w:space="0" w:color="auto"/>
      </w:divBdr>
    </w:div>
    <w:div w:id="172517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Peart Lab</dc:creator>
  <cp:keywords/>
  <dc:description/>
  <cp:lastModifiedBy>Peart Lab</cp:lastModifiedBy>
  <cp:revision>21</cp:revision>
  <dcterms:created xsi:type="dcterms:W3CDTF">2015-08-22T15:35:00Z</dcterms:created>
  <dcterms:modified xsi:type="dcterms:W3CDTF">2015-09-05T14:46:00Z</dcterms:modified>
</cp:coreProperties>
</file>