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в</w:t>
      </w:r>
      <w:r>
        <w:t xml:space="preserve"> </w:t>
      </w:r>
      <w:r>
        <w:t xml:space="preserve">Интернете.</w:t>
      </w:r>
      <w:r>
        <w:t xml:space="preserve"> </w:t>
      </w:r>
      <w:r>
        <w:t xml:space="preserve">Планирование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подготовительные мероприятия по организации взаимодействия через сеть провайдера посредством статической маршрутизации локальной сети с сетью основного здания, расположенного в 42-м квартале в Москве, и сетью филиала, расположенного в г. Сочи.</w:t>
      </w:r>
    </w:p>
    <w:bookmarkEnd w:id="20"/>
    <w:bookmarkEnd w:id="21"/>
    <w:bookmarkStart w:id="8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проект Packet Tracer были внесены изменения в соответствии с требованиями раздела</w:t>
      </w:r>
      <w:r>
        <w:t xml:space="preserve"> </w:t>
      </w:r>
      <w:r>
        <w:rPr>
          <w:bCs/>
          <w:b/>
        </w:rPr>
        <w:t xml:space="preserve">13.4.1</w:t>
      </w:r>
      <w:r>
        <w:t xml:space="preserve">: схема сети была дополнена двумя новыми фрагментами — подсетью</w:t>
      </w:r>
      <w:r>
        <w:t xml:space="preserve"> </w:t>
      </w:r>
      <w:r>
        <w:rPr>
          <w:bCs/>
          <w:b/>
        </w:rPr>
        <w:t xml:space="preserve">основной территории организации в Москве (42-й квартал)</w:t>
      </w:r>
      <w:r>
        <w:t xml:space="preserve"> </w:t>
      </w:r>
      <w:r>
        <w:t xml:space="preserve">и подсетью</w:t>
      </w:r>
      <w:r>
        <w:t xml:space="preserve"> </w:t>
      </w:r>
      <w:r>
        <w:rPr>
          <w:bCs/>
          <w:b/>
        </w:rPr>
        <w:t xml:space="preserve">филиала в г. Сочи</w:t>
      </w:r>
      <w:r>
        <w:t xml:space="preserve">. После добавления новых узлов выполнена их интеграция в уже существующую корпоративную сеть, включающую провайдерский сегмент, серверную часть и ранее созданные локальные подсети.</w:t>
      </w:r>
    </w:p>
    <w:p>
      <w:pPr>
        <w:pStyle w:val="BodyText"/>
      </w:pPr>
      <w:r>
        <w:t xml:space="preserve">На общей схеме видно, что новые участки были включены в состав проекта как отдельные логические и физические сегменты. Подсеть 42-го квартала в Москве подключена к центральной части сети через маршрутизатор и промежуточный коммуникационный узел, а подсеть филиала в Сочи — через собственный маршрутизатор и коммутатор, с выходом в общую инфраструктуру организации. В результате была получена единая расширенная топология проекта.</w:t>
      </w:r>
    </w:p>
    <w:p>
      <w:pPr>
        <w:pStyle w:val="CaptionedFigure"/>
      </w:pPr>
      <w:bookmarkStart w:id="25" w:name="fig:006"/>
      <w:r>
        <w:drawing>
          <wp:inline>
            <wp:extent cx="5334000" cy="3823868"/>
            <wp:effectExtent b="0" l="0" r="0" t="0"/>
            <wp:docPr descr="Рис. 1: Общая схема проекта после добавления подсети 42-го квартала в Москве и филиала в Сочи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3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Общая схема проекта после добавления подсети 42-го квартала в Москве и филиала в Сочи</w:t>
      </w:r>
    </w:p>
    <w:p>
      <w:pPr>
        <w:pStyle w:val="BodyText"/>
      </w:pPr>
      <w:r>
        <w:t xml:space="preserve">Для наглядного представления размещения удалённых площадок была сформирована схема территориального расположения объектов. На ней показано взаимное положение основных участков сети и линия связи между ними. Такая схема позволяет визуально отразить, что в проекте используются не только локальные соединения внутри одной площадки, но и каналы связи между территориально разнесёнными сегментами.</w:t>
      </w:r>
    </w:p>
    <w:p>
      <w:pPr>
        <w:pStyle w:val="CaptionedFigure"/>
      </w:pPr>
      <w:bookmarkStart w:id="29" w:name="fig:007"/>
      <w:r>
        <w:drawing>
          <wp:inline>
            <wp:extent cx="5334000" cy="3982506"/>
            <wp:effectExtent b="0" l="0" r="0" t="0"/>
            <wp:docPr descr="Рис. 2: Схема размещения территориально удалённых площадок и линия связи между ними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2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Схема размещения территориально удалённых площадок и линия связи между ними</w:t>
      </w:r>
    </w:p>
    <w:p>
      <w:pPr>
        <w:pStyle w:val="BodyText"/>
      </w:pPr>
      <w:r>
        <w:t xml:space="preserve">Отдельно была проработана схема основной территории организации в Москве, относящейся к</w:t>
      </w:r>
      <w:r>
        <w:t xml:space="preserve"> </w:t>
      </w:r>
      <w:r>
        <w:rPr>
          <w:bCs/>
          <w:b/>
        </w:rPr>
        <w:t xml:space="preserve">42-му кварталу</w:t>
      </w:r>
      <w:r>
        <w:t xml:space="preserve">. На схеме отображены несколько локальных участков, объединённых между собой линиями связи. Такой подход позволяет показать, что подсеть 42-го квартала представляет собой не одну точку подключения, а отдельный фрагмент корпоративной сети со своей внутренней структурой и распределением узлов по территории.</w:t>
      </w:r>
    </w:p>
    <w:p>
      <w:pPr>
        <w:pStyle w:val="CaptionedFigure"/>
      </w:pPr>
      <w:bookmarkStart w:id="33" w:name="fig:008"/>
      <w:r>
        <w:drawing>
          <wp:inline>
            <wp:extent cx="5334000" cy="2931885"/>
            <wp:effectExtent b="0" l="0" r="0" t="0"/>
            <wp:docPr descr="Рис. 3: Схема размещения узлов основной территории организации в Москве, 42-й квартал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1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Схема размещения узлов основной территории организации в Москве, 42-й квартал</w:t>
      </w:r>
    </w:p>
    <w:p>
      <w:pPr>
        <w:pStyle w:val="BodyText"/>
      </w:pPr>
      <w:r>
        <w:t xml:space="preserve">После этого в Packet Tracer была собрана подсеть</w:t>
      </w:r>
      <w:r>
        <w:t xml:space="preserve"> </w:t>
      </w:r>
      <w:r>
        <w:rPr>
          <w:bCs/>
          <w:b/>
        </w:rPr>
        <w:t xml:space="preserve">42-го квартала</w:t>
      </w:r>
      <w:r>
        <w:t xml:space="preserve">. В её состав включены маршрутизатор</w:t>
      </w:r>
      <w:r>
        <w:t xml:space="preserve"> </w:t>
      </w:r>
      <w:r>
        <w:rPr>
          <w:bCs/>
          <w:b/>
        </w:rPr>
        <w:t xml:space="preserve">2811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2950-24</w:t>
      </w:r>
      <w:r>
        <w:t xml:space="preserve"> </w:t>
      </w:r>
      <w:r>
        <w:t xml:space="preserve">и рабочие станции пользователей. Маршрутизатор выполняет функцию подключения данного сегмента к остальной части сети, а коммутатор обеспечивает объединение оконечных устройств внутри локальной подсети. Рабочие станции подключены к коммутатору и распределены по данному фрагменту в соответствии со структурой площадки. Таким образом, для основной территории в Москве был создан отдельный сегмент сети с собственным уровнем доступа.</w:t>
      </w:r>
    </w:p>
    <w:p>
      <w:pPr>
        <w:pStyle w:val="CaptionedFigure"/>
      </w:pPr>
      <w:bookmarkStart w:id="37" w:name="fig:009"/>
      <w:r>
        <w:drawing>
          <wp:inline>
            <wp:extent cx="3724976" cy="3878981"/>
            <wp:effectExtent b="0" l="0" r="0" t="0"/>
            <wp:docPr descr="Рис. 4: Подсеть основной территории организации в Москве, 42-й квартал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76" cy="3878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Подсеть основной территории организации в Москве, 42-й квартал</w:t>
      </w:r>
    </w:p>
    <w:p>
      <w:pPr>
        <w:pStyle w:val="BodyText"/>
      </w:pPr>
      <w:r>
        <w:t xml:space="preserve">Аналогично был добавлен и настроен фрагмент сети для</w:t>
      </w:r>
      <w:r>
        <w:t xml:space="preserve"> </w:t>
      </w:r>
      <w:r>
        <w:rPr>
          <w:bCs/>
          <w:b/>
        </w:rPr>
        <w:t xml:space="preserve">филиала в г. Сочи</w:t>
      </w:r>
      <w:r>
        <w:t xml:space="preserve">. В данном сегменте использованы маршрутизатор</w:t>
      </w:r>
      <w:r>
        <w:t xml:space="preserve"> </w:t>
      </w:r>
      <w:r>
        <w:rPr>
          <w:bCs/>
          <w:b/>
        </w:rPr>
        <w:t xml:space="preserve">2811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2950-24</w:t>
      </w:r>
      <w:r>
        <w:t xml:space="preserve">, оконечное устройство пользователя, а также промежуточный коммуникационный узел для включения филиала в магистральную часть схемы. Маршрутизатор обеспечивает связь филиала с внешними сегментами, а коммутатор — локальное подключение устройств внутри подразделения. В результате филиал в Сочи был включён в общую структуру сети как отдельная подсеть.</w:t>
      </w:r>
    </w:p>
    <w:p>
      <w:pPr>
        <w:pStyle w:val="CaptionedFigure"/>
      </w:pPr>
      <w:bookmarkStart w:id="41" w:name="fig:010"/>
      <w:r>
        <w:drawing>
          <wp:inline>
            <wp:extent cx="4591250" cy="2772075"/>
            <wp:effectExtent b="0" l="0" r="0" t="0"/>
            <wp:docPr descr="Рис. 5: Подсеть филиала организации в г. Сочи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250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Подсеть филиала организации в г. Сочи</w:t>
      </w:r>
    </w:p>
    <w:p>
      <w:pPr>
        <w:pStyle w:val="BodyText"/>
      </w:pPr>
      <w:r>
        <w:t xml:space="preserve">В итоге схема проекта была успешно дополнена двумя новыми подсетями: подсетью основной территории организации</w:t>
      </w:r>
      <w:r>
        <w:t xml:space="preserve"> </w:t>
      </w:r>
      <w:r>
        <w:rPr>
          <w:bCs/>
          <w:b/>
        </w:rPr>
        <w:t xml:space="preserve">42-го квартала в Москве</w:t>
      </w:r>
      <w:r>
        <w:t xml:space="preserve"> </w:t>
      </w:r>
      <w:r>
        <w:t xml:space="preserve">и подсетью</w:t>
      </w:r>
      <w:r>
        <w:t xml:space="preserve"> </w:t>
      </w:r>
      <w:r>
        <w:rPr>
          <w:bCs/>
          <w:b/>
        </w:rPr>
        <w:t xml:space="preserve">филиала в Сочи</w:t>
      </w:r>
      <w:r>
        <w:t xml:space="preserve">. Обе подсети были встроены в общую корпоративную топологию, что обеспечило расширение сети организации и подготовило проект к дальнейшей настройке адресации, маршрутизации и проверке связности между всеми сегментами.</w:t>
      </w:r>
    </w:p>
    <w:bookmarkStart w:id="66" w:name="X9d9c5abf20bd442ac539b79e4e5fa698be6d12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Первоначальная настройка добавленного оборудования</w:t>
      </w:r>
    </w:p>
    <w:p>
      <w:pPr>
        <w:pStyle w:val="FirstParagraph"/>
      </w:pPr>
      <w:r>
        <w:t xml:space="preserve">После добавления новых подсетей была выполнена первоначальная настройка сетевого оборудования, включённого в состав проекта. Настройка производилась через вкладку</w:t>
      </w:r>
      <w:r>
        <w:t xml:space="preserve"> </w:t>
      </w:r>
      <w:r>
        <w:rPr>
          <w:bCs/>
          <w:b/>
        </w:rPr>
        <w:t xml:space="preserve">CLI</w:t>
      </w:r>
      <w:r>
        <w:t xml:space="preserve"> </w:t>
      </w:r>
      <w:r>
        <w:t xml:space="preserve">каждого устройства. Для маршрутизаторов и коммутаторов были заданы имена устройств, пароли для консольного и удалённого доступа, включено шифрование паролей, создана локальная учётная запись администратора, настроен домен и активирована возможность удалённого подключения по SSH.</w:t>
      </w:r>
    </w:p>
    <w:p>
      <w:pPr>
        <w:pStyle w:val="BodyText"/>
      </w:pPr>
      <w:r>
        <w:t xml:space="preserve">Сначала была выполнена базовая настройка маршрутизатора основной территории организации в Москве, относящейся к</w:t>
      </w:r>
      <w:r>
        <w:t xml:space="preserve"> </w:t>
      </w:r>
      <w:r>
        <w:rPr>
          <w:bCs/>
          <w:b/>
        </w:rPr>
        <w:t xml:space="preserve">42-му кварталу</w:t>
      </w:r>
      <w:r>
        <w:t xml:space="preserve">. Для устройства был задан hostname</w:t>
      </w:r>
      <w:r>
        <w:t xml:space="preserve"> </w:t>
      </w:r>
      <w:r>
        <w:rPr>
          <w:bCs/>
          <w:b/>
        </w:rPr>
        <w:t xml:space="preserve">msk-q42-ngaforov-gw-1</w:t>
      </w:r>
      <w:r>
        <w:t xml:space="preserve">. Затем были настроены линии удалённого доступа</w:t>
      </w:r>
      <w:r>
        <w:t xml:space="preserve"> </w:t>
      </w:r>
      <w:r>
        <w:rPr>
          <w:bCs/>
          <w:b/>
        </w:rPr>
        <w:t xml:space="preserve">vty 0 4</w:t>
      </w:r>
      <w:r>
        <w:t xml:space="preserve"> </w:t>
      </w:r>
      <w:r>
        <w:t xml:space="preserve">с паролем</w:t>
      </w:r>
      <w:r>
        <w:t xml:space="preserve"> </w:t>
      </w:r>
      <w:r>
        <w:rPr>
          <w:bCs/>
          <w:b/>
        </w:rPr>
        <w:t xml:space="preserve">cisco</w:t>
      </w:r>
      <w:r>
        <w:t xml:space="preserve"> </w:t>
      </w:r>
      <w:r>
        <w:t xml:space="preserve">и включением команды</w:t>
      </w:r>
      <w:r>
        <w:t xml:space="preserve"> </w:t>
      </w:r>
      <w:r>
        <w:rPr>
          <w:bCs/>
          <w:b/>
        </w:rPr>
        <w:t xml:space="preserve">login</w:t>
      </w:r>
      <w:r>
        <w:t xml:space="preserve">. Также была настроена консольная линия</w:t>
      </w:r>
      <w:r>
        <w:t xml:space="preserve"> </w:t>
      </w:r>
      <w:r>
        <w:rPr>
          <w:bCs/>
          <w:b/>
        </w:rPr>
        <w:t xml:space="preserve">console 0</w:t>
      </w:r>
      <w:r>
        <w:t xml:space="preserve"> </w:t>
      </w:r>
      <w:r>
        <w:t xml:space="preserve">с аналогичным паролем. Для перехода в привилегированный режим был задан пароль</w:t>
      </w:r>
      <w:r>
        <w:t xml:space="preserve"> </w:t>
      </w:r>
      <w:r>
        <w:rPr>
          <w:bCs/>
          <w:b/>
        </w:rPr>
        <w:t xml:space="preserve">enable secret cisco</w:t>
      </w:r>
      <w:r>
        <w:t xml:space="preserve">.</w:t>
      </w:r>
    </w:p>
    <w:p>
      <w:pPr>
        <w:pStyle w:val="CaptionedFigure"/>
      </w:pPr>
      <w:bookmarkStart w:id="45" w:name="fig:011"/>
      <w:r>
        <w:drawing>
          <wp:inline>
            <wp:extent cx="5334000" cy="6960219"/>
            <wp:effectExtent b="0" l="0" r="0" t="0"/>
            <wp:docPr descr="Рис. 6: Первоначальная настройка маршрутизатора msk-q42-ngaforov-gw-1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60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Первоначальная настройка маршрутизатора msk-q42-ngaforov-gw-1</w:t>
      </w:r>
    </w:p>
    <w:p>
      <w:pPr>
        <w:pStyle w:val="BodyText"/>
      </w:pPr>
      <w:r>
        <w:t xml:space="preserve">Аналогичная первоначальная настройка была выполнена для коммутатора подсети 42-го квартала. Устройству был присвоен hostname</w:t>
      </w:r>
      <w:r>
        <w:t xml:space="preserve"> </w:t>
      </w:r>
      <w:r>
        <w:rPr>
          <w:bCs/>
          <w:b/>
        </w:rPr>
        <w:t xml:space="preserve">msk-q42-ngaforov-sw-1</w:t>
      </w:r>
      <w:r>
        <w:t xml:space="preserve">. На коммутаторе были настроены линии</w:t>
      </w:r>
      <w:r>
        <w:t xml:space="preserve"> </w:t>
      </w:r>
      <w:r>
        <w:rPr>
          <w:bCs/>
          <w:b/>
        </w:rPr>
        <w:t xml:space="preserve">vty 0 4</w:t>
      </w:r>
      <w:r>
        <w:t xml:space="preserve"> </w:t>
      </w:r>
      <w:r>
        <w:t xml:space="preserve">для удалённого доступа, консольная линия</w:t>
      </w:r>
      <w:r>
        <w:t xml:space="preserve"> </w:t>
      </w:r>
      <w:r>
        <w:rPr>
          <w:bCs/>
          <w:b/>
        </w:rPr>
        <w:t xml:space="preserve">console 0</w:t>
      </w:r>
      <w:r>
        <w:t xml:space="preserve">, пароль привилегированного режима, шифрование паролей и локальная учётная запись администратора.</w:t>
      </w:r>
    </w:p>
    <w:p>
      <w:pPr>
        <w:pStyle w:val="CaptionedFigure"/>
      </w:pPr>
      <w:bookmarkStart w:id="49" w:name="fig:012"/>
      <w:r>
        <w:drawing>
          <wp:inline>
            <wp:extent cx="5293894" cy="5861785"/>
            <wp:effectExtent b="0" l="0" r="0" t="0"/>
            <wp:docPr descr="Рис. 7: Первоначальная настройка коммутатора msk-q42-ngaforov-sw-1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894" cy="586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Первоначальная настройка коммутатора msk-q42-ngaforov-sw-1</w:t>
      </w:r>
    </w:p>
    <w:p>
      <w:pPr>
        <w:pStyle w:val="BodyText"/>
      </w:pPr>
      <w:r>
        <w:t xml:space="preserve">Далее была выполнена первоначальная настройка оборудования подсети общежития. Для маршрутизатора был задан hostname</w:t>
      </w:r>
      <w:r>
        <w:t xml:space="preserve"> </w:t>
      </w:r>
      <w:r>
        <w:rPr>
          <w:bCs/>
          <w:b/>
        </w:rPr>
        <w:t xml:space="preserve">msk-hostel-ngaforov-gw-1</w:t>
      </w:r>
      <w:r>
        <w:t xml:space="preserve">. Были настроены параметры доступа через консоль и удалённые линии</w:t>
      </w:r>
      <w:r>
        <w:t xml:space="preserve"> </w:t>
      </w:r>
      <w:r>
        <w:rPr>
          <w:bCs/>
          <w:b/>
        </w:rPr>
        <w:t xml:space="preserve">vty 0 4</w:t>
      </w:r>
      <w:r>
        <w:t xml:space="preserve">, задан пароль для привилегированного режима, включено шифрование паролей и создана локальная учётная запись администратора.</w:t>
      </w:r>
    </w:p>
    <w:p>
      <w:pPr>
        <w:pStyle w:val="CaptionedFigure"/>
      </w:pPr>
      <w:bookmarkStart w:id="53" w:name="fig:013"/>
      <w:r>
        <w:drawing>
          <wp:inline>
            <wp:extent cx="4995511" cy="2444816"/>
            <wp:effectExtent b="0" l="0" r="0" t="0"/>
            <wp:docPr descr="Рис. 8: Первоначальная настройка маршрутизатора msk-hostel-ngaforov-gw-1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11" cy="2444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Первоначальная настройка маршрутизатора msk-hostel-ngaforov-gw-1</w:t>
      </w:r>
    </w:p>
    <w:p>
      <w:pPr>
        <w:pStyle w:val="BodyText"/>
      </w:pPr>
      <w:r>
        <w:t xml:space="preserve">Затем была выполнена настройка коммутатора подсети общежития. Устройству было назначено имя</w:t>
      </w:r>
      <w:r>
        <w:t xml:space="preserve"> </w:t>
      </w:r>
      <w:r>
        <w:rPr>
          <w:bCs/>
          <w:b/>
        </w:rPr>
        <w:t xml:space="preserve">msk-hostel-ngaforov-sw-1</w:t>
      </w:r>
      <w:r>
        <w:t xml:space="preserve">. Были последовательно настроены пароль для линий удалённого доступа, пароль для консольного подключения, пароль привилегированного режима и локальный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.</w:t>
      </w:r>
    </w:p>
    <w:p>
      <w:pPr>
        <w:pStyle w:val="CaptionedFigure"/>
      </w:pPr>
      <w:bookmarkStart w:id="57" w:name="fig:014"/>
      <w:r>
        <w:drawing>
          <wp:inline>
            <wp:extent cx="5207267" cy="5207267"/>
            <wp:effectExtent b="0" l="0" r="0" t="0"/>
            <wp:docPr descr="Рис. 9: Первоначальная настройка коммутатора msk-hostel-ngaforov-sw-1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267" cy="5207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Первоначальная настройка коммутатора msk-hostel-ngaforov-sw-1</w:t>
      </w:r>
    </w:p>
    <w:p>
      <w:pPr>
        <w:pStyle w:val="BodyText"/>
      </w:pPr>
      <w:r>
        <w:t xml:space="preserve">После настройки московских сегментов была выполнена первоначальная настройка оборудования филиала в г. Сочи. Для коммутатора филиала был задан hostname</w:t>
      </w:r>
      <w:r>
        <w:t xml:space="preserve"> </w:t>
      </w:r>
      <w:r>
        <w:rPr>
          <w:bCs/>
          <w:b/>
        </w:rPr>
        <w:t xml:space="preserve">sch-sochi-ngaforov-sw-1</w:t>
      </w:r>
      <w:r>
        <w:t xml:space="preserve">. На устройстве были настроены линии</w:t>
      </w:r>
      <w:r>
        <w:t xml:space="preserve"> </w:t>
      </w:r>
      <w:r>
        <w:rPr>
          <w:bCs/>
          <w:b/>
        </w:rPr>
        <w:t xml:space="preserve">vty 0 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console 0</w:t>
      </w:r>
      <w:r>
        <w:t xml:space="preserve"> </w:t>
      </w:r>
      <w:r>
        <w:t xml:space="preserve">с паролем</w:t>
      </w:r>
      <w:r>
        <w:t xml:space="preserve"> </w:t>
      </w:r>
      <w:r>
        <w:rPr>
          <w:bCs/>
          <w:b/>
        </w:rPr>
        <w:t xml:space="preserve">cisco</w:t>
      </w:r>
      <w:r>
        <w:t xml:space="preserve">, включён вход по паролю, задан</w:t>
      </w:r>
      <w:r>
        <w:t xml:space="preserve"> </w:t>
      </w:r>
      <w:r>
        <w:rPr>
          <w:bCs/>
          <w:b/>
        </w:rPr>
        <w:t xml:space="preserve">enable secret</w:t>
      </w:r>
      <w:r>
        <w:t xml:space="preserve">, включено шифрование паролей и создан локальный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.</w:t>
      </w:r>
    </w:p>
    <w:p>
      <w:pPr>
        <w:pStyle w:val="BodyText"/>
      </w:pPr>
      <w:r>
        <w:t xml:space="preserve">Для настройки SSH был указан домен</w:t>
      </w:r>
      <w:r>
        <w:t xml:space="preserve"> </w:t>
      </w:r>
      <w:r>
        <w:rPr>
          <w:bCs/>
          <w:b/>
        </w:rPr>
        <w:t xml:space="preserve">sochi.rudn.edu</w:t>
      </w:r>
      <w:r>
        <w:t xml:space="preserve"> </w:t>
      </w:r>
      <w:r>
        <w:t xml:space="preserve">и сгенерированы RSA-ключи. После этого на линиях удалённого доступа был включён режим</w:t>
      </w:r>
      <w:r>
        <w:t xml:space="preserve"> </w:t>
      </w:r>
      <w:r>
        <w:rPr>
          <w:bCs/>
          <w:b/>
        </w:rPr>
        <w:t xml:space="preserve">transport input ssh</w:t>
      </w:r>
      <w:r>
        <w:t xml:space="preserve">, что ограничивает удалённое управление устройством только SSH-подключением. Конфигурация была сохранена в память устройства.</w:t>
      </w:r>
    </w:p>
    <w:p>
      <w:pPr>
        <w:pStyle w:val="CaptionedFigure"/>
      </w:pPr>
      <w:bookmarkStart w:id="61" w:name="fig:015"/>
      <w:r>
        <w:drawing>
          <wp:inline>
            <wp:extent cx="5216892" cy="5197642"/>
            <wp:effectExtent b="0" l="0" r="0" t="0"/>
            <wp:docPr descr="Рис. 10: Первоначальная настройка коммутатора sch-sochi-ngaforov-sw-1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892" cy="5197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Первоначальная настройка коммутатора sch-sochi-ngaforov-sw-1</w:t>
      </w:r>
    </w:p>
    <w:p>
      <w:pPr>
        <w:pStyle w:val="BodyText"/>
      </w:pPr>
      <w:r>
        <w:t xml:space="preserve">Последним был настроен маршрутизатор филиала в г. Сочи. Для него был задан hostname</w:t>
      </w:r>
      <w:r>
        <w:t xml:space="preserve"> </w:t>
      </w:r>
      <w:r>
        <w:rPr>
          <w:bCs/>
          <w:b/>
        </w:rPr>
        <w:t xml:space="preserve">sch-sochi-ngaforov-gw-1</w:t>
      </w:r>
      <w:r>
        <w:t xml:space="preserve">. Были выполнены те же базовые действия: настройка линий удалённого и консольного доступа, задание пароля привилегированного режима, включение шифрования паролей, создание локальной учётной записи администратора и настройка доменного имени</w:t>
      </w:r>
      <w:r>
        <w:t xml:space="preserve"> </w:t>
      </w:r>
      <w:r>
        <w:rPr>
          <w:bCs/>
          <w:b/>
        </w:rPr>
        <w:t xml:space="preserve">sochi.rudn.edu</w:t>
      </w:r>
      <w:r>
        <w:t xml:space="preserve">.</w:t>
      </w:r>
    </w:p>
    <w:p>
      <w:pPr>
        <w:pStyle w:val="CaptionedFigure"/>
      </w:pPr>
      <w:bookmarkStart w:id="65" w:name="fig:016"/>
      <w:r>
        <w:drawing>
          <wp:inline>
            <wp:extent cx="5284269" cy="5832909"/>
            <wp:effectExtent b="0" l="0" r="0" t="0"/>
            <wp:docPr descr="Рис. 11: Первоначальная настройка маршрутизатора sch-sochi-ngaforov-gw-1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269" cy="5832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Первоначальная настройка маршрутизатора sch-sochi-ngaforov-gw-1</w:t>
      </w:r>
    </w:p>
    <w:bookmarkEnd w:id="66"/>
    <w:bookmarkStart w:id="79" w:name="схемы-l1-l2-и-l3-сет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Схемы L1, L2 и L3 сети</w:t>
      </w:r>
    </w:p>
    <w:p>
      <w:pPr>
        <w:pStyle w:val="FirstParagraph"/>
      </w:pPr>
      <w:r>
        <w:t xml:space="preserve">Для актуализации отчёта в него были включены схемы</w:t>
      </w:r>
      <w:r>
        <w:t xml:space="preserve"> </w:t>
      </w:r>
      <w:r>
        <w:rPr>
          <w:bCs/>
          <w:b/>
        </w:rPr>
        <w:t xml:space="preserve">L1</w:t>
      </w:r>
      <w:r>
        <w:t xml:space="preserve">,</w:t>
      </w:r>
      <w:r>
        <w:t xml:space="preserve"> </w:t>
      </w:r>
      <w:r>
        <w:rPr>
          <w:bCs/>
          <w:b/>
        </w:rPr>
        <w:t xml:space="preserve">L2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L3</w:t>
      </w:r>
      <w:r>
        <w:t xml:space="preserve">, отражающие обновлённую структуру сети после добавления сети основной территории организации в</w:t>
      </w:r>
      <w:r>
        <w:t xml:space="preserve"> </w:t>
      </w:r>
      <w:r>
        <w:rPr>
          <w:bCs/>
          <w:b/>
        </w:rPr>
        <w:t xml:space="preserve">42-м квартале Москвы</w:t>
      </w:r>
      <w:r>
        <w:t xml:space="preserve"> </w:t>
      </w:r>
      <w:r>
        <w:t xml:space="preserve">и сети</w:t>
      </w:r>
      <w:r>
        <w:t xml:space="preserve"> </w:t>
      </w:r>
      <w:r>
        <w:rPr>
          <w:bCs/>
          <w:b/>
        </w:rPr>
        <w:t xml:space="preserve">филиала в г. Сочи</w:t>
      </w:r>
      <w:r>
        <w:t xml:space="preserve">. Эти схемы позволяют показать сеть на трёх уровнях представления: физическом, канальном и сетевом.</w:t>
      </w:r>
    </w:p>
    <w:p>
      <w:pPr>
        <w:pStyle w:val="BodyText"/>
      </w:pPr>
      <w:r>
        <w:t xml:space="preserve">На схеме</w:t>
      </w:r>
      <w:r>
        <w:t xml:space="preserve"> </w:t>
      </w:r>
      <w:r>
        <w:rPr>
          <w:bCs/>
          <w:b/>
        </w:rPr>
        <w:t xml:space="preserve">L1</w:t>
      </w:r>
      <w:r>
        <w:t xml:space="preserve"> </w:t>
      </w:r>
      <w:r>
        <w:t xml:space="preserve">представлена физическая топология сети. На ней отображены все ключевые устройства, физические соединения между ними и используемые интерфейсы. В обновлённую схему были включены маршрутизатор</w:t>
      </w:r>
      <w:r>
        <w:t xml:space="preserve"> </w:t>
      </w:r>
      <w:r>
        <w:rPr>
          <w:bCs/>
          <w:b/>
        </w:rPr>
        <w:t xml:space="preserve">msk-q42-ngaforov-gw-1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msk-q42-ngaforov-sw-1</w:t>
      </w:r>
      <w:r>
        <w:t xml:space="preserve"> </w:t>
      </w:r>
      <w:r>
        <w:t xml:space="preserve">и пользовательский сегмент основной территории организации в 42-м квартале Москвы. Также на схеме добавлены маршрутизатор</w:t>
      </w:r>
      <w:r>
        <w:t xml:space="preserve"> </w:t>
      </w:r>
      <w:r>
        <w:rPr>
          <w:bCs/>
          <w:b/>
        </w:rPr>
        <w:t xml:space="preserve">sch-sochi-ngaforov-gw-1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sch-sochi-ngaforov-sw-1</w:t>
      </w:r>
      <w:r>
        <w:t xml:space="preserve"> </w:t>
      </w:r>
      <w:r>
        <w:t xml:space="preserve">и пользовательский сегмент филиала в г. Сочи. Кроме того, на схеме показано их физическое подключение к существующей инфраструктуре через провайдерский сегмент и центральную сеть организации.</w:t>
      </w:r>
    </w:p>
    <w:p>
      <w:pPr>
        <w:pStyle w:val="CaptionedFigure"/>
      </w:pPr>
      <w:bookmarkStart w:id="70" w:name="fig:017"/>
      <w:r>
        <w:drawing>
          <wp:inline>
            <wp:extent cx="5334000" cy="5065986"/>
            <wp:effectExtent b="0" l="0" r="0" t="0"/>
            <wp:docPr descr="Рис. 12: Схема L1 сети с добавлением сети 42-го квартала в Москве и филиала в г. Сочи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5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Схема L1 сети с добавлением сети 42-го квартала в Москве и филиала в г. Сочи</w:t>
      </w:r>
    </w:p>
    <w:p>
      <w:pPr>
        <w:pStyle w:val="BodyText"/>
      </w:pPr>
      <w:r>
        <w:t xml:space="preserve">Схема</w:t>
      </w:r>
      <w:r>
        <w:t xml:space="preserve"> </w:t>
      </w:r>
      <w:r>
        <w:rPr>
          <w:bCs/>
          <w:b/>
        </w:rPr>
        <w:t xml:space="preserve">L2</w:t>
      </w:r>
      <w:r>
        <w:t xml:space="preserve"> </w:t>
      </w:r>
      <w:r>
        <w:t xml:space="preserve">отражает логическую структуру сети на канальном уровне. На ней указаны VLAN и их распределение по каналам связи. После дополнения проекта на схему были внесены новые VLAN и транковые соединения, связанные с новыми сегментами. Для сети 42-го квартала Москвы на схеме показаны VLAN</w:t>
      </w:r>
      <w:r>
        <w:t xml:space="preserve"> </w:t>
      </w:r>
      <w:r>
        <w:rPr>
          <w:bCs/>
          <w:b/>
        </w:rPr>
        <w:t xml:space="preserve">201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202</w:t>
      </w:r>
      <w:r>
        <w:t xml:space="preserve">, для сети общежития — VLAN</w:t>
      </w:r>
      <w:r>
        <w:t xml:space="preserve"> </w:t>
      </w:r>
      <w:r>
        <w:rPr>
          <w:bCs/>
          <w:b/>
        </w:rPr>
        <w:t xml:space="preserve">301</w:t>
      </w:r>
      <w:r>
        <w:t xml:space="preserve">, а для филиала в Сочи — VLAN</w:t>
      </w:r>
      <w:r>
        <w:t xml:space="preserve"> </w:t>
      </w:r>
      <w:r>
        <w:rPr>
          <w:bCs/>
          <w:b/>
        </w:rPr>
        <w:t xml:space="preserve">401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402</w:t>
      </w:r>
      <w:r>
        <w:t xml:space="preserve">. Магистральные соединения между центральной частью сети, провайдерским сегментом и филиалом отражены через VLAN</w:t>
      </w:r>
      <w:r>
        <w:t xml:space="preserve"> </w:t>
      </w:r>
      <w:r>
        <w:rPr>
          <w:bCs/>
          <w:b/>
        </w:rPr>
        <w:t xml:space="preserve">4</w:t>
      </w:r>
      <w:r>
        <w:t xml:space="preserve">,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6</w:t>
      </w:r>
      <w:r>
        <w:t xml:space="preserve">. Для основной территории на ул. Донская на схеме также сохранены VLAN</w:t>
      </w:r>
      <w:r>
        <w:t xml:space="preserve"> </w:t>
      </w:r>
      <w:r>
        <w:rPr>
          <w:bCs/>
          <w:b/>
        </w:rPr>
        <w:t xml:space="preserve">2</w:t>
      </w:r>
      <w:r>
        <w:t xml:space="preserve">,</w:t>
      </w:r>
      <w:r>
        <w:t xml:space="preserve"> </w:t>
      </w:r>
      <w:r>
        <w:rPr>
          <w:bCs/>
          <w:b/>
        </w:rPr>
        <w:t xml:space="preserve">3</w:t>
      </w:r>
      <w:r>
        <w:t xml:space="preserve">,</w:t>
      </w:r>
      <w:r>
        <w:t xml:space="preserve"> </w:t>
      </w:r>
      <w:r>
        <w:rPr>
          <w:bCs/>
          <w:b/>
        </w:rPr>
        <w:t xml:space="preserve">101</w:t>
      </w:r>
      <w:r>
        <w:t xml:space="preserve">,</w:t>
      </w:r>
      <w:r>
        <w:t xml:space="preserve"> </w:t>
      </w:r>
      <w:r>
        <w:rPr>
          <w:bCs/>
          <w:b/>
        </w:rPr>
        <w:t xml:space="preserve">102</w:t>
      </w:r>
      <w:r>
        <w:t xml:space="preserve">,</w:t>
      </w:r>
      <w:r>
        <w:t xml:space="preserve"> </w:t>
      </w:r>
      <w:r>
        <w:rPr>
          <w:bCs/>
          <w:b/>
        </w:rPr>
        <w:t xml:space="preserve">103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104</w:t>
      </w:r>
      <w:r>
        <w:t xml:space="preserve">, используемые для различных категорий пользователей и внутренних сегментов.</w:t>
      </w:r>
    </w:p>
    <w:p>
      <w:pPr>
        <w:pStyle w:val="BodyText"/>
      </w:pPr>
      <w:r>
        <w:t xml:space="preserve">Таким образом, схема L2 показывает, каким образом трафик разделён по виртуальным локальным сетям, какие соединения работают в режиме trunk и какие VLAN соответствуют конкретным пользовательским или служебным сегментам сети.</w:t>
      </w:r>
    </w:p>
    <w:p>
      <w:pPr>
        <w:pStyle w:val="CaptionedFigure"/>
      </w:pPr>
      <w:bookmarkStart w:id="74" w:name="fig:018"/>
      <w:r>
        <w:drawing>
          <wp:inline>
            <wp:extent cx="5334000" cy="4775106"/>
            <wp:effectExtent b="0" l="0" r="0" t="0"/>
            <wp:docPr descr="Рис. 13: Схема L2 сети с VLAN для 42-го квартала в Москве и филиала в г. Сочи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5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Схема L2 сети с VLAN для 42-го квартала в Москве и филиала в г. Сочи</w:t>
      </w:r>
    </w:p>
    <w:p>
      <w:pPr>
        <w:pStyle w:val="BodyText"/>
      </w:pPr>
      <w:r>
        <w:t xml:space="preserve">Схема</w:t>
      </w:r>
      <w:r>
        <w:t xml:space="preserve"> </w:t>
      </w:r>
      <w:r>
        <w:rPr>
          <w:bCs/>
          <w:b/>
        </w:rPr>
        <w:t xml:space="preserve">L3</w:t>
      </w:r>
      <w:r>
        <w:t xml:space="preserve"> </w:t>
      </w:r>
      <w:r>
        <w:t xml:space="preserve">предназначена для отображения сетевого уровня и содержит информацию о подсетях и маршрутизируемых сегментах. В обновлённой схеме были добавлены сети, относящиеся к 42-му кварталу Москвы и филиалу в г. Сочи. Для основной территории в 42-м квартале на схеме показана пользовательская подсеть</w:t>
      </w:r>
      <w:r>
        <w:t xml:space="preserve"> </w:t>
      </w:r>
      <w:r>
        <w:rPr>
          <w:bCs/>
          <w:b/>
        </w:rPr>
        <w:t xml:space="preserve">10.129.0.0/24</w:t>
      </w:r>
      <w:r>
        <w:t xml:space="preserve">, а также связь с остальной сетью организации через канал</w:t>
      </w:r>
      <w:r>
        <w:t xml:space="preserve"> </w:t>
      </w:r>
      <w:r>
        <w:rPr>
          <w:bCs/>
          <w:b/>
        </w:rPr>
        <w:t xml:space="preserve">10.128.255.0/30</w:t>
      </w:r>
      <w:r>
        <w:t xml:space="preserve">. Для общежития на схеме отображены пользовательская подсеть</w:t>
      </w:r>
      <w:r>
        <w:t xml:space="preserve"> </w:t>
      </w:r>
      <w:r>
        <w:rPr>
          <w:bCs/>
          <w:b/>
        </w:rPr>
        <w:t xml:space="preserve">10.129.128.0/24</w:t>
      </w:r>
      <w:r>
        <w:t xml:space="preserve"> </w:t>
      </w:r>
      <w:r>
        <w:t xml:space="preserve">и сеть управления</w:t>
      </w:r>
      <w:r>
        <w:t xml:space="preserve"> </w:t>
      </w:r>
      <w:r>
        <w:rPr>
          <w:bCs/>
          <w:b/>
        </w:rPr>
        <w:t xml:space="preserve">10.129.1.0/24</w:t>
      </w:r>
      <w:r>
        <w:t xml:space="preserve">.</w:t>
      </w:r>
    </w:p>
    <w:p>
      <w:pPr>
        <w:pStyle w:val="BodyText"/>
      </w:pPr>
      <w:r>
        <w:t xml:space="preserve">Для филиала в г. Сочи на схеме указаны пользовательская подсеть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, сеть управления</w:t>
      </w:r>
      <w:r>
        <w:t xml:space="preserve"> </w:t>
      </w:r>
      <w:r>
        <w:rPr>
          <w:bCs/>
          <w:b/>
        </w:rPr>
        <w:t xml:space="preserve">10.130.1.0/24</w:t>
      </w:r>
      <w:r>
        <w:t xml:space="preserve"> </w:t>
      </w:r>
      <w:r>
        <w:t xml:space="preserve">и межмаршрутизаторный линк с основной территорией</w:t>
      </w:r>
      <w:r>
        <w:t xml:space="preserve"> </w:t>
      </w:r>
      <w:r>
        <w:rPr>
          <w:bCs/>
          <w:b/>
        </w:rPr>
        <w:t xml:space="preserve">10.128.255.4/30</w:t>
      </w:r>
      <w:r>
        <w:t xml:space="preserve">. В центральной сети основной территории организации сохранены подсети</w:t>
      </w:r>
      <w:r>
        <w:t xml:space="preserve"> </w:t>
      </w:r>
      <w:r>
        <w:rPr>
          <w:bCs/>
          <w:b/>
        </w:rPr>
        <w:t xml:space="preserve">10.128.0.0/24</w:t>
      </w:r>
      <w:r>
        <w:t xml:space="preserve"> </w:t>
      </w:r>
      <w:r>
        <w:t xml:space="preserve">(серверная ферма),</w:t>
      </w:r>
      <w:r>
        <w:t xml:space="preserve"> </w:t>
      </w:r>
      <w:r>
        <w:rPr>
          <w:bCs/>
          <w:b/>
        </w:rPr>
        <w:t xml:space="preserve">10.128.1.0/24</w:t>
      </w:r>
      <w:r>
        <w:t xml:space="preserve"> </w:t>
      </w:r>
      <w:r>
        <w:t xml:space="preserve">(сеть управления),</w:t>
      </w:r>
      <w:r>
        <w:t xml:space="preserve"> </w:t>
      </w:r>
      <w:r>
        <w:rPr>
          <w:bCs/>
          <w:b/>
        </w:rPr>
        <w:t xml:space="preserve">10.128.3.0/24</w:t>
      </w:r>
      <w:r>
        <w:t xml:space="preserve"> </w:t>
      </w:r>
      <w:r>
        <w:t xml:space="preserve">(дисплейные классы),</w:t>
      </w:r>
      <w:r>
        <w:t xml:space="preserve"> </w:t>
      </w:r>
      <w:r>
        <w:rPr>
          <w:bCs/>
          <w:b/>
        </w:rPr>
        <w:t xml:space="preserve">10.128.4.0/24</w:t>
      </w:r>
      <w:r>
        <w:t xml:space="preserve"> </w:t>
      </w:r>
      <w:r>
        <w:t xml:space="preserve">(кафедры),</w:t>
      </w:r>
      <w:r>
        <w:t xml:space="preserve"> </w:t>
      </w:r>
      <w:r>
        <w:rPr>
          <w:bCs/>
          <w:b/>
        </w:rPr>
        <w:t xml:space="preserve">10.128.5.0/24</w:t>
      </w:r>
      <w:r>
        <w:t xml:space="preserve"> </w:t>
      </w:r>
      <w:r>
        <w:t xml:space="preserve">(администрация) и</w:t>
      </w:r>
      <w:r>
        <w:t xml:space="preserve"> </w:t>
      </w:r>
      <w:r>
        <w:rPr>
          <w:bCs/>
          <w:b/>
        </w:rPr>
        <w:t xml:space="preserve">10.128.6.0/24</w:t>
      </w:r>
      <w:r>
        <w:t xml:space="preserve"> </w:t>
      </w:r>
      <w:r>
        <w:t xml:space="preserve">(другие пользователи). Также на схеме отражены провайдерская сеть</w:t>
      </w:r>
      <w:r>
        <w:t xml:space="preserve"> </w:t>
      </w:r>
      <w:r>
        <w:rPr>
          <w:bCs/>
          <w:b/>
        </w:rPr>
        <w:t xml:space="preserve">198.51.100.0/24</w:t>
      </w:r>
      <w:r>
        <w:t xml:space="preserve"> </w:t>
      </w:r>
      <w:r>
        <w:t xml:space="preserve">и подключение к сети Интернет</w:t>
      </w:r>
      <w:r>
        <w:t xml:space="preserve"> </w:t>
      </w:r>
      <w:r>
        <w:rPr>
          <w:bCs/>
          <w:b/>
        </w:rPr>
        <w:t xml:space="preserve">192.0.2.0/24</w:t>
      </w:r>
      <w:r>
        <w:t xml:space="preserve">.</w:t>
      </w:r>
    </w:p>
    <w:p>
      <w:pPr>
        <w:pStyle w:val="BodyText"/>
      </w:pPr>
      <w:r>
        <w:t xml:space="preserve">За счёт этого схема L3 наглядно показывает распределение IP-подсетей, межсетевые связи между площадками и общую структуру маршрутизации в проекте.</w:t>
      </w:r>
    </w:p>
    <w:p>
      <w:pPr>
        <w:pStyle w:val="CaptionedFigure"/>
      </w:pPr>
      <w:bookmarkStart w:id="78" w:name="fig:019"/>
      <w:r>
        <w:drawing>
          <wp:inline>
            <wp:extent cx="5334000" cy="4723448"/>
            <wp:effectExtent b="0" l="0" r="0" t="0"/>
            <wp:docPr descr="Рис. 14: Схема L3 сети с адресным пространством для 42-го квартала в Москве и филиала в г. Сочи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3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Схема L3 сети с адресным пространством для 42-го квартала в Москве и филиала в г. Сочи</w:t>
      </w:r>
    </w:p>
    <w:bookmarkEnd w:id="79"/>
    <w:bookmarkEnd w:id="80"/>
    <w:bookmarkStart w:id="8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дополнена схема проекта в Cisco Packet Tracer: в неё были добавлены подсеть основной территории организации в</w:t>
      </w:r>
      <w:r>
        <w:t xml:space="preserve"> </w:t>
      </w:r>
      <w:r>
        <w:rPr>
          <w:bCs/>
          <w:b/>
        </w:rPr>
        <w:t xml:space="preserve">42-м квартале Москвы</w:t>
      </w:r>
      <w:r>
        <w:t xml:space="preserve"> </w:t>
      </w:r>
      <w:r>
        <w:t xml:space="preserve">и подсеть филиала в</w:t>
      </w:r>
      <w:r>
        <w:t xml:space="preserve"> </w:t>
      </w:r>
      <w:r>
        <w:rPr>
          <w:bCs/>
          <w:b/>
        </w:rPr>
        <w:t xml:space="preserve">г. Сочи</w:t>
      </w:r>
      <w:r>
        <w:t xml:space="preserve">. Для нового оборудования была выполнена первоначальная настройка: заданы имена маршрутизаторов и коммутаторов, настроены пароли для консольного и удалённого доступа, включено шифрование паролей, создана локальная учётная запись администратора и активирован доступ по SSH.</w:t>
      </w:r>
    </w:p>
    <w:p>
      <w:pPr>
        <w:pStyle w:val="BodyText"/>
      </w:pPr>
      <w:r>
        <w:t xml:space="preserve">Также в отчёт были включены схемы</w:t>
      </w:r>
      <w:r>
        <w:t xml:space="preserve"> </w:t>
      </w:r>
      <w:r>
        <w:rPr>
          <w:bCs/>
          <w:b/>
        </w:rPr>
        <w:t xml:space="preserve">L1</w:t>
      </w:r>
      <w:r>
        <w:t xml:space="preserve">,</w:t>
      </w:r>
      <w:r>
        <w:t xml:space="preserve"> </w:t>
      </w:r>
      <w:r>
        <w:rPr>
          <w:bCs/>
          <w:b/>
        </w:rPr>
        <w:t xml:space="preserve">L2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L3</w:t>
      </w:r>
      <w:r>
        <w:t xml:space="preserve">, отражающие обновлённую структуру сети. На физическом уровне были показаны устройства и соединения между ними, на канальном уровне — VLAN и транковые связи, а на сетевом уровне — IP-подсети и маршрутизируемые соединения между основными площадками. В результате была подготовлена основа для дальнейшей настройки интерфейсов, VLAN, маршрутизации и проверки связности между центральной сетью, 42-м кварталом Москвы и филиалом в Сочи.</w:t>
      </w:r>
    </w:p>
    <w:bookmarkStart w:id="83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bookmarkStart w:id="81" w:name="X803a9f5f7f4086b9e074114fddef03717e2c313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 В каких случаях следует использовать статическую маршрутизацию? Приведите примеры.</w:t>
      </w:r>
    </w:p>
    <w:p>
      <w:pPr>
        <w:pStyle w:val="FirstParagraph"/>
      </w:pPr>
      <w:r>
        <w:rPr>
          <w:bCs/>
          <w:b/>
        </w:rPr>
        <w:t xml:space="preserve">Статическая маршрутизация</w:t>
      </w:r>
      <w:r>
        <w:t xml:space="preserve"> </w:t>
      </w:r>
      <w:r>
        <w:t xml:space="preserve">— это способ маршрутизации, при котором маршруты до удалённых сетей задаются администратором вручную. В отличие от динамической маршрутизации, маршрутизаторы не обмениваются маршрутной информацией автоматически, поэтому все необходимые маршруты должны быть заранее прописаны в конфигурации.</w:t>
      </w:r>
    </w:p>
    <w:p>
      <w:pPr>
        <w:pStyle w:val="BodyText"/>
      </w:pPr>
      <w:r>
        <w:t xml:space="preserve">Статическую маршрутизацию следует использовать в тех случаях, когда сеть имеет простую и предсказуемую структуру, а количество маршрутов невелико. Такой подход удобен, если топология редко изменяется и администратор может вручную контролировать пути передачи данных.</w:t>
      </w:r>
    </w:p>
    <w:p>
      <w:pPr>
        <w:pStyle w:val="BodyText"/>
      </w:pPr>
      <w:r>
        <w:t xml:space="preserve">Статическая маршрутизация применяется в следующих случаях:</w:t>
      </w:r>
    </w:p>
    <w:p>
      <w:pPr>
        <w:pStyle w:val="BodyText"/>
      </w:pPr>
      <w:r>
        <w:rPr>
          <w:bCs/>
          <w:b/>
        </w:rPr>
        <w:t xml:space="preserve">1) Небольшие сети с малым количеством маршрутизаторов.</w:t>
      </w:r>
      <w:r>
        <w:br/>
      </w:r>
      <w:r>
        <w:t xml:space="preserve">Если в сети используется несколько маршрутизаторов и небольшое число подсетей, ручная настройка маршрутов не вызывает сложности. Например, в учебной лабораторной сети можно вручную указать маршруты между подсетью пользователей, серверной сетью и сетью филиала.</w:t>
      </w:r>
    </w:p>
    <w:p>
      <w:pPr>
        <w:pStyle w:val="BodyText"/>
      </w:pPr>
      <w:r>
        <w:rPr>
          <w:bCs/>
          <w:b/>
        </w:rPr>
        <w:t xml:space="preserve">2) Подключение удалённого филиала к центральной сети.</w:t>
      </w:r>
      <w:r>
        <w:br/>
      </w:r>
      <w:r>
        <w:t xml:space="preserve">Если филиал имеет один канал связи с основной площадкой, достаточно прописать статический маршрут до сетей филиала на центральном маршрутизаторе и обратный маршрут на маршрутизаторе филиала. Например, для сети филиала в Сочи можно указать маршрут к центральным подсетям через межмаршрутизаторный линк.</w:t>
      </w:r>
    </w:p>
    <w:p>
      <w:pPr>
        <w:pStyle w:val="BodyText"/>
      </w:pPr>
      <w:r>
        <w:rPr>
          <w:bCs/>
          <w:b/>
        </w:rPr>
        <w:t xml:space="preserve">3) Настройка маршрута по умолчанию.</w:t>
      </w:r>
      <w:r>
        <w:br/>
      </w:r>
      <w:r>
        <w:t xml:space="preserve">Статический маршрут часто используется для выхода в Интернет. В этом случае на внутреннем маршрутизаторе указывается маршрут вида</w:t>
      </w:r>
      <w:r>
        <w:t xml:space="preserve"> </w:t>
      </w:r>
      <w:r>
        <w:rPr>
          <w:bCs/>
          <w:b/>
        </w:rPr>
        <w:t xml:space="preserve">0.0.0.0/0</w:t>
      </w:r>
      <w:r>
        <w:t xml:space="preserve">, который направляет весь неизвестный трафик в сторону провайдера.</w:t>
      </w:r>
    </w:p>
    <w:p>
      <w:pPr>
        <w:pStyle w:val="BodyText"/>
      </w:pPr>
      <w:r>
        <w:rPr>
          <w:bCs/>
          <w:b/>
        </w:rPr>
        <w:t xml:space="preserve">4) Резервные маршруты.</w:t>
      </w:r>
      <w:r>
        <w:br/>
      </w:r>
      <w:r>
        <w:t xml:space="preserve">Статический маршрут может использоваться как резервный путь на случай отказа основного маршрута. Для этого ему задают большее административное расстояние, чтобы он использовался только при недоступности основного пути.</w:t>
      </w:r>
    </w:p>
    <w:p>
      <w:pPr>
        <w:pStyle w:val="BodyText"/>
      </w:pPr>
      <w:r>
        <w:rPr>
          <w:bCs/>
          <w:b/>
        </w:rPr>
        <w:t xml:space="preserve">5) Сети, где требуется полный контроль над путями трафика.</w:t>
      </w:r>
      <w:r>
        <w:br/>
      </w:r>
      <w:r>
        <w:t xml:space="preserve">Статическая маршрутизация удобна, когда администратор должен точно определить, через какой интерфейс или следующий маршрутизатор должен проходить трафик. Например, трафик к филиалу можно направить строго через выделенный канал, а доступ к Интернету — через провайдерский маршрутизатор.</w:t>
      </w:r>
    </w:p>
    <w:p>
      <w:pPr>
        <w:pStyle w:val="BodyText"/>
      </w:pPr>
      <w:r>
        <w:t xml:space="preserve">Пример статического маршрута:</w:t>
      </w:r>
    </w:p>
    <w:p>
      <w:pPr>
        <w:pStyle w:val="BodyText"/>
      </w:pPr>
      <w:r>
        <w:rPr>
          <w:bCs/>
          <w:b/>
        </w:rPr>
        <w:t xml:space="preserve">ip route 10.130.0.0 255.255.255.0 10.128.255.6</w:t>
      </w:r>
    </w:p>
    <w:p>
      <w:pPr>
        <w:pStyle w:val="BodyText"/>
      </w:pPr>
      <w:r>
        <w:t xml:space="preserve">Такой маршрут означает, что для доступа к сети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 </w:t>
      </w:r>
      <w:r>
        <w:t xml:space="preserve">пакеты необходимо отправлять на следующий маршрутизатор с адресом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.</w:t>
      </w:r>
    </w:p>
    <w:p>
      <w:pPr>
        <w:pStyle w:val="BodyText"/>
      </w:pPr>
      <w:r>
        <w:t xml:space="preserve">Статическая маршрутизация имеет несколько преимуществ: она проста, не создаёт служебного трафика между маршрутизаторами, не требует настройки протоколов динамической маршрутизации и позволяет точно управлять путями передачи данных. Однако при большом количестве сетей она становится неудобной, так как каждый маршрут необходимо добавлять и изменять вручную.</w:t>
      </w:r>
    </w:p>
    <w:bookmarkEnd w:id="81"/>
    <w:bookmarkStart w:id="82" w:name="Xe62ddd8c798997b759367e309bbca10928f233c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2. Укажите основные принципы статической маршрутизации между VLANs.</w:t>
      </w:r>
    </w:p>
    <w:p>
      <w:pPr>
        <w:pStyle w:val="FirstParagraph"/>
      </w:pPr>
      <w:r>
        <w:t xml:space="preserve">Маршрутизация между VLAN необходима в тех случаях, когда устройства находятся в разных виртуальных локальных сетях и должны обмениваться данными между собой. Поскольку разные VLAN являются разными широковещательными доменами, коммутатор второго уровня не может передавать трафик между ними самостоятельно. Для связи между VLAN требуется устройство третьего уровня: маршрутизатор или L3-коммутатор.</w:t>
      </w:r>
    </w:p>
    <w:p>
      <w:pPr>
        <w:pStyle w:val="BodyText"/>
      </w:pPr>
      <w:r>
        <w:t xml:space="preserve">Основные принципы статической маршрутизации между VLANs следующие:</w:t>
      </w:r>
    </w:p>
    <w:p>
      <w:pPr>
        <w:pStyle w:val="BodyText"/>
      </w:pPr>
      <w:r>
        <w:rPr>
          <w:bCs/>
          <w:b/>
        </w:rPr>
        <w:t xml:space="preserve">1) Каждая VLAN должна иметь отдельную IP-подсеть.</w:t>
      </w:r>
      <w:r>
        <w:br/>
      </w:r>
      <w:r>
        <w:t xml:space="preserve">Например, VLAN 101 может использовать сеть</w:t>
      </w:r>
      <w:r>
        <w:t xml:space="preserve"> </w:t>
      </w:r>
      <w:r>
        <w:rPr>
          <w:bCs/>
          <w:b/>
        </w:rPr>
        <w:t xml:space="preserve">10.128.101.0/24</w:t>
      </w:r>
      <w:r>
        <w:t xml:space="preserve">, VLAN 102 — сеть</w:t>
      </w:r>
      <w:r>
        <w:t xml:space="preserve"> </w:t>
      </w:r>
      <w:r>
        <w:rPr>
          <w:bCs/>
          <w:b/>
        </w:rPr>
        <w:t xml:space="preserve">10.128.102.0/24</w:t>
      </w:r>
      <w:r>
        <w:t xml:space="preserve">, а VLAN 103 — сеть</w:t>
      </w:r>
      <w:r>
        <w:t xml:space="preserve"> </w:t>
      </w:r>
      <w:r>
        <w:rPr>
          <w:bCs/>
          <w:b/>
        </w:rPr>
        <w:t xml:space="preserve">10.128.103.0/24</w:t>
      </w:r>
      <w:r>
        <w:t xml:space="preserve">. Это позволяет маршрутизатору различать сети и принимать решение о передаче пакетов между ними.</w:t>
      </w:r>
    </w:p>
    <w:p>
      <w:pPr>
        <w:pStyle w:val="BodyText"/>
      </w:pPr>
      <w:r>
        <w:rPr>
          <w:bCs/>
          <w:b/>
        </w:rPr>
        <w:t xml:space="preserve">2) Для каждой VLAN должен быть настроен шлюз по умолчанию.</w:t>
      </w:r>
      <w:r>
        <w:br/>
      </w:r>
      <w:r>
        <w:t xml:space="preserve">Устройства внутри VLAN должны указывать в качестве шлюза IP-адрес интерфейса маршрутизатора или L3-коммутатора, относящийся к этой VLAN. Например, если пользователь находится в VLAN 201 с сетью</w:t>
      </w:r>
      <w:r>
        <w:t xml:space="preserve"> </w:t>
      </w:r>
      <w:r>
        <w:rPr>
          <w:bCs/>
          <w:b/>
        </w:rPr>
        <w:t xml:space="preserve">10.129.0.0/24</w:t>
      </w:r>
      <w:r>
        <w:t xml:space="preserve">, его шлюзом может быть адрес</w:t>
      </w:r>
      <w:r>
        <w:t xml:space="preserve"> </w:t>
      </w:r>
      <w:r>
        <w:rPr>
          <w:bCs/>
          <w:b/>
        </w:rPr>
        <w:t xml:space="preserve">10.129.0.1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3) Между коммутатором и маршрутизатором может использоваться trunk-соединение.</w:t>
      </w:r>
      <w:r>
        <w:br/>
      </w:r>
      <w:r>
        <w:t xml:space="preserve">Если применяется схема</w:t>
      </w:r>
      <w:r>
        <w:t xml:space="preserve"> </w:t>
      </w:r>
      <w:r>
        <w:rPr>
          <w:bCs/>
          <w:b/>
        </w:rPr>
        <w:t xml:space="preserve">router-on-a-stick</w:t>
      </w:r>
      <w:r>
        <w:t xml:space="preserve">, один физический интерфейс маршрутизатора делится на несколько подинтерфейсов. Каждый подинтерфейс обслуживает отдельную VLAN и получает собственный IP-адрес. На коммутаторе порт, соединённый с маршрутизатором, переводится в режим trunk, чтобы передавать трафик нескольких VLAN.</w:t>
      </w:r>
    </w:p>
    <w:p>
      <w:pPr>
        <w:pStyle w:val="BodyText"/>
      </w:pPr>
      <w:r>
        <w:t xml:space="preserve">Пример логики настройки:</w:t>
      </w:r>
    </w:p>
    <w:p>
      <w:pPr>
        <w:numPr>
          <w:ilvl w:val="0"/>
          <w:numId w:val="1001"/>
        </w:numPr>
        <w:pStyle w:val="Compact"/>
      </w:pPr>
      <w:r>
        <w:t xml:space="preserve">VLAN 201 — пользователи 42-го квартала;</w:t>
      </w:r>
    </w:p>
    <w:p>
      <w:pPr>
        <w:numPr>
          <w:ilvl w:val="0"/>
          <w:numId w:val="1001"/>
        </w:numPr>
        <w:pStyle w:val="Compact"/>
      </w:pPr>
      <w:r>
        <w:t xml:space="preserve">VLAN 202 — сеть управления 42-го квартала;</w:t>
      </w:r>
    </w:p>
    <w:p>
      <w:pPr>
        <w:numPr>
          <w:ilvl w:val="0"/>
          <w:numId w:val="1001"/>
        </w:numPr>
        <w:pStyle w:val="Compact"/>
      </w:pPr>
      <w:r>
        <w:t xml:space="preserve">VLAN 401 — пользователи филиала в Сочи;</w:t>
      </w:r>
    </w:p>
    <w:p>
      <w:pPr>
        <w:numPr>
          <w:ilvl w:val="0"/>
          <w:numId w:val="1001"/>
        </w:numPr>
        <w:pStyle w:val="Compact"/>
      </w:pPr>
      <w:r>
        <w:t xml:space="preserve">VLAN 402 — сеть управления филиала в Сочи.</w:t>
      </w:r>
    </w:p>
    <w:p>
      <w:pPr>
        <w:pStyle w:val="FirstParagraph"/>
      </w:pPr>
      <w:r>
        <w:t xml:space="preserve">Для каждой VLAN на маршрутизаторе или L3-коммутаторе создаётся отдельный L3-интерфейс, который становится шлюзом для устройств этой VLAN.</w:t>
      </w:r>
    </w:p>
    <w:p>
      <w:pPr>
        <w:pStyle w:val="BodyText"/>
      </w:pPr>
      <w:r>
        <w:rPr>
          <w:bCs/>
          <w:b/>
        </w:rPr>
        <w:t xml:space="preserve">4) На маршрутизаторах должны быть прописаны маршруты до удалённых VLAN.</w:t>
      </w:r>
      <w:r>
        <w:br/>
      </w:r>
      <w:r>
        <w:t xml:space="preserve">Если VLAN находятся за разными маршрутизаторами, необходимо вручную указать статические маршруты. Например, центральный маршрутизатор должен знать, через какой следующий узел находится сеть филиала в Сочи, а маршрутизатор филиала должен знать путь обратно к центральным VLAN.</w:t>
      </w:r>
    </w:p>
    <w:p>
      <w:pPr>
        <w:pStyle w:val="BodyText"/>
      </w:pPr>
      <w:r>
        <w:rPr>
          <w:bCs/>
          <w:b/>
        </w:rPr>
        <w:t xml:space="preserve">5) Должен быть настроен обратный маршрут.</w:t>
      </w:r>
      <w:r>
        <w:br/>
      </w:r>
      <w:r>
        <w:t xml:space="preserve">Связь между VLAN будет работать только в том случае, если маршрут существует в обе стороны. Если центральный маршрутизатор знает путь к сети филиала, но маршрутизатор филиала не знает путь обратно к центральной сети, обмен данными не будет успешным.</w:t>
      </w:r>
    </w:p>
    <w:p>
      <w:pPr>
        <w:pStyle w:val="BodyText"/>
      </w:pPr>
      <w:r>
        <w:rPr>
          <w:bCs/>
          <w:b/>
        </w:rPr>
        <w:t xml:space="preserve">6) На коммутаторах должны быть корректно назначены access- и trunk-порты.</w:t>
      </w:r>
      <w:r>
        <w:br/>
      </w:r>
      <w:r>
        <w:t xml:space="preserve">Порты, к которым подключены конечные устройства, обычно работают в режиме access и относятся к конкретной VLAN. Порты между коммутаторами, а также порты между коммутатором и маршрутизатором при передаче нескольких VLAN работают в режиме trunk.</w:t>
      </w:r>
    </w:p>
    <w:p>
      <w:pPr>
        <w:pStyle w:val="BodyText"/>
      </w:pPr>
      <w:r>
        <w:rPr>
          <w:bCs/>
          <w:b/>
        </w:rPr>
        <w:t xml:space="preserve">7) Необходимо учитывать списки доступа и политики безопасности.</w:t>
      </w:r>
      <w:r>
        <w:br/>
      </w:r>
      <w:r>
        <w:t xml:space="preserve">Даже если маршруты настроены правильно, обмен между VLAN может быть ограничен ACL-правилами. Например, пользователям можно разрешить доступ к серверной ферме, но запретить доступ к сети управления.</w:t>
      </w:r>
    </w:p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13</dc:title>
  <dc:creator>Гафоров Нурмухаммад</dc:creator>
  <dc:language>ru-RU</dc:language>
  <cp:keywords/>
  <dcterms:created xsi:type="dcterms:W3CDTF">2026-05-05T08:44:52Z</dcterms:created>
  <dcterms:modified xsi:type="dcterms:W3CDTF">2026-05-05T08:44:52Z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в Интернете. Планирование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