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VPN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VPN-туннеля через незащищённое Интернетсоединение.</w:t>
      </w:r>
    </w:p>
    <w:bookmarkEnd w:id="20"/>
    <w:bookmarkEnd w:id="21"/>
    <w:bookmarkStart w:id="74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 открыт проект с общей моделью сети. В рабочей области размещено оборудование сети Университета г. Пиза, провайдерские узлы и удалённые площадки, с которыми должна быть организована связь. Для сегмента Университета г. Пиза были использованы маршрутизатор</w:t>
      </w:r>
      <w:r>
        <w:t xml:space="preserve"> </w:t>
      </w:r>
      <w:r>
        <w:rPr>
          <w:bCs/>
          <w:b/>
        </w:rPr>
        <w:t xml:space="preserve">2811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2960-24TT</w:t>
      </w:r>
      <w:r>
        <w:t xml:space="preserve">, оконечное устройство</w:t>
      </w:r>
      <w:r>
        <w:t xml:space="preserve"> </w:t>
      </w:r>
      <w:r>
        <w:rPr>
          <w:bCs/>
          <w:b/>
        </w:rPr>
        <w:t xml:space="preserve">PC-PT</w:t>
      </w:r>
      <w:r>
        <w:t xml:space="preserve"> </w:t>
      </w:r>
      <w:r>
        <w:t xml:space="preserve">и промежуточное устройство связи</w:t>
      </w:r>
      <w:r>
        <w:t xml:space="preserve"> </w:t>
      </w:r>
      <w:r>
        <w:rPr>
          <w:bCs/>
          <w:b/>
        </w:rPr>
        <w:t xml:space="preserve">Repeater-PT</w:t>
      </w:r>
      <w:r>
        <w:t xml:space="preserve">.</w:t>
      </w:r>
    </w:p>
    <w:p>
      <w:pPr>
        <w:pStyle w:val="BodyText"/>
      </w:pPr>
      <w:r>
        <w:t xml:space="preserve">На логической схеме устройства получили имена в соответствии с принятой схемой обозначений:</w:t>
      </w:r>
    </w:p>
    <w:p>
      <w:pPr>
        <w:numPr>
          <w:ilvl w:val="0"/>
          <w:numId w:val="1001"/>
        </w:numPr>
        <w:pStyle w:val="Compact"/>
      </w:pPr>
      <w:r>
        <w:t xml:space="preserve">маршрутизатор —</w:t>
      </w:r>
      <w:r>
        <w:t xml:space="preserve"> </w:t>
      </w:r>
      <w:r>
        <w:rPr>
          <w:bCs/>
          <w:b/>
        </w:rPr>
        <w:t xml:space="preserve">pisa-unipi-ngaforov-gw-1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коммутатор —</w:t>
      </w:r>
      <w:r>
        <w:t xml:space="preserve"> </w:t>
      </w:r>
      <w:r>
        <w:rPr>
          <w:bCs/>
          <w:b/>
        </w:rPr>
        <w:t xml:space="preserve">pisa-unipi-ngaforov-sw-1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промежуточное устройство связи —</w:t>
      </w:r>
      <w:r>
        <w:t xml:space="preserve"> </w:t>
      </w:r>
      <w:r>
        <w:rPr>
          <w:bCs/>
          <w:b/>
        </w:rPr>
        <w:t xml:space="preserve">pisa-unipi-ngaforov-mc-1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рабочая станция —</w:t>
      </w:r>
      <w:r>
        <w:t xml:space="preserve"> </w:t>
      </w:r>
      <w:r>
        <w:rPr>
          <w:bCs/>
          <w:b/>
        </w:rPr>
        <w:t xml:space="preserve">pisa-unipi-ngaforov-pc-1</w:t>
      </w:r>
      <w:r>
        <w:t xml:space="preserve">.</w:t>
      </w:r>
    </w:p>
    <w:p>
      <w:pPr>
        <w:pStyle w:val="FirstParagraph"/>
      </w:pPr>
      <w:r>
        <w:t xml:space="preserve">Рабочая станция была подключена к коммутатору, коммутатор соединён с маршрутизатором, а маршрутизатор через промежуточное устройство подключён к внешней сети. В общей топологии также присутствуют другие филиалы и серверные сегменты, необходимые для моделирования обмена между удалёнными сетями.</w:t>
      </w:r>
    </w:p>
    <w:p>
      <w:pPr>
        <w:pStyle w:val="CaptionedFigure"/>
      </w:pPr>
      <w:bookmarkStart w:id="25" w:name="fig:001"/>
      <w:r>
        <w:drawing>
          <wp:inline>
            <wp:extent cx="5334000" cy="3810768"/>
            <wp:effectExtent b="0" l="0" r="0" t="0"/>
            <wp:docPr descr="Рис. 1: Общая логическая топология проекта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Общая логическая топология проекта</w:t>
      </w:r>
    </w:p>
    <w:p>
      <w:pPr>
        <w:pStyle w:val="BodyText"/>
      </w:pPr>
      <w:r>
        <w:t xml:space="preserve">Далее была выполнена работа в физической области проекта. В физической рабочей области создан город</w:t>
      </w:r>
      <w:r>
        <w:t xml:space="preserve"> </w:t>
      </w:r>
      <w:r>
        <w:rPr>
          <w:bCs/>
          <w:b/>
        </w:rPr>
        <w:t xml:space="preserve">Pisa</w:t>
      </w:r>
      <w:r>
        <w:t xml:space="preserve">, а внутри него размещено здание</w:t>
      </w:r>
      <w:r>
        <w:t xml:space="preserve"> </w:t>
      </w:r>
      <w:r>
        <w:rPr>
          <w:bCs/>
          <w:b/>
        </w:rPr>
        <w:t xml:space="preserve">University of Pisa</w:t>
      </w:r>
      <w:r>
        <w:t xml:space="preserve">. Оборудование, относящееся к сети Университета г. Пиза, было перемещено в соответствующее физическое расположение. На карте также отображены удалённые города и линии связи между площадками.</w:t>
      </w:r>
    </w:p>
    <w:p>
      <w:pPr>
        <w:pStyle w:val="CaptionedFigure"/>
      </w:pPr>
      <w:bookmarkStart w:id="29" w:name="fig:002"/>
      <w:r>
        <w:drawing>
          <wp:inline>
            <wp:extent cx="5334000" cy="3899054"/>
            <wp:effectExtent b="0" l="0" r="0" t="0"/>
            <wp:docPr descr="Рис. 2: Физическая рабочая область проекта: города и связи между площадками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Физическая рабочая область проекта: города и связи между площадками</w:t>
      </w:r>
    </w:p>
    <w:p>
      <w:pPr>
        <w:pStyle w:val="BodyText"/>
      </w:pPr>
      <w:r>
        <w:t xml:space="preserve">После перехода внутрь здания Университета г. Пиза было проверено размещение оборудования в стойке. В стойке находятся маршрутизатор</w:t>
      </w:r>
      <w:r>
        <w:t xml:space="preserve"> </w:t>
      </w:r>
      <w:r>
        <w:rPr>
          <w:bCs/>
          <w:b/>
        </w:rPr>
        <w:t xml:space="preserve">pisa-unipi-ngaforov-gw-1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pisa-unipi-ngaforov-sw-1</w:t>
      </w:r>
      <w:r>
        <w:t xml:space="preserve">, устройство</w:t>
      </w:r>
      <w:r>
        <w:t xml:space="preserve"> </w:t>
      </w:r>
      <w:r>
        <w:rPr>
          <w:bCs/>
          <w:b/>
        </w:rPr>
        <w:t xml:space="preserve">pisa-unipi-ngaforov-mc-1</w:t>
      </w:r>
      <w:r>
        <w:t xml:space="preserve"> </w:t>
      </w:r>
      <w:r>
        <w:t xml:space="preserve">и блок питания</w:t>
      </w:r>
      <w:r>
        <w:t xml:space="preserve"> </w:t>
      </w:r>
      <w:r>
        <w:rPr>
          <w:bCs/>
          <w:b/>
        </w:rPr>
        <w:t xml:space="preserve">Power Distribution Device2</w:t>
      </w:r>
      <w:r>
        <w:t xml:space="preserve">. Соединения между устройствами соответствуют логической схеме: маршрутизатор связан с коммутатором, коммутатор подключён к промежуточному устройству, а кабельная разводка отображается в физическом представлении.</w:t>
      </w:r>
    </w:p>
    <w:p>
      <w:pPr>
        <w:pStyle w:val="CaptionedFigure"/>
      </w:pPr>
      <w:bookmarkStart w:id="33" w:name="fig:003"/>
      <w:r>
        <w:drawing>
          <wp:inline>
            <wp:extent cx="4283242" cy="3503595"/>
            <wp:effectExtent b="0" l="0" r="0" t="0"/>
            <wp:docPr descr="Рис. 3: Размещение оборудования Университета г. Пиза в стойке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242" cy="3503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Размещение оборудования Университета г. Пиза в стойке</w:t>
      </w:r>
    </w:p>
    <w:p>
      <w:pPr>
        <w:pStyle w:val="BodyText"/>
      </w:pPr>
      <w:r>
        <w:t xml:space="preserve">Затем была выполнена первоначальная настройка маршрутизатора</w:t>
      </w:r>
      <w:r>
        <w:t xml:space="preserve"> </w:t>
      </w:r>
      <w:r>
        <w:rPr>
          <w:bCs/>
          <w:b/>
        </w:rPr>
        <w:t xml:space="preserve">pisa-unipi-ngaforov-gw-1</w:t>
      </w:r>
      <w:r>
        <w:t xml:space="preserve">. В CLI был включён привилегированный режим, затем выполнен переход в режим глобальной конфигурации. Для устройства задано имя: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hostname pisa-unipi-ngaforov-gw-1</w:t>
      </w:r>
    </w:p>
    <w:p>
      <w:pPr>
        <w:pStyle w:val="FirstParagraph"/>
      </w:pPr>
      <w:r>
        <w:t xml:space="preserve">Для удалённого доступа были настроены линии</w:t>
      </w:r>
      <w:r>
        <w:t xml:space="preserve"> </w:t>
      </w:r>
      <w:r>
        <w:rPr>
          <w:bCs/>
          <w:b/>
        </w:rPr>
        <w:t xml:space="preserve">VTY 0 4</w:t>
      </w:r>
      <w:r>
        <w:t xml:space="preserve">. На них был установлен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и включена проверка входа командой</w:t>
      </w:r>
      <w:r>
        <w:t xml:space="preserve"> </w:t>
      </w:r>
      <w:r>
        <w:rPr>
          <w:bCs/>
          <w:b/>
        </w:rPr>
        <w:t xml:space="preserve">login</w:t>
      </w:r>
      <w:r>
        <w:t xml:space="preserve">. Затем была настроена консольная линия</w:t>
      </w:r>
      <w:r>
        <w:t xml:space="preserve"> </w:t>
      </w:r>
      <w:r>
        <w:rPr>
          <w:bCs/>
          <w:b/>
        </w:rPr>
        <w:t xml:space="preserve">console 0</w:t>
      </w:r>
      <w:r>
        <w:t xml:space="preserve"> </w:t>
      </w:r>
      <w:r>
        <w:t xml:space="preserve">с тем же паролем. Для защиты привилегированного режима задан пароль: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enable secret cisco</w:t>
      </w:r>
    </w:p>
    <w:p>
      <w:pPr>
        <w:pStyle w:val="FirstParagraph"/>
      </w:pPr>
      <w:r>
        <w:t xml:space="preserve">Для подготовки SSH-доступа были указаны доменное имя и локальный пользователь: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ip domain-name unipi.edu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username admin privilege 1 secret cisco</w:t>
      </w:r>
    </w:p>
    <w:p>
      <w:pPr>
        <w:pStyle w:val="FirstParagraph"/>
      </w:pPr>
      <w:r>
        <w:t xml:space="preserve">После этого была выполнена генерация RSA-ключей командой</w:t>
      </w:r>
      <w:r>
        <w:t xml:space="preserve"> </w:t>
      </w:r>
      <w:r>
        <w:rPr>
          <w:bCs/>
          <w:b/>
        </w:rPr>
        <w:t xml:space="preserve">crypto key generate rsa</w:t>
      </w:r>
      <w:r>
        <w:t xml:space="preserve">. Устройство сгенерировало ключи размером</w:t>
      </w:r>
      <w:r>
        <w:t xml:space="preserve"> </w:t>
      </w:r>
      <w:r>
        <w:rPr>
          <w:bCs/>
          <w:b/>
        </w:rPr>
        <w:t xml:space="preserve">512 бит</w:t>
      </w:r>
      <w:r>
        <w:t xml:space="preserve">. В выводе появилось сообщение о том, что для SSH версии 2 требуется размер ключа не менее</w:t>
      </w:r>
      <w:r>
        <w:t xml:space="preserve"> </w:t>
      </w:r>
      <w:r>
        <w:rPr>
          <w:bCs/>
          <w:b/>
        </w:rPr>
        <w:t xml:space="preserve">768 бит</w:t>
      </w:r>
      <w:r>
        <w:t xml:space="preserve">, поэтому была активирована версия</w:t>
      </w:r>
      <w:r>
        <w:t xml:space="preserve"> </w:t>
      </w:r>
      <w:r>
        <w:rPr>
          <w:bCs/>
          <w:b/>
        </w:rPr>
        <w:t xml:space="preserve">SSHv1.5</w:t>
      </w:r>
      <w:r>
        <w:t xml:space="preserve">.</w:t>
      </w:r>
    </w:p>
    <w:p>
      <w:pPr>
        <w:pStyle w:val="BodyText"/>
      </w:pPr>
      <w:r>
        <w:t xml:space="preserve">После генерации ключей для линий VTY был включён вход по локальной базе пользователей и разрешён доступ по SSH: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line vty 0 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login local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transport input ssh</w:t>
      </w:r>
    </w:p>
    <w:p>
      <w:pPr>
        <w:pStyle w:val="CaptionedFigure"/>
      </w:pPr>
      <w:bookmarkStart w:id="37" w:name="fig:004"/>
      <w:r>
        <w:drawing>
          <wp:inline>
            <wp:extent cx="5334000" cy="3602181"/>
            <wp:effectExtent b="0" l="0" r="0" t="0"/>
            <wp:docPr descr="Рис. 4: Первоначальная настройка маршрутизатора Университета г. Пиза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2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Первоначальная настройка маршрутизатора Университета г. Пиза</w:t>
      </w:r>
    </w:p>
    <w:p>
      <w:pPr>
        <w:pStyle w:val="BodyText"/>
      </w:pPr>
      <w:r>
        <w:t xml:space="preserve">Аналогичная первоначальная настройка была выполнена на коммутаторе</w:t>
      </w:r>
      <w:r>
        <w:t xml:space="preserve"> </w:t>
      </w:r>
      <w:r>
        <w:rPr>
          <w:bCs/>
          <w:b/>
        </w:rPr>
        <w:t xml:space="preserve">pisa-unipi-ngaforov-sw-1</w:t>
      </w:r>
      <w:r>
        <w:t xml:space="preserve">. В CLI был задан hostname устройства, настроены пароли для линий</w:t>
      </w:r>
      <w:r>
        <w:t xml:space="preserve"> </w:t>
      </w:r>
      <w:r>
        <w:rPr>
          <w:bCs/>
          <w:b/>
        </w:rPr>
        <w:t xml:space="preserve">VTY 0 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console 0</w:t>
      </w:r>
      <w:r>
        <w:t xml:space="preserve">, включён пароль привилегированного режима</w:t>
      </w:r>
      <w:r>
        <w:t xml:space="preserve"> </w:t>
      </w:r>
      <w:r>
        <w:rPr>
          <w:bCs/>
          <w:b/>
        </w:rPr>
        <w:t xml:space="preserve">enable secret cisco</w:t>
      </w:r>
      <w:r>
        <w:t xml:space="preserve">, указано доменное имя</w:t>
      </w:r>
      <w:r>
        <w:t xml:space="preserve"> </w:t>
      </w:r>
      <w:r>
        <w:rPr>
          <w:bCs/>
          <w:b/>
        </w:rPr>
        <w:t xml:space="preserve">unipi.edu</w:t>
      </w:r>
      <w:r>
        <w:t xml:space="preserve">, создан локальный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и выполнена генерация RSA-ключей.</w:t>
      </w:r>
    </w:p>
    <w:p>
      <w:pPr>
        <w:pStyle w:val="BodyText"/>
      </w:pPr>
      <w:r>
        <w:t xml:space="preserve">На линиях VTY был включён вход через локальную базу пользователей и разрешён SSH-доступ: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line vty 0 4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login local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transport input ssh</w:t>
      </w:r>
    </w:p>
    <w:p>
      <w:pPr>
        <w:pStyle w:val="CaptionedFigure"/>
      </w:pPr>
      <w:bookmarkStart w:id="41" w:name="fig:005"/>
      <w:r>
        <w:drawing>
          <wp:inline>
            <wp:extent cx="5334000" cy="3483428"/>
            <wp:effectExtent b="0" l="0" r="0" t="0"/>
            <wp:docPr descr="Рис. 5: Первоначальная настройка коммутатора Университета г. Пиза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Первоначальная настройка коммутатора Университета г. Пиза</w:t>
      </w:r>
    </w:p>
    <w:p>
      <w:pPr>
        <w:pStyle w:val="BodyText"/>
      </w:pPr>
      <w:r>
        <w:t xml:space="preserve">После базовой настройки была выполнена настройка интерфейсов маршрутизатора</w:t>
      </w:r>
      <w:r>
        <w:t xml:space="preserve"> </w:t>
      </w:r>
      <w:r>
        <w:rPr>
          <w:bCs/>
          <w:b/>
        </w:rPr>
        <w:t xml:space="preserve">pisa-unipi-ngaforov-gw-1</w:t>
      </w:r>
      <w:r>
        <w:t xml:space="preserve">. Физический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, соединённый с коммутатором, был включён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</w:t>
      </w:r>
    </w:p>
    <w:p>
      <w:pPr>
        <w:pStyle w:val="BodyText"/>
      </w:pPr>
      <w:r>
        <w:t xml:space="preserve">На этом интерфейсе был создан подынтерфейс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, предназначенный для работы с VLAN 401. Для подынтерфейса была включена инкапсуляция</w:t>
      </w:r>
      <w:r>
        <w:t xml:space="preserve"> </w:t>
      </w:r>
      <w:r>
        <w:rPr>
          <w:bCs/>
          <w:b/>
        </w:rPr>
        <w:t xml:space="preserve">IEEE 802.1Q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interface FastEthernet0/0.401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encapsulation dot1Q 401</w:t>
      </w:r>
    </w:p>
    <w:p>
      <w:pPr>
        <w:pStyle w:val="FirstParagraph"/>
      </w:pPr>
      <w:r>
        <w:t xml:space="preserve">Подынтерфейсу был назначен IP-адрес шлюза локальной сети Университета г. Пиза: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ip address 10.131.0.1 255.255.255.0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description unipi-main</w:t>
      </w:r>
    </w:p>
    <w:p>
      <w:pPr>
        <w:pStyle w:val="FirstParagraph"/>
      </w:pPr>
      <w:r>
        <w:t xml:space="preserve">Далее был настроен внешний 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через который маршрутизатор подключается к интернет-сегменту. Интерфейс был включён, получил IP-адрес</w:t>
      </w:r>
      <w:r>
        <w:t xml:space="preserve"> </w:t>
      </w:r>
      <w:r>
        <w:rPr>
          <w:bCs/>
          <w:b/>
        </w:rPr>
        <w:t xml:space="preserve">192.0.2.20/24</w:t>
      </w:r>
      <w:r>
        <w:t xml:space="preserve"> </w:t>
      </w:r>
      <w:r>
        <w:t xml:space="preserve">и описание</w:t>
      </w:r>
      <w:r>
        <w:t xml:space="preserve"> </w:t>
      </w:r>
      <w:r>
        <w:rPr>
          <w:bCs/>
          <w:b/>
        </w:rPr>
        <w:t xml:space="preserve">internet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interface FastEthernet0/1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shutdown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ip address 192.0.2.20 255.255.255.0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description internet</w:t>
      </w:r>
    </w:p>
    <w:p>
      <w:pPr>
        <w:pStyle w:val="FirstParagraph"/>
      </w:pPr>
      <w:r>
        <w:t xml:space="preserve">Для выхода во внешнюю сеть был добавлен маршрут по умолчанию через шлюз</w:t>
      </w:r>
      <w:r>
        <w:t xml:space="preserve"> </w:t>
      </w:r>
      <w:r>
        <w:rPr>
          <w:bCs/>
          <w:b/>
        </w:rPr>
        <w:t xml:space="preserve">192.0.2.1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ip route 0.0.0.0 0.0.0.0 192.0.2.1</w:t>
      </w:r>
    </w:p>
    <w:p>
      <w:pPr>
        <w:pStyle w:val="CaptionedFigure"/>
      </w:pPr>
      <w:bookmarkStart w:id="45" w:name="fig:006"/>
      <w:r>
        <w:drawing>
          <wp:inline>
            <wp:extent cx="5334000" cy="3474440"/>
            <wp:effectExtent b="0" l="0" r="0" t="0"/>
            <wp:docPr descr="Рис. 6: Настройка интерфейсов маршрутизатора pisa-unipi-ngaforov-gw-1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Настройка интерфейсов маршрутизатора pisa-unipi-ngaforov-gw-1</w:t>
      </w:r>
    </w:p>
    <w:p>
      <w:pPr>
        <w:pStyle w:val="BodyText"/>
      </w:pPr>
      <w:r>
        <w:t xml:space="preserve">Затем была настроена коммутационная часть сети Университета г. Пиза. На коммутаторе</w:t>
      </w:r>
      <w:r>
        <w:t xml:space="preserve"> </w:t>
      </w:r>
      <w:r>
        <w:rPr>
          <w:bCs/>
          <w:b/>
        </w:rPr>
        <w:t xml:space="preserve">pisa-unipi-ngaforov-sw-1</w:t>
      </w:r>
      <w:r>
        <w:t xml:space="preserve"> </w:t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, соединённый с маршрутизатором, был переведён в режим trunk: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interface FastEthernet0/24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switchport mode trunk</w:t>
      </w:r>
    </w:p>
    <w:p>
      <w:pPr>
        <w:pStyle w:val="FirstParagraph"/>
      </w:pPr>
      <w:r>
        <w:t xml:space="preserve">Порт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к которому подключена рабочая станция, был настроен как access-порт VLAN 401: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interface FastEthernet0/1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switchport mode access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switchport access vlan 401</w:t>
      </w:r>
    </w:p>
    <w:p>
      <w:pPr>
        <w:pStyle w:val="FirstParagraph"/>
      </w:pPr>
      <w:r>
        <w:t xml:space="preserve">Поскольку VLAN 401 ещё не существовал, коммутатор создал его при назначении access-порта. После этого VLAN был настроен вручную и получил имя: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vlan 401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name unipi-main</w:t>
      </w:r>
    </w:p>
    <w:p>
      <w:pPr>
        <w:pStyle w:val="FirstParagraph"/>
      </w:pPr>
      <w:r>
        <w:t xml:space="preserve">Для управления коммутатором был настроен интерфейс</w:t>
      </w:r>
      <w:r>
        <w:t xml:space="preserve"> </w:t>
      </w:r>
      <w:r>
        <w:rPr>
          <w:bCs/>
          <w:b/>
        </w:rPr>
        <w:t xml:space="preserve">Vlan401</w:t>
      </w:r>
      <w:r>
        <w:t xml:space="preserve">. Интерфейс был включён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 После завершения настройки конфигурация была сохранена в энергонезависимую память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</w:t>
      </w:r>
    </w:p>
    <w:p>
      <w:pPr>
        <w:pStyle w:val="CaptionedFigure"/>
      </w:pPr>
      <w:bookmarkStart w:id="49" w:name="fig:007"/>
      <w:r>
        <w:drawing>
          <wp:inline>
            <wp:extent cx="5334000" cy="3385038"/>
            <wp:effectExtent b="0" l="0" r="0" t="0"/>
            <wp:docPr descr="Рис. 7: Настройка VLAN 401 и trunk-порта на коммутаторе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5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Настройка VLAN 401 и trunk-порта на коммутаторе</w:t>
      </w:r>
    </w:p>
    <w:p>
      <w:pPr>
        <w:pStyle w:val="BodyText"/>
      </w:pPr>
      <w:r>
        <w:t xml:space="preserve">Далее была настроена рабочая станция</w:t>
      </w:r>
      <w:r>
        <w:t xml:space="preserve"> </w:t>
      </w:r>
      <w:r>
        <w:rPr>
          <w:bCs/>
          <w:b/>
        </w:rPr>
        <w:t xml:space="preserve">pisa-unipi-ngaforov-pc-1</w:t>
      </w:r>
      <w:r>
        <w:t xml:space="preserve">. На вкладке</w:t>
      </w:r>
      <w:r>
        <w:t xml:space="preserve"> </w:t>
      </w:r>
      <w:r>
        <w:rPr>
          <w:bCs/>
          <w:b/>
        </w:rPr>
        <w:t xml:space="preserve">Desktop → IP Configuration</w:t>
      </w:r>
      <w:r>
        <w:t xml:space="preserve"> </w:t>
      </w:r>
      <w:r>
        <w:t xml:space="preserve">был выбран статический способ адресации. Для ПК были указаны следующие параметры:</w:t>
      </w:r>
    </w:p>
    <w:p>
      <w:pPr>
        <w:numPr>
          <w:ilvl w:val="0"/>
          <w:numId w:val="1014"/>
        </w:numPr>
        <w:pStyle w:val="Compact"/>
      </w:pPr>
      <w:r>
        <w:t xml:space="preserve">IPv4 Address —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Subnet Mask —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Default Gateway —</w:t>
      </w:r>
      <w:r>
        <w:t xml:space="preserve"> </w:t>
      </w:r>
      <w:r>
        <w:rPr>
          <w:bCs/>
          <w:b/>
        </w:rPr>
        <w:t xml:space="preserve">10.131.0.1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DNS Server —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bCs/>
          <w:b/>
        </w:rPr>
        <w:t xml:space="preserve">10.131.0.1</w:t>
      </w:r>
      <w:r>
        <w:t xml:space="preserve"> </w:t>
      </w:r>
      <w:r>
        <w:t xml:space="preserve">соответствует подынтерфейсу маршрутизатора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 </w:t>
      </w:r>
      <w:r>
        <w:t xml:space="preserve">и используется как шлюз локальной сети Университета г. Пиза.</w:t>
      </w:r>
    </w:p>
    <w:p>
      <w:pPr>
        <w:pStyle w:val="CaptionedFigure"/>
      </w:pPr>
      <w:bookmarkStart w:id="53" w:name="fig:008"/>
      <w:r>
        <w:drawing>
          <wp:inline>
            <wp:extent cx="5334000" cy="2130796"/>
            <wp:effectExtent b="0" l="0" r="0" t="0"/>
            <wp:docPr descr="Рис. 8: Настройка IP-адреса рабочей станции Университета г. Пиза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Настройка IP-адреса рабочей станции Университета г. Пиза</w:t>
      </w:r>
    </w:p>
    <w:p>
      <w:pPr>
        <w:pStyle w:val="BodyText"/>
      </w:pPr>
      <w:r>
        <w:t xml:space="preserve">После настройки локальной сети была выполнена настройка VPN на основе протокола</w:t>
      </w:r>
      <w:r>
        <w:t xml:space="preserve"> </w:t>
      </w:r>
      <w:r>
        <w:rPr>
          <w:bCs/>
          <w:b/>
        </w:rPr>
        <w:t xml:space="preserve">GRE</w:t>
      </w:r>
      <w:r>
        <w:t xml:space="preserve">. Для организации туннеля использовались маршрутизаторы удалённых площадок. На маршрутизаторе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 </w:t>
      </w:r>
      <w:r>
        <w:t xml:space="preserve">был создан интерфейс</w:t>
      </w:r>
      <w:r>
        <w:t xml:space="preserve"> </w:t>
      </w:r>
      <w:r>
        <w:rPr>
          <w:bCs/>
          <w:b/>
        </w:rPr>
        <w:t xml:space="preserve">Tunnel0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interface tunnel 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ip address 10.128.255.253 255.255.255.252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tunnel source FastEthernet0/1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tunnel destination 192.0.2.20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bCs/>
          <w:b/>
        </w:rPr>
        <w:t xml:space="preserve">10.128.255.253/30</w:t>
      </w:r>
      <w:r>
        <w:t xml:space="preserve"> </w:t>
      </w:r>
      <w:r>
        <w:t xml:space="preserve">был назначен московской стороне GRE-туннеля. В качестве источника туннеля указан внешний интерфейс маршрутизатора, а в качестве назначения — внешний адрес маршрутизатора Университета г. Пиза</w:t>
      </w:r>
      <w:r>
        <w:t xml:space="preserve"> </w:t>
      </w:r>
      <w:r>
        <w:rPr>
          <w:bCs/>
          <w:b/>
        </w:rPr>
        <w:t xml:space="preserve">192.0.2.20</w:t>
      </w:r>
      <w:r>
        <w:t xml:space="preserve">.</w:t>
      </w:r>
    </w:p>
    <w:p>
      <w:pPr>
        <w:pStyle w:val="BodyText"/>
      </w:pPr>
      <w:r>
        <w:t xml:space="preserve">Также на маршрутизаторе был настроен loopback-интерфейс: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interface loopback 0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ip address 10.128.254.1 255.255.255.255</w:t>
      </w:r>
    </w:p>
    <w:p>
      <w:pPr>
        <w:pStyle w:val="FirstParagraph"/>
      </w:pPr>
      <w:r>
        <w:t xml:space="preserve">Для маршрутизации к удалённому loopback-адресу был добавлен статический маршрут через GRE-туннель: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ip route 10.128.254.5 255.255.255.255 10.128.255.254</w:t>
      </w:r>
    </w:p>
    <w:p>
      <w:pPr>
        <w:pStyle w:val="FirstParagraph"/>
      </w:pPr>
      <w:r>
        <w:t xml:space="preserve">После настройки конфигурация была сохранена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</w:t>
      </w:r>
    </w:p>
    <w:p>
      <w:pPr>
        <w:pStyle w:val="CaptionedFigure"/>
      </w:pPr>
      <w:bookmarkStart w:id="57" w:name="fig:009"/>
      <w:r>
        <w:drawing>
          <wp:inline>
            <wp:extent cx="5334000" cy="3674533"/>
            <wp:effectExtent b="0" l="0" r="0" t="0"/>
            <wp:docPr descr="Рис. 9: Настройка GRE-туннеля на маршрутизаторе msk-donskaya-ngaforov-gw-1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Настройка GRE-туннеля на маршрутизаторе msk-donskaya-ngaforov-gw-1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pisa-unipi-ngaforov-gw-1</w:t>
      </w:r>
      <w:r>
        <w:t xml:space="preserve"> </w:t>
      </w:r>
      <w:r>
        <w:t xml:space="preserve">также был создан интерфейс</w:t>
      </w:r>
      <w:r>
        <w:t xml:space="preserve"> </w:t>
      </w:r>
      <w:r>
        <w:rPr>
          <w:bCs/>
          <w:b/>
        </w:rPr>
        <w:t xml:space="preserve">Tunnel0</w:t>
      </w:r>
      <w:r>
        <w:t xml:space="preserve">. Для стороны Университета г. Пиза был назначен адрес</w:t>
      </w:r>
      <w:r>
        <w:t xml:space="preserve"> </w:t>
      </w:r>
      <w:r>
        <w:rPr>
          <w:bCs/>
          <w:b/>
        </w:rPr>
        <w:t xml:space="preserve">10.128.255.254/30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interface tunnel 0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ip address 10.128.255.254 255.255.255.252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tunnel source FastEthernet0/1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tunnel destination 198.51.100.2</w:t>
      </w:r>
    </w:p>
    <w:p>
      <w:pPr>
        <w:pStyle w:val="FirstParagraph"/>
      </w:pPr>
      <w:r>
        <w:t xml:space="preserve">В качестве источника GRE-туннеля используется внешний 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а в качестве назначения указан внешний адрес удалённого маршрутизатора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.</w:t>
      </w:r>
    </w:p>
    <w:p>
      <w:pPr>
        <w:pStyle w:val="BodyText"/>
      </w:pPr>
      <w:r>
        <w:t xml:space="preserve">Затем был настроен loopback-интерфейс маршрутизатора Университета г. Пиза: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interface loopback 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ip address 10.128.254.5 255.255.255.255</w:t>
      </w:r>
    </w:p>
    <w:p>
      <w:pPr>
        <w:pStyle w:val="FirstParagraph"/>
      </w:pPr>
      <w:r>
        <w:t xml:space="preserve">Для доступа к loopback-интерфейсу удалённой стороны был добавлен статический маршрут: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ip route 10.128.254.1 255.255.255.255 10.128.255.253</w:t>
      </w:r>
    </w:p>
    <w:p>
      <w:pPr>
        <w:pStyle w:val="FirstParagraph"/>
      </w:pPr>
      <w:r>
        <w:t xml:space="preserve">После этого был включён динамический протокол маршрутизации</w:t>
      </w:r>
      <w:r>
        <w:t xml:space="preserve"> </w:t>
      </w:r>
      <w:r>
        <w:rPr>
          <w:bCs/>
          <w:b/>
        </w:rPr>
        <w:t xml:space="preserve">OSPF</w:t>
      </w:r>
      <w:r>
        <w:t xml:space="preserve">. Для маршрутизатора был задан идентификатор</w:t>
      </w:r>
      <w:r>
        <w:t xml:space="preserve"> </w:t>
      </w:r>
      <w:r>
        <w:rPr>
          <w:bCs/>
          <w:b/>
        </w:rPr>
        <w:t xml:space="preserve">10.128.254.5</w:t>
      </w:r>
      <w:r>
        <w:t xml:space="preserve">, а сеть GRE-туннеля была объявлена в area 0: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router ospf 1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router-id 10.128.254.5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network 10.0.0.0 0.255.255.255 area 0</w:t>
      </w:r>
    </w:p>
    <w:p>
      <w:pPr>
        <w:pStyle w:val="FirstParagraph"/>
      </w:pPr>
      <w:r>
        <w:t xml:space="preserve">В CLI появилось сообщение о формировании соседства OSPF: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%OSPF-5-ADJCHG: Process 1, Nbr 10.128.254.1 on Tunnel0 from LOADING to FULL</w:t>
      </w:r>
    </w:p>
    <w:p>
      <w:pPr>
        <w:pStyle w:val="FirstParagraph"/>
      </w:pPr>
      <w:r>
        <w:t xml:space="preserve">Это означает, что соседство между маршрутизаторами по интерфейсу</w:t>
      </w:r>
      <w:r>
        <w:t xml:space="preserve"> </w:t>
      </w:r>
      <w:r>
        <w:rPr>
          <w:bCs/>
          <w:b/>
        </w:rPr>
        <w:t xml:space="preserve">Tunnel0</w:t>
      </w:r>
      <w:r>
        <w:t xml:space="preserve"> </w:t>
      </w:r>
      <w:r>
        <w:t xml:space="preserve">успешно установлено. После завершения настройки конфигурация была сохранена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</w:t>
      </w:r>
    </w:p>
    <w:p>
      <w:pPr>
        <w:pStyle w:val="CaptionedFigure"/>
      </w:pPr>
      <w:bookmarkStart w:id="61" w:name="fig:010"/>
      <w:r>
        <w:drawing>
          <wp:inline>
            <wp:extent cx="5334000" cy="3709358"/>
            <wp:effectExtent b="0" l="0" r="0" t="0"/>
            <wp:docPr descr="Рис. 10: Настройка GRE-туннеля и OSPF на маршрутизаторе Университета г. Пиза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9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Настройка GRE-туннеля и OSPF на маршрутизаторе Университета г. Пиза</w:t>
      </w:r>
    </w:p>
    <w:p>
      <w:pPr>
        <w:pStyle w:val="BodyText"/>
      </w:pPr>
      <w:r>
        <w:t xml:space="preserve">Для проверки доступности узлов сети Университета г. Пиза с ноутбука администратора сети «Донская» была открыта командная строка на устройстве</w:t>
      </w:r>
      <w:r>
        <w:t xml:space="preserve"> </w:t>
      </w:r>
      <w:r>
        <w:rPr>
          <w:bCs/>
          <w:b/>
        </w:rPr>
        <w:t xml:space="preserve">admin-donskaya-ngaforov-1</w:t>
      </w:r>
      <w:r>
        <w:t xml:space="preserve">. В качестве проверяемого узла был выбран компьютер сети Университета г. Пиза</w:t>
      </w:r>
      <w:r>
        <w:t xml:space="preserve"> </w:t>
      </w:r>
      <w:r>
        <w:rPr>
          <w:bCs/>
          <w:b/>
        </w:rPr>
        <w:t xml:space="preserve">pisa-unipi-ngaforov-pc-1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.</w:t>
      </w:r>
    </w:p>
    <w:p>
      <w:pPr>
        <w:pStyle w:val="BodyText"/>
      </w:pPr>
      <w:r>
        <w:t xml:space="preserve">Сначала была выполнена команда</w:t>
      </w:r>
      <w:r>
        <w:t xml:space="preserve"> </w:t>
      </w:r>
      <w:r>
        <w:rPr>
          <w:bCs/>
          <w:b/>
        </w:rPr>
        <w:t xml:space="preserve">ping 10.131.0.200</w:t>
      </w:r>
      <w:r>
        <w:t xml:space="preserve">. Первый ICMP-запрос завершился тайм-аутом, после чего три следующих запроса получили ответы от узла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. В статистике проверки указано:</w:t>
      </w:r>
    </w:p>
    <w:p>
      <w:pPr>
        <w:numPr>
          <w:ilvl w:val="0"/>
          <w:numId w:val="1023"/>
        </w:numPr>
        <w:pStyle w:val="Compact"/>
      </w:pPr>
      <w:r>
        <w:t xml:space="preserve">отправлено пакетов —</w:t>
      </w:r>
      <w:r>
        <w:t xml:space="preserve"> </w:t>
      </w:r>
      <w:r>
        <w:rPr>
          <w:bCs/>
          <w:b/>
        </w:rPr>
        <w:t xml:space="preserve">4</w:t>
      </w:r>
      <w:r>
        <w:t xml:space="preserve">;</w:t>
      </w:r>
    </w:p>
    <w:p>
      <w:pPr>
        <w:numPr>
          <w:ilvl w:val="0"/>
          <w:numId w:val="1023"/>
        </w:numPr>
        <w:pStyle w:val="Compact"/>
      </w:pPr>
      <w:r>
        <w:t xml:space="preserve">получено пакетов —</w:t>
      </w:r>
      <w:r>
        <w:t xml:space="preserve"> </w:t>
      </w:r>
      <w:r>
        <w:rPr>
          <w:bCs/>
          <w:b/>
        </w:rPr>
        <w:t xml:space="preserve">3</w:t>
      </w:r>
      <w:r>
        <w:t xml:space="preserve">;</w:t>
      </w:r>
    </w:p>
    <w:p>
      <w:pPr>
        <w:numPr>
          <w:ilvl w:val="0"/>
          <w:numId w:val="1023"/>
        </w:numPr>
        <w:pStyle w:val="Compact"/>
      </w:pPr>
      <w:r>
        <w:t xml:space="preserve">потеряно пакетов —</w:t>
      </w:r>
      <w:r>
        <w:t xml:space="preserve"> </w:t>
      </w:r>
      <w:r>
        <w:rPr>
          <w:bCs/>
          <w:b/>
        </w:rPr>
        <w:t xml:space="preserve">1</w:t>
      </w:r>
      <w:r>
        <w:t xml:space="preserve">;</w:t>
      </w:r>
    </w:p>
    <w:p>
      <w:pPr>
        <w:numPr>
          <w:ilvl w:val="0"/>
          <w:numId w:val="1023"/>
        </w:numPr>
        <w:pStyle w:val="Compact"/>
      </w:pPr>
      <w:r>
        <w:t xml:space="preserve">процент потерь —</w:t>
      </w:r>
      <w:r>
        <w:t xml:space="preserve"> </w:t>
      </w:r>
      <w:r>
        <w:rPr>
          <w:bCs/>
          <w:b/>
        </w:rPr>
        <w:t xml:space="preserve">25%</w:t>
      </w:r>
      <w:r>
        <w:t xml:space="preserve">;</w:t>
      </w:r>
    </w:p>
    <w:p>
      <w:pPr>
        <w:numPr>
          <w:ilvl w:val="0"/>
          <w:numId w:val="1023"/>
        </w:numPr>
        <w:pStyle w:val="Compact"/>
      </w:pPr>
      <w:r>
        <w:t xml:space="preserve">минимальное время ответа —</w:t>
      </w:r>
      <w:r>
        <w:t xml:space="preserve"> </w:t>
      </w:r>
      <w:r>
        <w:rPr>
          <w:bCs/>
          <w:b/>
        </w:rPr>
        <w:t xml:space="preserve">0 ms</w:t>
      </w:r>
      <w:r>
        <w:t xml:space="preserve">;</w:t>
      </w:r>
    </w:p>
    <w:p>
      <w:pPr>
        <w:numPr>
          <w:ilvl w:val="0"/>
          <w:numId w:val="1023"/>
        </w:numPr>
        <w:pStyle w:val="Compact"/>
      </w:pPr>
      <w:r>
        <w:t xml:space="preserve">максимальное время ответа —</w:t>
      </w:r>
      <w:r>
        <w:t xml:space="preserve"> </w:t>
      </w:r>
      <w:r>
        <w:rPr>
          <w:bCs/>
          <w:b/>
        </w:rPr>
        <w:t xml:space="preserve">1 ms</w:t>
      </w:r>
      <w:r>
        <w:t xml:space="preserve">;</w:t>
      </w:r>
    </w:p>
    <w:p>
      <w:pPr>
        <w:numPr>
          <w:ilvl w:val="0"/>
          <w:numId w:val="1023"/>
        </w:numPr>
        <w:pStyle w:val="Compact"/>
      </w:pPr>
      <w:r>
        <w:t xml:space="preserve">среднее время ответа —</w:t>
      </w:r>
      <w:r>
        <w:t xml:space="preserve"> </w:t>
      </w:r>
      <w:r>
        <w:rPr>
          <w:bCs/>
          <w:b/>
        </w:rPr>
        <w:t xml:space="preserve">0 ms</w:t>
      </w:r>
      <w:r>
        <w:t xml:space="preserve">.</w:t>
      </w:r>
    </w:p>
    <w:p>
      <w:pPr>
        <w:pStyle w:val="FirstParagraph"/>
      </w:pPr>
      <w:r>
        <w:t xml:space="preserve">Потеря первого пакета может быть связана с начальным формированием записей ARP и подготовкой маршрута передачи. Последующие ответы подтверждают, что рабочая станция сети Университета г. Пиза доступна с ноутбука администратора сети «Донская».</w:t>
      </w:r>
    </w:p>
    <w:p>
      <w:pPr>
        <w:pStyle w:val="BodyText"/>
      </w:pPr>
      <w:r>
        <w:t xml:space="preserve">После проверки ICMP была выполнена трассировка маршрута командой</w:t>
      </w:r>
      <w:r>
        <w:t xml:space="preserve"> </w:t>
      </w:r>
      <w:r>
        <w:rPr>
          <w:bCs/>
          <w:b/>
        </w:rPr>
        <w:t xml:space="preserve">tracert 10.131.0.200</w:t>
      </w:r>
      <w:r>
        <w:t xml:space="preserve">. В результате были отображены три перехода: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10.128.6.1</w:t>
      </w:r>
      <w:r>
        <w:t xml:space="preserve"> </w:t>
      </w:r>
      <w:r>
        <w:t xml:space="preserve">— шлюз локальной сети администратора на площадке «Донская»;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10.128.255.254</w:t>
      </w:r>
      <w:r>
        <w:t xml:space="preserve"> </w:t>
      </w:r>
      <w:r>
        <w:t xml:space="preserve">— удалённая сторона GRE-туннеля на маршрутизаторе Университета г. Пиза;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10.131.0.200</w:t>
      </w:r>
      <w:r>
        <w:t xml:space="preserve"> </w:t>
      </w:r>
      <w:r>
        <w:t xml:space="preserve">— конечный узел сети Университета г. Пиза.</w:t>
      </w:r>
    </w:p>
    <w:p>
      <w:pPr>
        <w:pStyle w:val="FirstParagraph"/>
      </w:pPr>
      <w:r>
        <w:t xml:space="preserve">Трассировка завершилась успешно, что подтверждает прохождение трафика через GRE-туннель до локальной сети Университета г. Пиза.</w:t>
      </w:r>
    </w:p>
    <w:p>
      <w:pPr>
        <w:pStyle w:val="CaptionedFigure"/>
      </w:pPr>
      <w:bookmarkStart w:id="65" w:name="fig:011"/>
      <w:r>
        <w:drawing>
          <wp:inline>
            <wp:extent cx="5334000" cy="3838863"/>
            <wp:effectExtent b="0" l="0" r="0" t="0"/>
            <wp:docPr descr="Рис. 11: Проверка доступности узла 10.131.0.200 с ноутбука администратора сети «Донская»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Проверка доступности узла 10.131.0.200 с ноутбука администратора сети «Донская»</w:t>
      </w:r>
    </w:p>
    <w:p>
      <w:pPr>
        <w:pStyle w:val="BodyText"/>
      </w:pPr>
      <w:r>
        <w:t xml:space="preserve">Далее была проверена таблица маршрутизации на маршрутизаторе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. В таблице присутствует маршрут к сети Университета г. Пиза: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 10.131.0.0/24 [110/1001] via 10.128.255.254, Tunnel0</w:t>
      </w:r>
    </w:p>
    <w:p>
      <w:pPr>
        <w:pStyle w:val="FirstParagraph"/>
      </w:pPr>
      <w:r>
        <w:t xml:space="preserve">Буква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указывает, что маршрут был получен по протоколу</w:t>
      </w:r>
      <w:r>
        <w:t xml:space="preserve"> </w:t>
      </w:r>
      <w:r>
        <w:rPr>
          <w:bCs/>
          <w:b/>
        </w:rPr>
        <w:t xml:space="preserve">OSPF</w:t>
      </w:r>
      <w:r>
        <w:t xml:space="preserve">. В качестве следующего перехода используется адрес</w:t>
      </w:r>
      <w:r>
        <w:t xml:space="preserve"> </w:t>
      </w:r>
      <w:r>
        <w:rPr>
          <w:bCs/>
          <w:b/>
        </w:rPr>
        <w:t xml:space="preserve">10.128.255.254</w:t>
      </w:r>
      <w:r>
        <w:t xml:space="preserve">, то есть туннельный интерфейс маршрутизатора Университета г. Пиза. Это подтверждает, что маршрутизатор площадки «Донская» знает путь к сети</w:t>
      </w:r>
      <w:r>
        <w:t xml:space="preserve"> </w:t>
      </w:r>
      <w:r>
        <w:rPr>
          <w:bCs/>
          <w:b/>
        </w:rPr>
        <w:t xml:space="preserve">10.131.0.0/24</w:t>
      </w:r>
      <w:r>
        <w:t xml:space="preserve"> </w:t>
      </w:r>
      <w:r>
        <w:t xml:space="preserve">через GRE-туннель.</w:t>
      </w:r>
    </w:p>
    <w:p>
      <w:pPr>
        <w:pStyle w:val="BodyText"/>
      </w:pPr>
      <w:r>
        <w:t xml:space="preserve">В таблице также отображается статический маршрут к удалённому loopback-адресу: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 10.128.254.5/32 via 10.128.255.254</w:t>
      </w:r>
    </w:p>
    <w:p>
      <w:pPr>
        <w:pStyle w:val="FirstParagraph"/>
      </w:pPr>
      <w:r>
        <w:t xml:space="preserve">Он используется для проверки связности между loopback-интерфейсами маршрутизаторов и подтверждает наличие маршрутизации через туннельный сегмент</w:t>
      </w:r>
      <w:r>
        <w:t xml:space="preserve"> </w:t>
      </w:r>
      <w:r>
        <w:rPr>
          <w:bCs/>
          <w:b/>
        </w:rPr>
        <w:t xml:space="preserve">10.128.255.252/30</w:t>
      </w:r>
      <w:r>
        <w:t xml:space="preserve">.</w:t>
      </w:r>
    </w:p>
    <w:p>
      <w:pPr>
        <w:pStyle w:val="CaptionedFigure"/>
      </w:pPr>
      <w:bookmarkStart w:id="69" w:name="fig:012"/>
      <w:r>
        <w:drawing>
          <wp:inline>
            <wp:extent cx="5334000" cy="5228936"/>
            <wp:effectExtent b="0" l="0" r="0" t="0"/>
            <wp:docPr descr="Рис. 12: Таблица маршрутизации маршрутизатора msk-donskaya-ngaforov-gw-1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Таблица маршрутизации маршрутизатора msk-donskaya-ngaforov-gw-1</w:t>
      </w:r>
    </w:p>
    <w:p>
      <w:pPr>
        <w:pStyle w:val="BodyText"/>
      </w:pPr>
      <w:r>
        <w:t xml:space="preserve">После этого была проверена таблица маршрутизации на маршрутизаторе</w:t>
      </w:r>
      <w:r>
        <w:t xml:space="preserve"> </w:t>
      </w:r>
      <w:r>
        <w:rPr>
          <w:bCs/>
          <w:b/>
        </w:rPr>
        <w:t xml:space="preserve">pisa-unipi-ngaforov-gw-1</w:t>
      </w:r>
      <w:r>
        <w:t xml:space="preserve">. В выводе команды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 </w:t>
      </w:r>
      <w:r>
        <w:t xml:space="preserve">видно, что локальная сеть Университета г. Пиза подключена напрямую: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 10.131.0.0/24 is directly connected, FastEthernet0/0.401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 10.131.0.1/32 is directly connected, FastEthernet0/0.401</w:t>
      </w:r>
    </w:p>
    <w:p>
      <w:pPr>
        <w:pStyle w:val="FirstParagraph"/>
      </w:pPr>
      <w:r>
        <w:t xml:space="preserve">Также в таблице присутствуют маршруты к сетям удалённой стороны, полученные через OSPF и направленные в GRE-туннель через адрес</w:t>
      </w:r>
      <w:r>
        <w:t xml:space="preserve"> </w:t>
      </w:r>
      <w:r>
        <w:rPr>
          <w:bCs/>
          <w:b/>
        </w:rPr>
        <w:t xml:space="preserve">10.128.255.253</w:t>
      </w:r>
      <w:r>
        <w:t xml:space="preserve">. Например, маршруты к сетям</w:t>
      </w:r>
      <w:r>
        <w:t xml:space="preserve"> </w:t>
      </w:r>
      <w:r>
        <w:rPr>
          <w:bCs/>
          <w:b/>
        </w:rPr>
        <w:t xml:space="preserve">10.128.0.0/24</w:t>
      </w:r>
      <w:r>
        <w:t xml:space="preserve">,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,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,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проходят через</w:t>
      </w:r>
      <w:r>
        <w:t xml:space="preserve"> </w:t>
      </w:r>
      <w:r>
        <w:rPr>
          <w:bCs/>
          <w:b/>
        </w:rPr>
        <w:t xml:space="preserve">Tunnel0</w:t>
      </w:r>
      <w:r>
        <w:t xml:space="preserve">.</w:t>
      </w:r>
    </w:p>
    <w:p>
      <w:pPr>
        <w:pStyle w:val="BodyText"/>
      </w:pPr>
      <w:r>
        <w:t xml:space="preserve">В таблице маршрутизации также отображается маршрут по умолчанию: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S* 0.0.0.0/0 via 192.0.2.1</w:t>
      </w:r>
    </w:p>
    <w:p>
      <w:pPr>
        <w:pStyle w:val="FirstParagraph"/>
      </w:pPr>
      <w:r>
        <w:t xml:space="preserve">Он используется для передачи трафика во внешнюю сеть через интернет-интерфейс маршрутизатора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.</w:t>
      </w:r>
    </w:p>
    <w:p>
      <w:pPr>
        <w:pStyle w:val="CaptionedFigure"/>
      </w:pPr>
      <w:bookmarkStart w:id="73" w:name="fig:013"/>
      <w:r>
        <w:drawing>
          <wp:inline>
            <wp:extent cx="5334000" cy="4364975"/>
            <wp:effectExtent b="0" l="0" r="0" t="0"/>
            <wp:docPr descr="Рис. 13: Таблица маршрутизации маршрутизатора pisa-unipi-ngaforov-gw-1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Таблица маршрутизации маршрутизатора pisa-unipi-ngaforov-gw-1</w:t>
      </w:r>
    </w:p>
    <w:p>
      <w:pPr>
        <w:pStyle w:val="BodyText"/>
      </w:pPr>
      <w:r>
        <w:t xml:space="preserve">На основании результатов</w:t>
      </w:r>
      <w:r>
        <w:t xml:space="preserve"> </w:t>
      </w:r>
      <w:r>
        <w:rPr>
          <w:bCs/>
          <w:b/>
        </w:rPr>
        <w:t xml:space="preserve">ping</w:t>
      </w:r>
      <w:r>
        <w:t xml:space="preserve">,</w:t>
      </w:r>
      <w:r>
        <w:t xml:space="preserve"> </w:t>
      </w:r>
      <w:r>
        <w:rPr>
          <w:bCs/>
          <w:b/>
        </w:rPr>
        <w:t xml:space="preserve">tracert</w:t>
      </w:r>
      <w:r>
        <w:t xml:space="preserve"> </w:t>
      </w:r>
      <w:r>
        <w:t xml:space="preserve">и анализа таблиц маршрутизации была подтверждена доступность узла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 </w:t>
      </w:r>
      <w:r>
        <w:t xml:space="preserve">из сети «Донская». Трафик от ноутбука администратора проходит через шлюз площадки «Донская», затем через GRE-туннель к маршрутизатору Университета г. Пиза и далее передаётся в VLAN 401 к рабочей станции</w:t>
      </w:r>
      <w:r>
        <w:t xml:space="preserve"> </w:t>
      </w:r>
      <w:r>
        <w:rPr>
          <w:bCs/>
          <w:b/>
        </w:rPr>
        <w:t xml:space="preserve">pisa-unipi-ngaforov-pc-1</w:t>
      </w:r>
      <w:r>
        <w:t xml:space="preserve">.</w:t>
      </w:r>
    </w:p>
    <w:bookmarkEnd w:id="74"/>
    <w:bookmarkStart w:id="7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выполнена настройка VPN-соединения между удалёнными сетями в Cisco Packet Tracer. Для сети Университета г. Пиза было размещено оборудование в логической и физической областях проекта, выполнена базовая настройка маршрутизатора и коммутатора, настроены VLAN, trunk-порт, IP-адресация и маршрутизация. Для связи с удалённой площадкой был создан GRE-туннель, через который передавался трафик между сетями. Проверка с ноутбука администратора сети «Донская» показала доступность узла Университета г. Пиза, а таблицы маршрутизации подтвердили прохождение маршрутов через туннельный интерфейс.</w:t>
      </w:r>
    </w:p>
    <w:bookmarkStart w:id="78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75" w:name="что-такое-vpn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Что такое VPN?</w:t>
      </w:r>
    </w:p>
    <w:p>
      <w:pPr>
        <w:pStyle w:val="FirstParagraph"/>
      </w:pPr>
      <w:r>
        <w:rPr>
          <w:bCs/>
          <w:b/>
        </w:rPr>
        <w:t xml:space="preserve">VPN</w:t>
      </w:r>
      <w:r>
        <w:t xml:space="preserve"> </w:t>
      </w:r>
      <w:r>
        <w:t xml:space="preserve">— это виртуальная частная сеть, которая позволяет объединить удалённые сети или отдельные устройства через общедоступную сеть, например через Интернет.</w:t>
      </w:r>
    </w:p>
    <w:p>
      <w:pPr>
        <w:pStyle w:val="BodyText"/>
      </w:pPr>
      <w:r>
        <w:t xml:space="preserve">С помощью VPN между узлами создаётся логический защищённый или изолированный канал передачи данных. Для пользователей и сетевых устройств такой канал выглядит как прямое соединение между удалёнными сегментами сети, хотя фактически пакеты проходят через промежуточную внешнюю инфраструктуру.</w:t>
      </w:r>
    </w:p>
    <w:p>
      <w:pPr>
        <w:pStyle w:val="BodyText"/>
      </w:pPr>
      <w:r>
        <w:t xml:space="preserve">VPN может использовать разные технологии и протоколы, например: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GRE</w:t>
      </w:r>
      <w:r>
        <w:t xml:space="preserve"> </w:t>
      </w:r>
      <w:r>
        <w:t xml:space="preserve">— создаёт туннель между маршрутизаторами и позволяет передавать через него различные сетевые протоколы;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IPsec</w:t>
      </w:r>
      <w:r>
        <w:t xml:space="preserve"> </w:t>
      </w:r>
      <w:r>
        <w:t xml:space="preserve">— обеспечивает шифрование, аутентификацию и защиту передаваемых данных;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OpenVPN</w:t>
      </w:r>
      <w:r>
        <w:t xml:space="preserve"> </w:t>
      </w:r>
      <w:r>
        <w:t xml:space="preserve">— программная VPN-технология, часто используемая для удалённого доступа;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WireGuard</w:t>
      </w:r>
      <w:r>
        <w:t xml:space="preserve"> </w:t>
      </w:r>
      <w:r>
        <w:t xml:space="preserve">— современный VPN-протокол с простой настройкой и высокой скоростью работы.</w:t>
      </w:r>
    </w:p>
    <w:p>
      <w:pPr>
        <w:pStyle w:val="FirstParagraph"/>
      </w:pPr>
      <w:r>
        <w:t xml:space="preserve">В выполненной лабораторной работе использовался VPN на основе</w:t>
      </w:r>
      <w:r>
        <w:t xml:space="preserve"> </w:t>
      </w:r>
      <w:r>
        <w:rPr>
          <w:bCs/>
          <w:b/>
        </w:rPr>
        <w:t xml:space="preserve">GRE</w:t>
      </w:r>
      <w:r>
        <w:t xml:space="preserve">. GRE инкапсулирует исходный пакет внутрь нового IP-пакета и передаёт его через внешнюю сеть. При этом сам GRE не выполняет шифрование, поэтому в реальных сетях его часто используют совместно с IPsec.</w:t>
      </w:r>
    </w:p>
    <w:bookmarkEnd w:id="75"/>
    <w:bookmarkStart w:id="76" w:name="в-каких-случаях-следует-использовать-vpn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В каких случаях следует использовать VPN?</w:t>
      </w:r>
    </w:p>
    <w:p>
      <w:pPr>
        <w:pStyle w:val="FirstParagraph"/>
      </w:pPr>
      <w:r>
        <w:t xml:space="preserve">VPN следует использовать, когда нужно обеспечить связь между удалёнными пользователями, филиалами или сетями через внешнюю инфраструктуру.</w:t>
      </w:r>
    </w:p>
    <w:p>
      <w:pPr>
        <w:pStyle w:val="BodyText"/>
      </w:pPr>
      <w:r>
        <w:t xml:space="preserve">Основные случаи применения VPN:</w:t>
      </w:r>
    </w:p>
    <w:p>
      <w:pPr>
        <w:pStyle w:val="BodyText"/>
      </w:pPr>
      <w:r>
        <w:rPr>
          <w:bCs/>
          <w:b/>
        </w:rPr>
        <w:t xml:space="preserve">1) Соединение филиалов организации</w:t>
      </w:r>
    </w:p>
    <w:p>
      <w:pPr>
        <w:pStyle w:val="BodyText"/>
      </w:pPr>
      <w:r>
        <w:t xml:space="preserve">VPN используется для объединения локальных сетей разных офисов. Например, центральный офис и филиал могут находиться в разных городах, но через VPN их сети будут работать как связанные части одной корпоративной инфраструктуры.</w:t>
      </w:r>
    </w:p>
    <w:p>
      <w:pPr>
        <w:pStyle w:val="BodyText"/>
      </w:pPr>
      <w:r>
        <w:rPr>
          <w:bCs/>
          <w:b/>
        </w:rPr>
        <w:t xml:space="preserve">2) Удалённый доступ сотрудников</w:t>
      </w:r>
    </w:p>
    <w:p>
      <w:pPr>
        <w:pStyle w:val="BodyText"/>
      </w:pPr>
      <w:r>
        <w:t xml:space="preserve">VPN позволяет сотрудникам подключаться к внутренней сети организации из дома, командировки или другого внешнего места. После подключения пользователь получает доступ к внутренним ресурсам: файловым серверам, базам данных, системам администрирования и корпоративным сервисам.</w:t>
      </w:r>
    </w:p>
    <w:p>
      <w:pPr>
        <w:pStyle w:val="BodyText"/>
      </w:pPr>
      <w:r>
        <w:rPr>
          <w:bCs/>
          <w:b/>
        </w:rPr>
        <w:t xml:space="preserve">3) Защита данных при передаче через Интернет</w:t>
      </w:r>
    </w:p>
    <w:p>
      <w:pPr>
        <w:pStyle w:val="BodyText"/>
      </w:pPr>
      <w:r>
        <w:t xml:space="preserve">Если данные проходят через недоверенную сеть, VPN помогает защитить их от перехвата. Для этого применяются VPN-протоколы с шифрованием, например IPsec, OpenVPN или WireGuard.</w:t>
      </w:r>
    </w:p>
    <w:p>
      <w:pPr>
        <w:pStyle w:val="BodyText"/>
      </w:pPr>
      <w:r>
        <w:rPr>
          <w:bCs/>
          <w:b/>
        </w:rPr>
        <w:t xml:space="preserve">4) Объединение сетей с частной адресацией</w:t>
      </w:r>
    </w:p>
    <w:p>
      <w:pPr>
        <w:pStyle w:val="BodyText"/>
      </w:pPr>
      <w:r>
        <w:t xml:space="preserve">VPN позволяет передавать трафик между частными сетями, использующими адреса из диапазонов RFC 1918, например</w:t>
      </w:r>
      <w:r>
        <w:t xml:space="preserve"> </w:t>
      </w:r>
      <w:r>
        <w:rPr>
          <w:bCs/>
          <w:b/>
        </w:rPr>
        <w:t xml:space="preserve">10.0.0.0/8</w:t>
      </w:r>
      <w:r>
        <w:t xml:space="preserve">,</w:t>
      </w:r>
      <w:r>
        <w:t xml:space="preserve"> </w:t>
      </w:r>
      <w:r>
        <w:rPr>
          <w:bCs/>
          <w:b/>
        </w:rPr>
        <w:t xml:space="preserve">172.16.0.0/12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192.168.0.0/16</w:t>
      </w:r>
      <w:r>
        <w:t xml:space="preserve">. Без VPN такие адреса не маршрутизируются через Интернет напрямую.</w:t>
      </w:r>
    </w:p>
    <w:p>
      <w:pPr>
        <w:pStyle w:val="BodyText"/>
      </w:pPr>
      <w:r>
        <w:rPr>
          <w:bCs/>
          <w:b/>
        </w:rPr>
        <w:t xml:space="preserve">5) Передача служебного трафика маршрутизации</w:t>
      </w:r>
    </w:p>
    <w:p>
      <w:pPr>
        <w:pStyle w:val="BodyText"/>
      </w:pPr>
      <w:r>
        <w:t xml:space="preserve">Через VPN-туннель можно передавать не только пользовательский трафик, но и служебный трафик протоколов маршрутизации. В лабораторной работе через GRE-туннель был настроен обмен маршрутами с помощью</w:t>
      </w:r>
      <w:r>
        <w:t xml:space="preserve"> </w:t>
      </w:r>
      <w:r>
        <w:rPr>
          <w:bCs/>
          <w:b/>
        </w:rPr>
        <w:t xml:space="preserve">OSPF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6) Изоляция трафика</w:t>
      </w:r>
    </w:p>
    <w:p>
      <w:pPr>
        <w:pStyle w:val="BodyText"/>
      </w:pPr>
      <w:r>
        <w:t xml:space="preserve">VPN помогает отделить трафик одной организации или группы пользователей от остальной сети. Это удобно при построении корпоративных, учебных или тестовых сетей.</w:t>
      </w:r>
    </w:p>
    <w:p>
      <w:pPr>
        <w:pStyle w:val="BodyText"/>
      </w:pPr>
      <w:r>
        <w:t xml:space="preserve">В данной лабораторной работе VPN использовался для связи сети Университета г. Пиза с удалённой сетью «Донская». Благодаря GRE-туннелю трафик от администратора удалённой сети смог пройти к узлу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 </w:t>
      </w:r>
      <w:r>
        <w:t xml:space="preserve">в сети Университета г. Пиза.</w:t>
      </w:r>
    </w:p>
    <w:bookmarkEnd w:id="76"/>
    <w:bookmarkStart w:id="77" w:name="как-с-помощью-vpn-обойти-nat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Как с помощью VPN обойти NAT?</w:t>
      </w:r>
    </w:p>
    <w:p>
      <w:pPr>
        <w:pStyle w:val="FirstParagraph"/>
      </w:pPr>
      <w:r>
        <w:t xml:space="preserve">NAT преобразует частные IP-адреса во внешние адреса и обычно не пропускает напрямую входящие соединения к устройствам во внутренней сети. Из-за этого удалённые узлы не всегда могут обратиться к устройству за NAT напрямую.</w:t>
      </w:r>
    </w:p>
    <w:p>
      <w:pPr>
        <w:pStyle w:val="BodyText"/>
      </w:pPr>
      <w:r>
        <w:t xml:space="preserve">VPN помогает обойти это ограничение за счёт создания туннеля. Внутренние пакеты с частными адресами не передаются через Интернет напрямую, а инкапсулируются внутрь внешнего пакета. Внешний пакет имеет адреса VPN-шлюзов, которые доступны через сеть провайдера или Интернет.</w:t>
      </w:r>
    </w:p>
    <w:p>
      <w:pPr>
        <w:pStyle w:val="BodyText"/>
      </w:pPr>
      <w:r>
        <w:t xml:space="preserve">Принцип работы можно описать так:</w:t>
      </w:r>
    </w:p>
    <w:p>
      <w:pPr>
        <w:numPr>
          <w:ilvl w:val="0"/>
          <w:numId w:val="1030"/>
        </w:numPr>
        <w:pStyle w:val="Compact"/>
      </w:pPr>
      <w:r>
        <w:t xml:space="preserve">Устройство из внутренней сети формирует обычный IP-пакет, например от адреса</w:t>
      </w:r>
      <w:r>
        <w:t xml:space="preserve"> </w:t>
      </w:r>
      <w:r>
        <w:rPr>
          <w:bCs/>
          <w:b/>
        </w:rPr>
        <w:t xml:space="preserve">10.128.6.10</w:t>
      </w:r>
      <w:r>
        <w:t xml:space="preserve"> </w:t>
      </w:r>
      <w:r>
        <w:t xml:space="preserve">к адресу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VPN-шлюз помещает этот пакет внутрь нового внешнего IP-пакета.</w:t>
      </w:r>
    </w:p>
    <w:p>
      <w:pPr>
        <w:numPr>
          <w:ilvl w:val="0"/>
          <w:numId w:val="1030"/>
        </w:numPr>
        <w:pStyle w:val="Compact"/>
      </w:pPr>
      <w:r>
        <w:t xml:space="preserve">Новый пакет передаётся через внешнюю сеть между публичными или маршрутизируемыми адресами VPN-шлюзов.</w:t>
      </w:r>
    </w:p>
    <w:p>
      <w:pPr>
        <w:numPr>
          <w:ilvl w:val="0"/>
          <w:numId w:val="1030"/>
        </w:numPr>
        <w:pStyle w:val="Compact"/>
      </w:pPr>
      <w:r>
        <w:t xml:space="preserve">На другой стороне VPN-шлюз извлекает исходный пакет и передаёт его в нужную локальную сеть.</w:t>
      </w:r>
    </w:p>
    <w:p>
      <w:pPr>
        <w:numPr>
          <w:ilvl w:val="0"/>
          <w:numId w:val="1030"/>
        </w:numPr>
        <w:pStyle w:val="Compact"/>
      </w:pPr>
      <w:r>
        <w:t xml:space="preserve">Для конечных устройств обмен выглядит как связь между внутренними сетями, хотя фактически трафик прошёл через туннель.</w:t>
      </w:r>
    </w:p>
    <w:p>
      <w:pPr>
        <w:pStyle w:val="FirstParagraph"/>
      </w:pPr>
      <w:r>
        <w:t xml:space="preserve">При использовании GRE внешний заголовок содержит адреса внешних интерфейсов маршрутизаторов. Например, в лабораторной работе туннель был построен между адресами внешних интерфейсов маршрутизаторов, а внутри него передавался трафик частных сетей.</w:t>
      </w:r>
    </w:p>
    <w:p>
      <w:pPr>
        <w:pStyle w:val="BodyText"/>
      </w:pPr>
      <w:r>
        <w:t xml:space="preserve">Если VPN-шлюз находится за NAT, могут потребоваться дополнительные настройки:</w:t>
      </w:r>
    </w:p>
    <w:p>
      <w:pPr>
        <w:numPr>
          <w:ilvl w:val="0"/>
          <w:numId w:val="1031"/>
        </w:numPr>
        <w:pStyle w:val="Compact"/>
      </w:pPr>
      <w:r>
        <w:t xml:space="preserve">проброс портов на NAT-устройстве;</w:t>
      </w:r>
    </w:p>
    <w:p>
      <w:pPr>
        <w:numPr>
          <w:ilvl w:val="0"/>
          <w:numId w:val="1031"/>
        </w:numPr>
        <w:pStyle w:val="Compact"/>
      </w:pPr>
      <w:r>
        <w:t xml:space="preserve">использование VPN-протокола, работающего поверх TCP или UDP;</w:t>
      </w:r>
    </w:p>
    <w:p>
      <w:pPr>
        <w:numPr>
          <w:ilvl w:val="0"/>
          <w:numId w:val="1031"/>
        </w:numPr>
        <w:pStyle w:val="Compact"/>
      </w:pPr>
      <w:r>
        <w:t xml:space="preserve">включение NAT Traversal, например</w:t>
      </w:r>
      <w:r>
        <w:t xml:space="preserve"> </w:t>
      </w:r>
      <w:r>
        <w:rPr>
          <w:bCs/>
          <w:b/>
        </w:rPr>
        <w:t xml:space="preserve">IPsec NAT-T</w:t>
      </w:r>
      <w:r>
        <w:t xml:space="preserve">;</w:t>
      </w:r>
    </w:p>
    <w:p>
      <w:pPr>
        <w:numPr>
          <w:ilvl w:val="0"/>
          <w:numId w:val="1031"/>
        </w:numPr>
        <w:pStyle w:val="Compact"/>
      </w:pPr>
      <w:r>
        <w:t xml:space="preserve">настройка статического NAT для VPN-шлюза;</w:t>
      </w:r>
    </w:p>
    <w:p>
      <w:pPr>
        <w:numPr>
          <w:ilvl w:val="0"/>
          <w:numId w:val="1031"/>
        </w:numPr>
        <w:pStyle w:val="Compact"/>
      </w:pPr>
      <w:r>
        <w:t xml:space="preserve">использование внешнего VPN-сервера с публичным IP-адресом.</w:t>
      </w:r>
    </w:p>
    <w:p>
      <w:pPr>
        <w:pStyle w:val="FirstParagraph"/>
      </w:pPr>
      <w:r>
        <w:t xml:space="preserve">Для GRE важно учитывать, что он использует не TCP или UDP, а отдельный IP-протокол</w:t>
      </w:r>
      <w:r>
        <w:t xml:space="preserve"> </w:t>
      </w:r>
      <w:r>
        <w:rPr>
          <w:bCs/>
          <w:b/>
        </w:rPr>
        <w:t xml:space="preserve">47</w:t>
      </w:r>
      <w:r>
        <w:t xml:space="preserve">. Поэтому не каждое NAT-устройство корректно пропускает GRE-трафик. В реальных сетях при прохождении через NAT чаще используют IPsec с NAT-T, OpenVPN или WireGuard, так как они могут работать поверх UDP и проще проходят через NAT.</w:t>
      </w:r>
    </w:p>
    <w:p>
      <w:pPr>
        <w:pStyle w:val="BodyText"/>
      </w:pPr>
      <w:r>
        <w:t xml:space="preserve">Таким способом VPN позволяет передавать трафик частных сетей через внешнюю сеть, даже если сами частные адреса напрямую через Интернет не маршрутизируются.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16</dc:title>
  <dc:creator>Гафоров Нурмухаммад</dc:creator>
  <dc:language>ru-RU</dc:language>
  <cp:keywords/>
  <dcterms:created xsi:type="dcterms:W3CDTF">2026-05-23T09:09:56Z</dcterms:created>
  <dcterms:modified xsi:type="dcterms:W3CDTF">2026-05-23T09:09:56Z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VPN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