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3.png" ContentType="image/png"/>
  <Override PartName="/word/media/rId87.png" ContentType="image/png"/>
  <Override PartName="/word/media/rId92.png" ContentType="image/png"/>
  <Override PartName="/word/media/rId96.png" ContentType="image/png"/>
  <Override PartName="/word/media/rId100.png" ContentType="image/png"/>
  <Override PartName="/word/media/rId105.png" ContentType="image/png"/>
  <Override PartName="/word/media/rId109.png" ContentType="image/png"/>
  <Override PartName="/word/media/rId33.png" ContentType="image/png"/>
  <Override PartName="/word/media/rId113.png" ContentType="image/png"/>
  <Override PartName="/word/media/rId119.png" ContentType="image/png"/>
  <Override PartName="/word/media/rId127.png" ContentType="image/png"/>
  <Override PartName="/word/media/rId131.png" ContentType="image/png"/>
  <Override PartName="/word/media/rId135.png" ContentType="image/png"/>
  <Override PartName="/word/media/rId139.png" ContentType="image/png"/>
  <Override PartName="/word/media/rId144.png" ContentType="image/png"/>
  <Override PartName="/word/media/rId38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Двойной</w:t>
      </w:r>
      <w:r>
        <w:t xml:space="preserve"> </w:t>
      </w:r>
      <w:r>
        <w:t xml:space="preserve">стек</w:t>
      </w:r>
    </w:p>
    <w:p>
      <w:pPr>
        <w:pStyle w:val="Author"/>
      </w:pPr>
      <w:r>
        <w:t xml:space="preserve">Гафоров</w:t>
      </w:r>
      <w:r>
        <w:t xml:space="preserve"> </w:t>
      </w:r>
      <w:r>
        <w:t xml:space="preserve">Нурмухаммад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ь-работы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 устройствах сети.</w:t>
      </w:r>
    </w:p>
    <w:bookmarkEnd w:id="20"/>
    <w:bookmarkEnd w:id="21"/>
    <w:bookmarkStart w:id="150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25" w:name="разбиение-ipv4-сетей-на-подсет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Разбиение IPv4-сетей на подсети</w:t>
      </w:r>
    </w:p>
    <w:bookmarkStart w:id="22" w:name="сеть-172.16.20.024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Сеть 172.16.20.0/24</w:t>
      </w:r>
    </w:p>
    <w:p>
      <w:pPr>
        <w:pStyle w:val="FirstParagraph"/>
      </w:pPr>
      <w:r>
        <w:rPr>
          <w:bCs/>
          <w:b/>
        </w:rPr>
        <w:t xml:space="preserve">База сети</w:t>
      </w:r>
      <w:r>
        <w:t xml:space="preserve"> </w:t>
      </w:r>
      <w:r>
        <w:t xml:space="preserve">- Префикс:</w:t>
      </w:r>
      <w:r>
        <w:t xml:space="preserve"> </w:t>
      </w:r>
      <w:r>
        <w:rPr>
          <w:bCs/>
          <w:b/>
        </w:rPr>
        <w:t xml:space="preserve">/24</w:t>
      </w:r>
      <w:r>
        <w:t xml:space="preserve"> </w:t>
      </w:r>
      <w:r>
        <w:t xml:space="preserve">- Маска:</w:t>
      </w:r>
      <w:r>
        <w:t xml:space="preserve"> </w:t>
      </w:r>
      <w:r>
        <w:rPr>
          <w:bCs/>
          <w:b/>
        </w:rPr>
        <w:t xml:space="preserve">255.255.255.0</w:t>
      </w:r>
      <w:r>
        <w:t xml:space="preserve"> </w:t>
      </w:r>
      <w:r>
        <w:t xml:space="preserve">- Кол-во адресов в сети:</w:t>
      </w:r>
      <w:r>
        <w:t xml:space="preserve"> </w:t>
      </w:r>
      <w:r>
        <w:rPr>
          <w:bCs/>
          <w:b/>
        </w:rPr>
        <w:t xml:space="preserve">256</w:t>
      </w:r>
      <w:r>
        <w:t xml:space="preserve"> </w:t>
      </w:r>
      <w:r>
        <w:t xml:space="preserve">- Кол-во адресов хостов:</w:t>
      </w:r>
      <w:r>
        <w:t xml:space="preserve"> </w:t>
      </w:r>
      <w:r>
        <w:rPr>
          <w:bCs/>
          <w:b/>
        </w:rPr>
        <w:t xml:space="preserve">254</w:t>
      </w:r>
      <w:r>
        <w:t xml:space="preserve"> </w:t>
      </w:r>
      <w:r>
        <w:t xml:space="preserve">- Broadcast:</w:t>
      </w:r>
      <w:r>
        <w:t xml:space="preserve"> </w:t>
      </w:r>
      <w:r>
        <w:rPr>
          <w:bCs/>
          <w:b/>
        </w:rPr>
        <w:t xml:space="preserve">172.16.20.255</w:t>
      </w:r>
      <w:r>
        <w:t xml:space="preserve"> </w:t>
      </w:r>
      <w:r>
        <w:t xml:space="preserve">- Диапазон хостов:</w:t>
      </w:r>
      <w:r>
        <w:t xml:space="preserve"> </w:t>
      </w:r>
      <w:r>
        <w:rPr>
          <w:bCs/>
          <w:b/>
        </w:rPr>
        <w:t xml:space="preserve">172.16.20.1 – 172.16.20.254</w:t>
      </w:r>
    </w:p>
    <w:p>
      <w:pPr>
        <w:pStyle w:val="BodyText"/>
      </w:pPr>
      <w:r>
        <w:rPr>
          <w:bCs/>
          <w:b/>
        </w:rPr>
        <w:t xml:space="preserve">Замечание про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число возможных подсетей</w:t>
      </w:r>
      <w:r>
        <w:rPr>
          <w:bCs/>
          <w:b/>
        </w:rPr>
        <w:t xml:space="preserve">”</w:t>
      </w:r>
      <w:r>
        <w:br/>
      </w:r>
      <w:r>
        <w:t xml:space="preserve">Внутри /24 можно дробить на подсети произвольного размера (VLSM). Например:</w:t>
      </w:r>
      <w:r>
        <w:t xml:space="preserve"> </w:t>
      </w:r>
      <w:r>
        <w:t xml:space="preserve">- /25 → 2 подсети,</w:t>
      </w:r>
      <w:r>
        <w:t xml:space="preserve"> </w:t>
      </w:r>
      <w:r>
        <w:t xml:space="preserve">- /26 → 4 подсети,</w:t>
      </w:r>
      <w:r>
        <w:t xml:space="preserve"> </w:t>
      </w:r>
      <w:r>
        <w:t xml:space="preserve">- /27 → 8 подсетей,</w:t>
      </w:r>
      <w:r>
        <w:t xml:space="preserve"> </w:t>
      </w:r>
      <w:r>
        <w:t xml:space="preserve">и т. д. (каждый «заём» одного бита удваивает число подсетей).</w:t>
      </w:r>
    </w:p>
    <w:p>
      <w:pPr>
        <w:pStyle w:val="BodyText"/>
      </w:pPr>
      <w:r>
        <w:rPr>
          <w:bCs/>
          <w:b/>
        </w:rPr>
        <w:t xml:space="preserve">Требуемое разбиение: 126, 62, 62 адресов хостов (VLSM)</w:t>
      </w:r>
      <w:r>
        <w:br/>
      </w:r>
      <w:r>
        <w:t xml:space="preserve">- Подсеть A:</w:t>
      </w:r>
      <w:r>
        <w:t xml:space="preserve"> </w:t>
      </w:r>
      <w:r>
        <w:rPr>
          <w:bCs/>
          <w:b/>
        </w:rPr>
        <w:t xml:space="preserve">/25</w:t>
      </w:r>
      <w:r>
        <w:t xml:space="preserve"> </w:t>
      </w:r>
      <w:r>
        <w:t xml:space="preserve">(128 адресов, 126 хостов)</w:t>
      </w:r>
      <w:r>
        <w:br/>
      </w:r>
      <w:r>
        <w:t xml:space="preserve">- Сеть:</w:t>
      </w:r>
      <w:r>
        <w:t xml:space="preserve"> </w:t>
      </w:r>
      <w:r>
        <w:rPr>
          <w:bCs/>
          <w:b/>
        </w:rPr>
        <w:t xml:space="preserve">172.16.20.0/25</w:t>
      </w:r>
      <w:r>
        <w:br/>
      </w:r>
      <w:r>
        <w:t xml:space="preserve">- Хосты:</w:t>
      </w:r>
      <w:r>
        <w:t xml:space="preserve"> </w:t>
      </w:r>
      <w:r>
        <w:rPr>
          <w:bCs/>
          <w:b/>
        </w:rPr>
        <w:t xml:space="preserve">172.16.20.1 – 172.16.20.126</w:t>
      </w:r>
      <w:r>
        <w:br/>
      </w:r>
      <w:r>
        <w:t xml:space="preserve">- Broadcast:</w:t>
      </w:r>
      <w:r>
        <w:t xml:space="preserve"> </w:t>
      </w:r>
      <w:r>
        <w:rPr>
          <w:bCs/>
          <w:b/>
        </w:rPr>
        <w:t xml:space="preserve">172.16.20.127</w:t>
      </w:r>
      <w:r>
        <w:t xml:space="preserve"> </w:t>
      </w:r>
      <w:r>
        <w:t xml:space="preserve">- Подсеть B:</w:t>
      </w:r>
      <w:r>
        <w:t xml:space="preserve"> </w:t>
      </w:r>
      <w:r>
        <w:rPr>
          <w:bCs/>
          <w:b/>
        </w:rPr>
        <w:t xml:space="preserve">/26</w:t>
      </w:r>
      <w:r>
        <w:t xml:space="preserve"> </w:t>
      </w:r>
      <w:r>
        <w:t xml:space="preserve">(64 адреса, 62 хоста)</w:t>
      </w:r>
      <w:r>
        <w:br/>
      </w:r>
      <w:r>
        <w:t xml:space="preserve">- Сеть:</w:t>
      </w:r>
      <w:r>
        <w:t xml:space="preserve"> </w:t>
      </w:r>
      <w:r>
        <w:rPr>
          <w:bCs/>
          <w:b/>
        </w:rPr>
        <w:t xml:space="preserve">172.16.20.128/26</w:t>
      </w:r>
      <w:r>
        <w:br/>
      </w:r>
      <w:r>
        <w:t xml:space="preserve">- Хосты:</w:t>
      </w:r>
      <w:r>
        <w:t xml:space="preserve"> </w:t>
      </w:r>
      <w:r>
        <w:rPr>
          <w:bCs/>
          <w:b/>
        </w:rPr>
        <w:t xml:space="preserve">172.16.20.129 – 172.16.20.190</w:t>
      </w:r>
      <w:r>
        <w:br/>
      </w:r>
      <w:r>
        <w:t xml:space="preserve">- Broadcast:</w:t>
      </w:r>
      <w:r>
        <w:t xml:space="preserve"> </w:t>
      </w:r>
      <w:r>
        <w:rPr>
          <w:bCs/>
          <w:b/>
        </w:rPr>
        <w:t xml:space="preserve">172.16.20.191</w:t>
      </w:r>
      <w:r>
        <w:t xml:space="preserve"> </w:t>
      </w:r>
      <w:r>
        <w:t xml:space="preserve">- Подсеть C:</w:t>
      </w:r>
      <w:r>
        <w:t xml:space="preserve"> </w:t>
      </w:r>
      <w:r>
        <w:rPr>
          <w:bCs/>
          <w:b/>
        </w:rPr>
        <w:t xml:space="preserve">/26</w:t>
      </w:r>
      <w:r>
        <w:t xml:space="preserve"> </w:t>
      </w:r>
      <w:r>
        <w:t xml:space="preserve">(64 адреса, 62 хоста)</w:t>
      </w:r>
      <w:r>
        <w:br/>
      </w:r>
      <w:r>
        <w:t xml:space="preserve">- Сеть:</w:t>
      </w:r>
      <w:r>
        <w:t xml:space="preserve"> </w:t>
      </w:r>
      <w:r>
        <w:rPr>
          <w:bCs/>
          <w:b/>
        </w:rPr>
        <w:t xml:space="preserve">172.16.20.192/26</w:t>
      </w:r>
      <w:r>
        <w:br/>
      </w:r>
      <w:r>
        <w:t xml:space="preserve">- Хосты:</w:t>
      </w:r>
      <w:r>
        <w:t xml:space="preserve"> </w:t>
      </w:r>
      <w:r>
        <w:rPr>
          <w:bCs/>
          <w:b/>
        </w:rPr>
        <w:t xml:space="preserve">172.16.20.193 – 172.16.20.254</w:t>
      </w:r>
      <w:r>
        <w:br/>
      </w:r>
      <w:r>
        <w:t xml:space="preserve">- Broadcast:</w:t>
      </w:r>
      <w:r>
        <w:t xml:space="preserve"> </w:t>
      </w:r>
      <w:r>
        <w:rPr>
          <w:bCs/>
          <w:b/>
        </w:rPr>
        <w:t xml:space="preserve">172.16.20.255</w:t>
      </w:r>
    </w:p>
    <w:bookmarkEnd w:id="22"/>
    <w:bookmarkStart w:id="23" w:name="сеть-10.10.1.6426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Сеть 10.10.1.64/26</w:t>
      </w:r>
    </w:p>
    <w:p>
      <w:pPr>
        <w:pStyle w:val="FirstParagraph"/>
      </w:pPr>
      <w:r>
        <w:rPr>
          <w:bCs/>
          <w:b/>
        </w:rPr>
        <w:t xml:space="preserve">База сети</w:t>
      </w:r>
      <w:r>
        <w:t xml:space="preserve"> </w:t>
      </w:r>
      <w:r>
        <w:t xml:space="preserve">- Префикс:</w:t>
      </w:r>
      <w:r>
        <w:t xml:space="preserve"> </w:t>
      </w:r>
      <w:r>
        <w:rPr>
          <w:bCs/>
          <w:b/>
        </w:rPr>
        <w:t xml:space="preserve">/26</w:t>
      </w:r>
      <w:r>
        <w:t xml:space="preserve"> </w:t>
      </w:r>
      <w:r>
        <w:t xml:space="preserve">- Маска:</w:t>
      </w:r>
      <w:r>
        <w:t xml:space="preserve"> </w:t>
      </w:r>
      <w:r>
        <w:rPr>
          <w:bCs/>
          <w:b/>
        </w:rPr>
        <w:t xml:space="preserve">255.255.255.192</w:t>
      </w:r>
      <w:r>
        <w:t xml:space="preserve"> </w:t>
      </w:r>
      <w:r>
        <w:t xml:space="preserve">- Кол-во адресов в сети:</w:t>
      </w:r>
      <w:r>
        <w:t xml:space="preserve"> </w:t>
      </w:r>
      <w:r>
        <w:rPr>
          <w:bCs/>
          <w:b/>
        </w:rPr>
        <w:t xml:space="preserve">64</w:t>
      </w:r>
      <w:r>
        <w:t xml:space="preserve"> </w:t>
      </w:r>
      <w:r>
        <w:t xml:space="preserve">- Кол-во адресов хостов:</w:t>
      </w:r>
      <w:r>
        <w:t xml:space="preserve"> </w:t>
      </w:r>
      <w:r>
        <w:rPr>
          <w:bCs/>
          <w:b/>
        </w:rPr>
        <w:t xml:space="preserve">62</w:t>
      </w:r>
      <w:r>
        <w:t xml:space="preserve"> </w:t>
      </w:r>
      <w:r>
        <w:t xml:space="preserve">- Сеть:</w:t>
      </w:r>
      <w:r>
        <w:t xml:space="preserve"> </w:t>
      </w:r>
      <w:r>
        <w:rPr>
          <w:bCs/>
          <w:b/>
        </w:rPr>
        <w:t xml:space="preserve">10.10.1.64</w:t>
      </w:r>
      <w:r>
        <w:t xml:space="preserve"> </w:t>
      </w:r>
      <w:r>
        <w:t xml:space="preserve">- Broadcast:</w:t>
      </w:r>
      <w:r>
        <w:t xml:space="preserve"> </w:t>
      </w:r>
      <w:r>
        <w:rPr>
          <w:bCs/>
          <w:b/>
        </w:rPr>
        <w:t xml:space="preserve">10.10.1.127</w:t>
      </w:r>
      <w:r>
        <w:t xml:space="preserve"> </w:t>
      </w:r>
      <w:r>
        <w:t xml:space="preserve">- Диапазон хостов:</w:t>
      </w:r>
      <w:r>
        <w:t xml:space="preserve"> </w:t>
      </w:r>
      <w:r>
        <w:rPr>
          <w:bCs/>
          <w:b/>
        </w:rPr>
        <w:t xml:space="preserve">10.10.1.65 – 10.10.1.126</w:t>
      </w:r>
    </w:p>
    <w:p>
      <w:pPr>
        <w:pStyle w:val="BodyText"/>
      </w:pPr>
      <w:r>
        <w:rPr>
          <w:bCs/>
          <w:b/>
        </w:rPr>
        <w:t xml:space="preserve">Подсеть на 30 узлов</w:t>
      </w:r>
      <w:r>
        <w:t xml:space="preserve"> </w:t>
      </w:r>
      <w:r>
        <w:t xml:space="preserve">(нужно ≥30 хостов → /27, т.е. 32 адреса, 30 хостов):</w:t>
      </w:r>
      <w:r>
        <w:t xml:space="preserve"> </w:t>
      </w:r>
      <w:r>
        <w:t xml:space="preserve">- Выделяем</w:t>
      </w:r>
      <w:r>
        <w:t xml:space="preserve"> </w:t>
      </w:r>
      <w:r>
        <w:rPr>
          <w:bCs/>
          <w:b/>
        </w:rPr>
        <w:t xml:space="preserve">10.10.1.64/27</w:t>
      </w:r>
      <w:r>
        <w:t xml:space="preserve"> </w:t>
      </w:r>
      <w:r>
        <w:t xml:space="preserve">- Хосты:</w:t>
      </w:r>
      <w:r>
        <w:t xml:space="preserve"> </w:t>
      </w:r>
      <w:r>
        <w:rPr>
          <w:bCs/>
          <w:b/>
        </w:rPr>
        <w:t xml:space="preserve">10.10.1.65 – 10.10.1.94</w:t>
      </w:r>
      <w:r>
        <w:t xml:space="preserve"> </w:t>
      </w:r>
      <w:r>
        <w:t xml:space="preserve">- Broadcast:</w:t>
      </w:r>
      <w:r>
        <w:t xml:space="preserve"> </w:t>
      </w:r>
      <w:r>
        <w:rPr>
          <w:bCs/>
          <w:b/>
        </w:rPr>
        <w:t xml:space="preserve">10.10.1.95</w:t>
      </w:r>
    </w:p>
    <w:bookmarkEnd w:id="23"/>
    <w:bookmarkStart w:id="24" w:name="сеть-10.10.1.026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Сеть 10.10.1.0/26</w:t>
      </w:r>
    </w:p>
    <w:p>
      <w:pPr>
        <w:pStyle w:val="FirstParagraph"/>
      </w:pPr>
      <w:r>
        <w:rPr>
          <w:bCs/>
          <w:b/>
        </w:rPr>
        <w:t xml:space="preserve">База сети</w:t>
      </w:r>
      <w:r>
        <w:t xml:space="preserve"> </w:t>
      </w:r>
      <w:r>
        <w:t xml:space="preserve">- Префикс:</w:t>
      </w:r>
      <w:r>
        <w:t xml:space="preserve"> </w:t>
      </w:r>
      <w:r>
        <w:rPr>
          <w:bCs/>
          <w:b/>
        </w:rPr>
        <w:t xml:space="preserve">/26</w:t>
      </w:r>
      <w:r>
        <w:t xml:space="preserve"> </w:t>
      </w:r>
      <w:r>
        <w:t xml:space="preserve">- Маска:</w:t>
      </w:r>
      <w:r>
        <w:t xml:space="preserve"> </w:t>
      </w:r>
      <w:r>
        <w:rPr>
          <w:bCs/>
          <w:b/>
        </w:rPr>
        <w:t xml:space="preserve">255.255.255.192</w:t>
      </w:r>
      <w:r>
        <w:t xml:space="preserve"> </w:t>
      </w:r>
      <w:r>
        <w:t xml:space="preserve">- Кол-во адресов в сети:</w:t>
      </w:r>
      <w:r>
        <w:t xml:space="preserve"> </w:t>
      </w:r>
      <w:r>
        <w:rPr>
          <w:bCs/>
          <w:b/>
        </w:rPr>
        <w:t xml:space="preserve">64</w:t>
      </w:r>
      <w:r>
        <w:t xml:space="preserve"> </w:t>
      </w:r>
      <w:r>
        <w:t xml:space="preserve">- Кол-во адресов хостов:</w:t>
      </w:r>
      <w:r>
        <w:t xml:space="preserve"> </w:t>
      </w:r>
      <w:r>
        <w:rPr>
          <w:bCs/>
          <w:b/>
        </w:rPr>
        <w:t xml:space="preserve">62</w:t>
      </w:r>
      <w:r>
        <w:t xml:space="preserve"> </w:t>
      </w:r>
      <w:r>
        <w:t xml:space="preserve">- Сеть:</w:t>
      </w:r>
      <w:r>
        <w:t xml:space="preserve"> </w:t>
      </w:r>
      <w:r>
        <w:rPr>
          <w:bCs/>
          <w:b/>
        </w:rPr>
        <w:t xml:space="preserve">10.10.1.0</w:t>
      </w:r>
      <w:r>
        <w:t xml:space="preserve"> </w:t>
      </w:r>
      <w:r>
        <w:t xml:space="preserve">- Broadcast:</w:t>
      </w:r>
      <w:r>
        <w:t xml:space="preserve"> </w:t>
      </w:r>
      <w:r>
        <w:rPr>
          <w:bCs/>
          <w:b/>
        </w:rPr>
        <w:t xml:space="preserve">10.10.1.63</w:t>
      </w:r>
      <w:r>
        <w:t xml:space="preserve"> </w:t>
      </w:r>
      <w:r>
        <w:t xml:space="preserve">- Диапазон хостов:</w:t>
      </w:r>
      <w:r>
        <w:t xml:space="preserve"> </w:t>
      </w:r>
      <w:r>
        <w:rPr>
          <w:bCs/>
          <w:b/>
        </w:rPr>
        <w:t xml:space="preserve">10.10.1.1 – 10.10.1.62</w:t>
      </w:r>
    </w:p>
    <w:p>
      <w:pPr>
        <w:pStyle w:val="BodyText"/>
      </w:pPr>
      <w:r>
        <w:rPr>
          <w:bCs/>
          <w:b/>
        </w:rPr>
        <w:t xml:space="preserve">Подсеть на 14 узлов</w:t>
      </w:r>
      <w:r>
        <w:t xml:space="preserve"> </w:t>
      </w:r>
      <w:r>
        <w:t xml:space="preserve">(нужно ≥14 хостов → /28, т.е. 16 адресов, 14 хостов):</w:t>
      </w:r>
      <w:r>
        <w:t xml:space="preserve"> </w:t>
      </w:r>
      <w:r>
        <w:t xml:space="preserve">- Выделяем</w:t>
      </w:r>
      <w:r>
        <w:t xml:space="preserve"> </w:t>
      </w:r>
      <w:r>
        <w:rPr>
          <w:bCs/>
          <w:b/>
        </w:rPr>
        <w:t xml:space="preserve">10.10.1.0/28</w:t>
      </w:r>
      <w:r>
        <w:t xml:space="preserve"> </w:t>
      </w:r>
      <w:r>
        <w:t xml:space="preserve">- Хосты:</w:t>
      </w:r>
      <w:r>
        <w:t xml:space="preserve"> </w:t>
      </w:r>
      <w:r>
        <w:rPr>
          <w:bCs/>
          <w:b/>
        </w:rPr>
        <w:t xml:space="preserve">10.10.1.1 – 10.10.1.14</w:t>
      </w:r>
      <w:r>
        <w:t xml:space="preserve"> </w:t>
      </w:r>
      <w:r>
        <w:t xml:space="preserve">- Broadcast:</w:t>
      </w:r>
      <w:r>
        <w:t xml:space="preserve"> </w:t>
      </w:r>
      <w:r>
        <w:rPr>
          <w:bCs/>
          <w:b/>
        </w:rPr>
        <w:t xml:space="preserve">10.10.1.15</w:t>
      </w:r>
    </w:p>
    <w:bookmarkEnd w:id="24"/>
    <w:bookmarkEnd w:id="25"/>
    <w:bookmarkStart w:id="28" w:name="разбиение-ipv6-сети-на-подсет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Разбиение IPv6-сети на подсети</w:t>
      </w:r>
    </w:p>
    <w:bookmarkStart w:id="26" w:name="сеть-2001db8c0de48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Сеть</w:t>
      </w:r>
      <w:r>
        <w:t xml:space="preserve"> </w:t>
      </w:r>
      <w:r>
        <w:rPr>
          <w:bCs/>
          <w:b/>
        </w:rPr>
        <w:t xml:space="preserve">2001:db8:c0de::/48</w:t>
      </w:r>
    </w:p>
    <w:p>
      <w:pPr>
        <w:pStyle w:val="FirstParagraph"/>
      </w:pPr>
      <w:r>
        <w:rPr>
          <w:bCs/>
          <w:b/>
        </w:rPr>
        <w:t xml:space="preserve">Характеристика адреса</w:t>
      </w:r>
      <w:r>
        <w:t xml:space="preserve"> </w:t>
      </w:r>
      <w:r>
        <w:t xml:space="preserve">- Префикс:</w:t>
      </w:r>
      <w:r>
        <w:t xml:space="preserve"> </w:t>
      </w:r>
      <w:r>
        <w:rPr>
          <w:bCs/>
          <w:b/>
        </w:rPr>
        <w:t xml:space="preserve">/48</w:t>
      </w:r>
      <w:r>
        <w:br/>
      </w:r>
      <w:r>
        <w:t xml:space="preserve">- Маска (hex):</w:t>
      </w:r>
      <w:r>
        <w:t xml:space="preserve"> </w:t>
      </w:r>
      <w:r>
        <w:rPr>
          <w:bCs/>
          <w:b/>
        </w:rPr>
        <w:t xml:space="preserve">ffff:ffff:ffff::</w:t>
      </w:r>
      <w:r>
        <w:br/>
      </w:r>
      <w:r>
        <w:t xml:space="preserve">- Фиксированная часть:</w:t>
      </w:r>
      <w:r>
        <w:t xml:space="preserve"> </w:t>
      </w:r>
      <w:r>
        <w:rPr>
          <w:bCs/>
          <w:b/>
        </w:rPr>
        <w:t xml:space="preserve">2001:db8:c0de</w:t>
      </w:r>
      <w:r>
        <w:br/>
      </w:r>
      <w:r>
        <w:t xml:space="preserve">- Диапазон адресов всей /48:</w:t>
      </w:r>
      <w:r>
        <w:br/>
      </w:r>
      <w:r>
        <w:rPr>
          <w:bCs/>
          <w:b/>
        </w:rPr>
        <w:t xml:space="preserve">2001:db8:c0de:0000:0000:0000:0000:0000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2001:db8:c0de:ffff:ffff:ffff:ffff:ffff</w:t>
      </w:r>
      <w:r>
        <w:br/>
      </w:r>
      <w:r>
        <w:t xml:space="preserve">- Внутри /48 стандартно выделяют /64-подсети: 16 бит</w:t>
      </w:r>
      <w:r>
        <w:t xml:space="preserve"> </w:t>
      </w:r>
      <w:r>
        <w:rPr>
          <w:bCs/>
          <w:b/>
        </w:rPr>
        <w:t xml:space="preserve">Subnet ID</w:t>
      </w:r>
      <w:r>
        <w:t xml:space="preserve"> </w:t>
      </w:r>
      <w:r>
        <w:t xml:space="preserve">(четвёртый хекстет), 64 бита</w:t>
      </w:r>
      <w:r>
        <w:t xml:space="preserve"> </w:t>
      </w:r>
      <w:r>
        <w:rPr>
          <w:bCs/>
          <w:b/>
        </w:rPr>
        <w:t xml:space="preserve">Interface ID</w:t>
      </w:r>
      <w:r>
        <w:t xml:space="preserve">.</w:t>
      </w:r>
      <w:r>
        <w:br/>
      </w:r>
      <w:r>
        <w:t xml:space="preserve">В IPv6 нет broadcast; используются multicast и ICMPv6 (ND).</w:t>
      </w:r>
    </w:p>
    <w:p>
      <w:pPr>
        <w:pStyle w:val="BodyText"/>
      </w:pPr>
      <w:r>
        <w:t xml:space="preserve">Вариант A —</w:t>
      </w:r>
      <w:r>
        <w:t xml:space="preserve"> </w:t>
      </w:r>
      <w:r>
        <w:rPr>
          <w:iCs/>
          <w:i/>
        </w:rPr>
        <w:t xml:space="preserve">с использованием идентификатора подсети</w:t>
      </w:r>
    </w:p>
    <w:p>
      <w:pPr>
        <w:pStyle w:val="BodyText"/>
      </w:pPr>
      <w:r>
        <w:t xml:space="preserve">(увеличиваем длину префикса, делим /48 на две равные крупные подсети /49)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Подсеть 1:</w:t>
      </w:r>
      <w:r>
        <w:t xml:space="preserve"> </w:t>
      </w:r>
      <w:r>
        <w:rPr>
          <w:rStyle w:val="VerbatimChar"/>
        </w:rPr>
        <w:t xml:space="preserve">2001:db8:c0de:0000::/49</w:t>
      </w:r>
      <w:r>
        <w:br/>
      </w:r>
      <w:r>
        <w:t xml:space="preserve">Содержит Subnet ID от</w:t>
      </w:r>
      <w:r>
        <w:t xml:space="preserve"> </w:t>
      </w:r>
      <w:r>
        <w:rPr>
          <w:rStyle w:val="VerbatimChar"/>
        </w:rPr>
        <w:t xml:space="preserve">0000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7fff</w:t>
      </w:r>
      <w:r>
        <w:t xml:space="preserve"> </w:t>
      </w:r>
      <w:r>
        <w:t xml:space="preserve">(т.е. 2¹⁵ разных /64).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Подсеть 2:</w:t>
      </w:r>
      <w:r>
        <w:t xml:space="preserve"> </w:t>
      </w:r>
      <w:r>
        <w:rPr>
          <w:rStyle w:val="VerbatimChar"/>
        </w:rPr>
        <w:t xml:space="preserve">2001:db8:c0de:8000::/49</w:t>
      </w:r>
      <w:r>
        <w:br/>
      </w:r>
      <w:r>
        <w:t xml:space="preserve">Содержит Subnet ID от</w:t>
      </w:r>
      <w:r>
        <w:t xml:space="preserve"> </w:t>
      </w:r>
      <w:r>
        <w:rPr>
          <w:rStyle w:val="VerbatimChar"/>
        </w:rPr>
        <w:t xml:space="preserve">8000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ffff</w:t>
      </w:r>
      <w:r>
        <w:t xml:space="preserve"> </w:t>
      </w:r>
      <w:r>
        <w:t xml:space="preserve">(ещё 2¹⁵ /64).</w:t>
      </w:r>
    </w:p>
    <w:p>
      <w:pPr>
        <w:pStyle w:val="FirstParagraph"/>
      </w:pPr>
      <w:r>
        <w:t xml:space="preserve">Вариант B —</w:t>
      </w:r>
      <w:r>
        <w:t xml:space="preserve"> </w:t>
      </w:r>
      <w:r>
        <w:rPr>
          <w:iCs/>
          <w:i/>
        </w:rPr>
        <w:t xml:space="preserve">с использованием идентификатора интерфейса</w:t>
      </w:r>
    </w:p>
    <w:p>
      <w:pPr>
        <w:pStyle w:val="BodyText"/>
      </w:pPr>
      <w:r>
        <w:t xml:space="preserve">(делим одну /64 на две части, «занимая» 1 бит из</w:t>
      </w:r>
      <w:r>
        <w:t xml:space="preserve"> </w:t>
      </w:r>
      <w:r>
        <w:rPr>
          <w:bCs/>
          <w:b/>
        </w:rPr>
        <w:t xml:space="preserve">Interface ID</w:t>
      </w:r>
      <w:r>
        <w:t xml:space="preserve"> </w:t>
      </w:r>
      <w:r>
        <w:t xml:space="preserve">→ /65)</w:t>
      </w:r>
    </w:p>
    <w:p>
      <w:pPr>
        <w:pStyle w:val="BodyText"/>
      </w:pPr>
      <w:r>
        <w:t xml:space="preserve">Например, возьмём одну /64:</w:t>
      </w:r>
      <w:r>
        <w:t xml:space="preserve"> </w:t>
      </w:r>
      <w:r>
        <w:rPr>
          <w:rStyle w:val="VerbatimChar"/>
        </w:rPr>
        <w:t xml:space="preserve">2001:db8:c0de:0000::/64</w:t>
      </w:r>
      <w:r>
        <w:t xml:space="preserve"> </w:t>
      </w:r>
      <w:r>
        <w:t xml:space="preserve">и разделим её: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Часть 1 (IID старший бит = 0):</w:t>
      </w:r>
      <w:r>
        <w:t xml:space="preserve"> </w:t>
      </w:r>
      <w:r>
        <w:rPr>
          <w:rStyle w:val="VerbatimChar"/>
        </w:rPr>
        <w:t xml:space="preserve">2001:db8:c0de:0000:0000:0000:0000:0000/65</w:t>
      </w:r>
      <w:r>
        <w:br/>
      </w:r>
      <w:r>
        <w:t xml:space="preserve">Диапазон IID:</w:t>
      </w:r>
      <w:r>
        <w:t xml:space="preserve"> </w:t>
      </w:r>
      <w:r>
        <w:rPr>
          <w:rStyle w:val="VerbatimChar"/>
        </w:rPr>
        <w:t xml:space="preserve">0000:...:0000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7fff:ffff:ffff:ffff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Часть 2 (IID старший бит = 1):</w:t>
      </w:r>
      <w:r>
        <w:t xml:space="preserve"> </w:t>
      </w:r>
      <w:r>
        <w:rPr>
          <w:rStyle w:val="VerbatimChar"/>
        </w:rPr>
        <w:t xml:space="preserve">2001:db8:c0de:0000:8000:0000:0000:0000/65</w:t>
      </w:r>
      <w:r>
        <w:br/>
      </w:r>
      <w:r>
        <w:t xml:space="preserve">Диапазон IID:</w:t>
      </w:r>
      <w:r>
        <w:t xml:space="preserve"> </w:t>
      </w:r>
      <w:r>
        <w:rPr>
          <w:rStyle w:val="VerbatimChar"/>
        </w:rPr>
        <w:t xml:space="preserve">8000:...:0000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ffff:ffff:ffff:ffff</w:t>
      </w:r>
      <w:r>
        <w:t xml:space="preserve">.</w:t>
      </w:r>
    </w:p>
    <w:bookmarkEnd w:id="26"/>
    <w:bookmarkStart w:id="27" w:name="сеть-2a026b864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Сеть</w:t>
      </w:r>
      <w:r>
        <w:t xml:space="preserve"> </w:t>
      </w:r>
      <w:r>
        <w:rPr>
          <w:bCs/>
          <w:b/>
        </w:rPr>
        <w:t xml:space="preserve">2a02:6b8::/64</w:t>
      </w:r>
    </w:p>
    <w:p>
      <w:pPr>
        <w:pStyle w:val="FirstParagraph"/>
      </w:pPr>
      <w:r>
        <w:rPr>
          <w:bCs/>
          <w:b/>
        </w:rPr>
        <w:t xml:space="preserve">Характеристика адреса</w:t>
      </w:r>
      <w:r>
        <w:t xml:space="preserve"> </w:t>
      </w:r>
      <w:r>
        <w:t xml:space="preserve">- Префикс:</w:t>
      </w:r>
      <w:r>
        <w:t xml:space="preserve"> </w:t>
      </w:r>
      <w:r>
        <w:rPr>
          <w:bCs/>
          <w:b/>
        </w:rPr>
        <w:t xml:space="preserve">/64</w:t>
      </w:r>
      <w:r>
        <w:br/>
      </w:r>
      <w:r>
        <w:t xml:space="preserve">- Маска (hex):</w:t>
      </w:r>
      <w:r>
        <w:t xml:space="preserve"> </w:t>
      </w:r>
      <w:r>
        <w:rPr>
          <w:bCs/>
          <w:b/>
        </w:rPr>
        <w:t xml:space="preserve">ffff:ffff:ffff:ffff::</w:t>
      </w:r>
      <w:r>
        <w:br/>
      </w:r>
      <w:r>
        <w:t xml:space="preserve">- Фиксированная часть:</w:t>
      </w:r>
      <w:r>
        <w:t xml:space="preserve"> </w:t>
      </w:r>
      <w:r>
        <w:rPr>
          <w:bCs/>
          <w:b/>
        </w:rPr>
        <w:t xml:space="preserve">2a02:06b8:0000:0000</w:t>
      </w:r>
      <w:r>
        <w:br/>
      </w:r>
      <w:r>
        <w:t xml:space="preserve">- Диапазон адресов всей /64:</w:t>
      </w:r>
      <w:r>
        <w:br/>
      </w:r>
      <w:r>
        <w:rPr>
          <w:bCs/>
          <w:b/>
        </w:rPr>
        <w:t xml:space="preserve">2a02:6b8:0:0:0000:0000:0000:0000</w:t>
      </w:r>
      <w:r>
        <w:t xml:space="preserve"> </w:t>
      </w:r>
      <w:r>
        <w:t xml:space="preserve">–</w:t>
      </w:r>
      <w:r>
        <w:t xml:space="preserve"> </w:t>
      </w:r>
      <w:r>
        <w:rPr>
          <w:bCs/>
          <w:b/>
        </w:rPr>
        <w:t xml:space="preserve">2a02:6b8:0:0:ffff:ffff:ffff:ffff</w:t>
      </w:r>
    </w:p>
    <w:p>
      <w:pPr>
        <w:pStyle w:val="BodyText"/>
      </w:pPr>
      <w:r>
        <w:t xml:space="preserve">Вариант A —</w:t>
      </w:r>
      <w:r>
        <w:t xml:space="preserve"> </w:t>
      </w:r>
      <w:r>
        <w:rPr>
          <w:iCs/>
          <w:i/>
        </w:rPr>
        <w:t xml:space="preserve">с использованием идентификатора подсети (административно расширяем префикс)</w:t>
      </w:r>
    </w:p>
    <w:p>
      <w:pPr>
        <w:pStyle w:val="BodyText"/>
      </w:pPr>
      <w:r>
        <w:t xml:space="preserve">Разделим исходную /64 на две /65: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Подсеть 1:</w:t>
      </w:r>
      <w:r>
        <w:t xml:space="preserve"> </w:t>
      </w:r>
      <w:r>
        <w:rPr>
          <w:rStyle w:val="VerbatimChar"/>
        </w:rPr>
        <w:t xml:space="preserve">2a02:6b8::/65</w:t>
      </w:r>
      <w:r>
        <w:br/>
      </w:r>
      <w:r>
        <w:t xml:space="preserve">(IID старший бит = 0; адреса</w:t>
      </w:r>
      <w:r>
        <w:t xml:space="preserve"> </w:t>
      </w:r>
      <w:r>
        <w:rPr>
          <w:rStyle w:val="VerbatimChar"/>
        </w:rPr>
        <w:t xml:space="preserve">…:0000:0000:0000:0000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…:7fff:ffff:ffff:ffff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Подсеть 2:</w:t>
      </w:r>
      <w:r>
        <w:t xml:space="preserve"> </w:t>
      </w:r>
      <w:r>
        <w:rPr>
          <w:rStyle w:val="VerbatimChar"/>
        </w:rPr>
        <w:t xml:space="preserve">2a02:6b8:0:0:8000::/65</w:t>
      </w:r>
      <w:r>
        <w:br/>
      </w:r>
      <w:r>
        <w:t xml:space="preserve">(IID старший бит = 1; адреса</w:t>
      </w:r>
      <w:r>
        <w:t xml:space="preserve"> </w:t>
      </w:r>
      <w:r>
        <w:rPr>
          <w:rStyle w:val="VerbatimChar"/>
        </w:rPr>
        <w:t xml:space="preserve">…:8000:0000:0000:0000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…:ffff:ffff:ffff:ffff</w:t>
      </w:r>
      <w:r>
        <w:t xml:space="preserve">)</w:t>
      </w:r>
    </w:p>
    <w:p>
      <w:pPr>
        <w:pStyle w:val="FirstParagraph"/>
      </w:pPr>
      <w:r>
        <w:t xml:space="preserve">Вариант B —</w:t>
      </w:r>
      <w:r>
        <w:t xml:space="preserve"> </w:t>
      </w:r>
      <w:r>
        <w:rPr>
          <w:iCs/>
          <w:i/>
        </w:rPr>
        <w:t xml:space="preserve">с использованием идентификатора интерфейса (логическое разделение IID без смены префикса)</w:t>
      </w:r>
    </w:p>
    <w:p>
      <w:pPr>
        <w:pStyle w:val="BodyText"/>
      </w:pPr>
      <w:r>
        <w:t xml:space="preserve">Оставляем префикс</w:t>
      </w:r>
      <w:r>
        <w:t xml:space="preserve"> </w:t>
      </w:r>
      <w:r>
        <w:rPr>
          <w:bCs/>
          <w:b/>
        </w:rPr>
        <w:t xml:space="preserve">/64</w:t>
      </w:r>
      <w:r>
        <w:t xml:space="preserve"> </w:t>
      </w:r>
      <w:r>
        <w:t xml:space="preserve">неизменным, но резервируем два непересекающихся диапазона</w:t>
      </w:r>
      <w:r>
        <w:t xml:space="preserve"> </w:t>
      </w:r>
      <w:r>
        <w:rPr>
          <w:bCs/>
          <w:b/>
        </w:rPr>
        <w:t xml:space="preserve">IID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Группа 1 (IID 0…7fff:ffff:ffff:ffff):</w:t>
      </w:r>
      <w:r>
        <w:t xml:space="preserve"> </w:t>
      </w:r>
      <w:r>
        <w:t xml:space="preserve">адреса</w:t>
      </w:r>
      <w:r>
        <w:t xml:space="preserve"> </w:t>
      </w:r>
      <w:r>
        <w:rPr>
          <w:rStyle w:val="VerbatimChar"/>
        </w:rPr>
        <w:t xml:space="preserve">2a02:6b8::1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2a02:6b8::7fff:ffff:ffff:ffff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Группа 2 (IID 8000:…:ffff:ffff):</w:t>
      </w:r>
      <w:r>
        <w:t xml:space="preserve"> </w:t>
      </w:r>
      <w:r>
        <w:t xml:space="preserve">адреса</w:t>
      </w:r>
      <w:r>
        <w:t xml:space="preserve"> </w:t>
      </w:r>
      <w:r>
        <w:rPr>
          <w:rStyle w:val="VerbatimChar"/>
        </w:rPr>
        <w:t xml:space="preserve">2a02:6b8::8000:0:0:0</w:t>
      </w:r>
      <w:r>
        <w:t xml:space="preserve"> </w:t>
      </w:r>
      <w:r>
        <w:t xml:space="preserve">…</w:t>
      </w:r>
      <w:r>
        <w:t xml:space="preserve"> </w:t>
      </w:r>
      <w:r>
        <w:rPr>
          <w:rStyle w:val="VerbatimChar"/>
        </w:rPr>
        <w:t xml:space="preserve">2a02:6b8::ffff:ffff:ffff:ffff</w:t>
      </w:r>
    </w:p>
    <w:bookmarkEnd w:id="27"/>
    <w:bookmarkEnd w:id="28"/>
    <w:bookmarkStart w:id="118" w:name="Xaa98339a1bc9a01348fb7b4bcd912a06bb3c57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Настройка двойного стека адресации IPv4 и IPv6 в локальной сети</w:t>
      </w:r>
    </w:p>
    <w:p>
      <w:pPr>
        <w:pStyle w:val="FirstParagraph"/>
      </w:pPr>
      <w:r>
        <w:t xml:space="preserve">В среде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создан новый проект и размещены устройства согласно предоставленной топологии. В рабочем пространстве расположены два узла VPCS, коммутаторы, маршрутизатор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 сервер с двойным стеком адресации (IPv4/IPv6).</w:t>
      </w:r>
    </w:p>
    <w:p>
      <w:pPr>
        <w:pStyle w:val="CaptionedFigure"/>
      </w:pPr>
      <w:bookmarkStart w:id="32" w:name="fig:001"/>
      <w:r>
        <w:drawing>
          <wp:inline>
            <wp:extent cx="5334000" cy="5140846"/>
            <wp:effectExtent b="0" l="0" r="0" t="0"/>
            <wp:docPr descr="Рис. 1: Топология сети GNS3" title="" id="30" name="Picture"/>
            <a:graphic>
              <a:graphicData uri="http://schemas.openxmlformats.org/drawingml/2006/picture">
                <pic:pic>
                  <pic:nvPicPr>
                    <pic:cNvPr descr="Screenshot_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40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</w:p>
    <w:p>
      <w:pPr>
        <w:pStyle w:val="ImageCaption"/>
      </w:pPr>
      <w:r>
        <w:t xml:space="preserve">Рис. 1: Топология сети GNS3</w:t>
      </w:r>
    </w:p>
    <w:bookmarkStart w:id="37" w:name="pc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PC1</w:t>
      </w:r>
    </w:p>
    <w:p>
      <w:pPr>
        <w:pStyle w:val="FirstParagraph"/>
      </w:pPr>
      <w:r>
        <w:t xml:space="preserve">Назначен IPv4-адрес и шлюз по умолчанию:</w:t>
      </w:r>
    </w:p>
    <w:p>
      <w:pPr>
        <w:pStyle w:val="BodyText"/>
      </w:pPr>
      <w:r>
        <w:t xml:space="preserve">ip 172.16.20.10/25 172.16.20.1</w:t>
      </w:r>
      <w:r>
        <w:br/>
      </w:r>
      <w:r>
        <w:t xml:space="preserve">save</w:t>
      </w:r>
    </w:p>
    <w:p>
      <w:pPr>
        <w:pStyle w:val="BodyText"/>
      </w:pPr>
      <w:r>
        <w:t xml:space="preserve">После этого отображена конфигурация IPv4 и IPv6 (</w:t>
      </w:r>
      <w:r>
        <w:rPr>
          <w:rStyle w:val="VerbatimChar"/>
        </w:rPr>
        <w:t xml:space="preserve">show 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).</w:t>
      </w:r>
    </w:p>
    <w:p>
      <w:pPr>
        <w:pStyle w:val="CaptionedFigure"/>
      </w:pPr>
      <w:bookmarkStart w:id="36" w:name="fig:002"/>
      <w:r>
        <w:drawing>
          <wp:inline>
            <wp:extent cx="4716378" cy="3801978"/>
            <wp:effectExtent b="0" l="0" r="0" t="0"/>
            <wp:docPr descr="Рис. 2: Конфигурация PC1" title="" id="34" name="Picture"/>
            <a:graphic>
              <a:graphicData uri="http://schemas.openxmlformats.org/drawingml/2006/picture">
                <pic:pic>
                  <pic:nvPicPr>
                    <pic:cNvPr descr="Screenshot_2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378" cy="38019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</w:p>
    <w:p>
      <w:pPr>
        <w:pStyle w:val="ImageCaption"/>
      </w:pPr>
      <w:r>
        <w:t xml:space="preserve">Рис. 2: Конфигурация PC1</w:t>
      </w:r>
    </w:p>
    <w:bookmarkEnd w:id="37"/>
    <w:bookmarkStart w:id="42" w:name="pc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PC2</w:t>
      </w:r>
    </w:p>
    <w:p>
      <w:pPr>
        <w:pStyle w:val="FirstParagraph"/>
      </w:pPr>
      <w:r>
        <w:t xml:space="preserve">Назначение параметров IPv4 и шлюза по умолчанию:</w:t>
      </w:r>
    </w:p>
    <w:p>
      <w:pPr>
        <w:pStyle w:val="BodyText"/>
      </w:pPr>
      <w:r>
        <w:t xml:space="preserve">ip 172.16.20.138/25 172.16.20.129</w:t>
      </w:r>
      <w:r>
        <w:br/>
      </w:r>
      <w:r>
        <w:t xml:space="preserve">save</w:t>
      </w:r>
    </w:p>
    <w:p>
      <w:pPr>
        <w:pStyle w:val="BodyText"/>
      </w:pPr>
      <w:r>
        <w:t xml:space="preserve">Выведены сведения о назначенных IPv4 и IPv6-адресах.</w:t>
      </w:r>
    </w:p>
    <w:p>
      <w:pPr>
        <w:pStyle w:val="CaptionedFigure"/>
      </w:pPr>
      <w:bookmarkStart w:id="41" w:name="fig:003"/>
      <w:r>
        <w:drawing>
          <wp:inline>
            <wp:extent cx="4552749" cy="3773103"/>
            <wp:effectExtent b="0" l="0" r="0" t="0"/>
            <wp:docPr descr="Рис. 3: Конфигурация PC2" title="" id="39" name="Picture"/>
            <a:graphic>
              <a:graphicData uri="http://schemas.openxmlformats.org/drawingml/2006/picture">
                <pic:pic>
                  <pic:nvPicPr>
                    <pic:cNvPr descr="Screenshot_3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749" cy="3773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ImageCaption"/>
      </w:pPr>
      <w:r>
        <w:t xml:space="preserve">Рис. 3: Конфигурация PC2</w:t>
      </w:r>
    </w:p>
    <w:bookmarkEnd w:id="42"/>
    <w:bookmarkStart w:id="47" w:name="X94bfa3a554e768196cf9ca2a021560eafba44cc"/>
    <w:p>
      <w:pPr>
        <w:pStyle w:val="Heading3"/>
      </w:pPr>
      <w:r>
        <w:rPr>
          <w:rStyle w:val="SectionNumber"/>
        </w:rPr>
        <w:t xml:space="preserve">2.3.3</w:t>
      </w:r>
      <w:r>
        <w:tab/>
      </w:r>
      <w:r>
        <w:t xml:space="preserve">Настройка IPv4 на сервере с двойным стеком</w:t>
      </w:r>
    </w:p>
    <w:p>
      <w:pPr>
        <w:pStyle w:val="FirstParagraph"/>
      </w:pPr>
      <w:r>
        <w:t xml:space="preserve">Назначен IP-адрес и шлюз для сервера:</w:t>
      </w:r>
    </w:p>
    <w:p>
      <w:pPr>
        <w:pStyle w:val="BodyText"/>
      </w:pPr>
      <w:r>
        <w:t xml:space="preserve">ip 64.100.1.10/24 64.100.1.1</w:t>
      </w:r>
      <w:r>
        <w:br/>
      </w:r>
      <w:r>
        <w:t xml:space="preserve">save</w:t>
      </w:r>
    </w:p>
    <w:p>
      <w:pPr>
        <w:pStyle w:val="CaptionedFigure"/>
      </w:pPr>
      <w:bookmarkStart w:id="46" w:name="fig:004"/>
      <w:r>
        <w:drawing>
          <wp:inline>
            <wp:extent cx="4937760" cy="4899258"/>
            <wp:effectExtent b="0" l="0" r="0" t="0"/>
            <wp:docPr descr="Рис. 4: Сервер Dual Stack" title="" id="44" name="Picture"/>
            <a:graphic>
              <a:graphicData uri="http://schemas.openxmlformats.org/drawingml/2006/picture">
                <pic:pic>
                  <pic:nvPicPr>
                    <pic:cNvPr descr="Screenshot_4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899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4: Сервер Dual Stack</w:t>
      </w:r>
    </w:p>
    <w:bookmarkEnd w:id="47"/>
    <w:bookmarkStart w:id="60" w:name="Xbec2e29931dc804c0a4457547154abfdf73b2bf"/>
    <w:p>
      <w:pPr>
        <w:pStyle w:val="Heading3"/>
      </w:pPr>
      <w:r>
        <w:rPr>
          <w:rStyle w:val="SectionNumber"/>
        </w:rPr>
        <w:t xml:space="preserve">2.3.4</w:t>
      </w:r>
      <w:r>
        <w:tab/>
      </w:r>
      <w:r>
        <w:t xml:space="preserve">Настройка маршрутизатора FRR (msk-ngaforov-gw-01)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настроены интерфейсы локальных сетей: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сегмента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IPv4-адрес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172.16.20.1/25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172.16.20.129/25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сервера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64.100.1.1/24</w:t>
            </w:r>
          </w:p>
        </w:tc>
      </w:tr>
    </w:tbl>
    <w:p>
      <w:pPr>
        <w:pStyle w:val="CaptionedFigure"/>
      </w:pPr>
      <w:bookmarkStart w:id="51" w:name="fig:005"/>
      <w:r>
        <w:drawing>
          <wp:inline>
            <wp:extent cx="5334000" cy="3961074"/>
            <wp:effectExtent b="0" l="0" r="0" t="0"/>
            <wp:docPr descr="Рис. 5: Назначение адресов на FRR" title="" id="49" name="Picture"/>
            <a:graphic>
              <a:graphicData uri="http://schemas.openxmlformats.org/drawingml/2006/picture">
                <pic:pic>
                  <pic:nvPicPr>
                    <pic:cNvPr descr="Screenshot_5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5: Назначение адресов на FRR</w:t>
      </w:r>
    </w:p>
    <w:p>
      <w:pPr>
        <w:pStyle w:val="BodyText"/>
      </w:pPr>
      <w:r>
        <w:t xml:space="preserve">Просмотр текущей конфигурации маршрутизатора:</w:t>
      </w:r>
    </w:p>
    <w:p>
      <w:pPr>
        <w:pStyle w:val="CaptionedFigure"/>
      </w:pPr>
      <w:bookmarkStart w:id="55" w:name="fig:006"/>
      <w:r>
        <w:drawing>
          <wp:inline>
            <wp:extent cx="3744227" cy="4090736"/>
            <wp:effectExtent b="0" l="0" r="0" t="0"/>
            <wp:docPr descr="Рис. 6: show running-config" title="" id="53" name="Picture"/>
            <a:graphic>
              <a:graphicData uri="http://schemas.openxmlformats.org/drawingml/2006/picture">
                <pic:pic>
                  <pic:nvPicPr>
                    <pic:cNvPr descr="Screenshot_6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227" cy="409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6: show running-config</w:t>
      </w:r>
    </w:p>
    <w:p>
      <w:pPr>
        <w:pStyle w:val="BodyText"/>
      </w:pPr>
      <w:r>
        <w:t xml:space="preserve">Просмотр состояния интерфейсов:</w:t>
      </w:r>
    </w:p>
    <w:p>
      <w:pPr>
        <w:pStyle w:val="CaptionedFigure"/>
      </w:pPr>
      <w:bookmarkStart w:id="59" w:name="fig:007"/>
      <w:r>
        <w:drawing>
          <wp:inline>
            <wp:extent cx="5334000" cy="3965346"/>
            <wp:effectExtent b="0" l="0" r="0" t="0"/>
            <wp:docPr descr="Рис. 7: show interface brief" title="" id="57" name="Picture"/>
            <a:graphic>
              <a:graphicData uri="http://schemas.openxmlformats.org/drawingml/2006/picture">
                <pic:pic>
                  <pic:nvPicPr>
                    <pic:cNvPr descr="Screenshot_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65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7: show interface brief</w:t>
      </w:r>
    </w:p>
    <w:bookmarkEnd w:id="60"/>
    <w:bookmarkStart w:id="69" w:name="проверка-связности-между-узлами"/>
    <w:p>
      <w:pPr>
        <w:pStyle w:val="Heading3"/>
      </w:pPr>
      <w:r>
        <w:rPr>
          <w:rStyle w:val="SectionNumber"/>
        </w:rPr>
        <w:t xml:space="preserve">2.3.5</w:t>
      </w:r>
      <w:r>
        <w:tab/>
      </w:r>
      <w:r>
        <w:t xml:space="preserve">Проверка связности между узлами</w:t>
      </w:r>
    </w:p>
    <w:p>
      <w:pPr>
        <w:pStyle w:val="FirstParagraph"/>
      </w:pPr>
      <w:r>
        <w:t xml:space="preserve">Проверка с PC1</w:t>
      </w:r>
    </w:p>
    <w:p>
      <w:pPr>
        <w:pStyle w:val="BodyText"/>
      </w:pPr>
      <w:r>
        <w:t xml:space="preserve">Выполнены ICMP-эхо-запросы к PC2 и серверу, ответы получены успешно. Трассировка показывает прохождение через маршрутизатор FRR.</w:t>
      </w:r>
    </w:p>
    <w:p>
      <w:pPr>
        <w:pStyle w:val="CaptionedFigure"/>
      </w:pPr>
      <w:bookmarkStart w:id="64" w:name="fig:008"/>
      <w:r>
        <w:drawing>
          <wp:inline>
            <wp:extent cx="5334000" cy="3944857"/>
            <wp:effectExtent b="0" l="0" r="0" t="0"/>
            <wp:docPr descr="Рис. 8: ping+trace с PC1" title="" id="62" name="Picture"/>
            <a:graphic>
              <a:graphicData uri="http://schemas.openxmlformats.org/drawingml/2006/picture">
                <pic:pic>
                  <pic:nvPicPr>
                    <pic:cNvPr descr="Screenshot_8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4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8: ping+trace с PC1</w:t>
      </w:r>
    </w:p>
    <w:p>
      <w:pPr>
        <w:pStyle w:val="BodyText"/>
      </w:pPr>
      <w:r>
        <w:t xml:space="preserve">Проверка с PC2</w:t>
      </w:r>
    </w:p>
    <w:p>
      <w:pPr>
        <w:pStyle w:val="BodyText"/>
      </w:pPr>
      <w:r>
        <w:t xml:space="preserve">PC2 успешно отправляет ICMP-эхо-запросы к PC1 и серверу. Ответы получены.</w:t>
      </w:r>
    </w:p>
    <w:p>
      <w:pPr>
        <w:pStyle w:val="CaptionedFigure"/>
      </w:pPr>
      <w:bookmarkStart w:id="68" w:name="fig:009"/>
      <w:r>
        <w:drawing>
          <wp:inline>
            <wp:extent cx="5334000" cy="4092465"/>
            <wp:effectExtent b="0" l="0" r="0" t="0"/>
            <wp:docPr descr="Рис. 9: ping+trace с PC2" title="" id="66" name="Picture"/>
            <a:graphic>
              <a:graphicData uri="http://schemas.openxmlformats.org/drawingml/2006/picture">
                <pic:pic>
                  <pic:nvPicPr>
                    <pic:cNvPr descr="Screenshot_9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2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9: ping+trace с PC2</w:t>
      </w:r>
    </w:p>
    <w:bookmarkEnd w:id="69"/>
    <w:bookmarkStart w:id="82" w:name="X086c3734ca26a942869936c40966a9dcee3d265"/>
    <w:p>
      <w:pPr>
        <w:pStyle w:val="Heading3"/>
      </w:pPr>
      <w:r>
        <w:rPr>
          <w:rStyle w:val="SectionNumber"/>
        </w:rPr>
        <w:t xml:space="preserve">2.3.6</w:t>
      </w:r>
      <w:r>
        <w:tab/>
      </w:r>
      <w:r>
        <w:t xml:space="preserve">Настройка IPv6 на PC3, PC4 и сервере Dual Stack</w:t>
      </w:r>
    </w:p>
    <w:p>
      <w:pPr>
        <w:pStyle w:val="FirstParagraph"/>
      </w:pPr>
      <w:r>
        <w:t xml:space="preserve">В соответствии с таблицей задания выполнена настройка IPv6-адресов на узлах PC3, PC4 и сервере с двойным стеком.</w:t>
      </w:r>
    </w:p>
    <w:p>
      <w:pPr>
        <w:pStyle w:val="BodyText"/>
      </w:pPr>
      <w:r>
        <w:t xml:space="preserve">На узле PC3 назначен IPv6-адрес с префиксом /64:</w:t>
      </w:r>
    </w:p>
    <w:p>
      <w:pPr>
        <w:pStyle w:val="BodyText"/>
      </w:pPr>
      <w:r>
        <w:t xml:space="preserve">ip 2001:db8:c0de:12::a/64</w:t>
      </w:r>
      <w:r>
        <w:br/>
      </w:r>
      <w:r>
        <w:t xml:space="preserve">save</w:t>
      </w:r>
    </w:p>
    <w:p>
      <w:pPr>
        <w:pStyle w:val="BodyText"/>
      </w:pPr>
      <w:r>
        <w:t xml:space="preserve">После настройки просмотрена конфигурация IPv4/IPv6 (</w:t>
      </w:r>
      <w:r>
        <w:rPr>
          <w:rStyle w:val="VerbatimChar"/>
        </w:rPr>
        <w:t xml:space="preserve">show ip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). IPv4 отсутствует, IPv6 назначен корректно.</w:t>
      </w:r>
    </w:p>
    <w:p>
      <w:pPr>
        <w:pStyle w:val="CaptionedFigure"/>
      </w:pPr>
      <w:bookmarkStart w:id="73" w:name="fig:010"/>
      <w:r>
        <w:drawing>
          <wp:inline>
            <wp:extent cx="4639376" cy="4071486"/>
            <wp:effectExtent b="0" l="0" r="0" t="0"/>
            <wp:docPr descr="Рис. 10: Конфигурация PC3 IPv6" title="" id="71" name="Picture"/>
            <a:graphic>
              <a:graphicData uri="http://schemas.openxmlformats.org/drawingml/2006/picture">
                <pic:pic>
                  <pic:nvPicPr>
                    <pic:cNvPr descr="Screenshot_10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376" cy="407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10: Конфигурация PC3 IPv6</w:t>
      </w:r>
    </w:p>
    <w:p>
      <w:pPr>
        <w:pStyle w:val="BodyText"/>
      </w:pPr>
      <w:r>
        <w:t xml:space="preserve">На PC4 назначен IPv6-адрес из другой подсети:</w:t>
      </w:r>
    </w:p>
    <w:p>
      <w:pPr>
        <w:pStyle w:val="BodyText"/>
      </w:pPr>
      <w:r>
        <w:t xml:space="preserve">ip 2001:db8:c0de:13::a/64</w:t>
      </w:r>
      <w:r>
        <w:br/>
      </w:r>
      <w:r>
        <w:t xml:space="preserve">save</w:t>
      </w:r>
    </w:p>
    <w:p>
      <w:pPr>
        <w:pStyle w:val="BodyText"/>
      </w:pPr>
      <w:r>
        <w:t xml:space="preserve">Просмотр конфигурации подтверждает корректность назначения.</w:t>
      </w:r>
    </w:p>
    <w:p>
      <w:pPr>
        <w:pStyle w:val="CaptionedFigure"/>
      </w:pPr>
      <w:bookmarkStart w:id="77" w:name="fig:011"/>
      <w:r>
        <w:drawing>
          <wp:inline>
            <wp:extent cx="4937760" cy="4822256"/>
            <wp:effectExtent b="0" l="0" r="0" t="0"/>
            <wp:docPr descr="Рис. 11: Конфигурация PC4 IPv6" title="" id="75" name="Picture"/>
            <a:graphic>
              <a:graphicData uri="http://schemas.openxmlformats.org/drawingml/2006/picture">
                <pic:pic>
                  <pic:nvPicPr>
                    <pic:cNvPr descr="Screenshot_11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4822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11: Конфигурация PC4 IPv6</w:t>
      </w:r>
    </w:p>
    <w:p>
      <w:pPr>
        <w:pStyle w:val="BodyText"/>
      </w:pPr>
      <w:r>
        <w:t xml:space="preserve">Сервер уже содержал IPv4-адрес, дополнительно назначен IPv6:</w:t>
      </w:r>
    </w:p>
    <w:p>
      <w:pPr>
        <w:pStyle w:val="BodyText"/>
      </w:pPr>
      <w:r>
        <w:t xml:space="preserve">ip 2001:db8:c0de:11::a/64</w:t>
      </w:r>
      <w:r>
        <w:br/>
      </w:r>
      <w:r>
        <w:t xml:space="preserve">save</w:t>
      </w:r>
    </w:p>
    <w:p>
      <w:pPr>
        <w:pStyle w:val="CaptionedFigure"/>
      </w:pPr>
      <w:bookmarkStart w:id="81" w:name="fig:012"/>
      <w:r>
        <w:drawing>
          <wp:inline>
            <wp:extent cx="4543124" cy="4061861"/>
            <wp:effectExtent b="0" l="0" r="0" t="0"/>
            <wp:docPr descr="Рис. 12: Конфигурация сервера IPv6" title="" id="79" name="Picture"/>
            <a:graphic>
              <a:graphicData uri="http://schemas.openxmlformats.org/drawingml/2006/picture">
                <pic:pic>
                  <pic:nvPicPr>
                    <pic:cNvPr descr="Screenshot_12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124" cy="40618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12: Конфигурация сервера IPv6</w:t>
      </w:r>
    </w:p>
    <w:bookmarkEnd w:id="82"/>
    <w:bookmarkStart w:id="91" w:name="Xa88af67cc37a36b3833a7d5150c6c4a202c8838"/>
    <w:p>
      <w:pPr>
        <w:pStyle w:val="Heading3"/>
      </w:pPr>
      <w:r>
        <w:rPr>
          <w:rStyle w:val="SectionNumber"/>
        </w:rPr>
        <w:t xml:space="preserve">2.3.7</w:t>
      </w:r>
      <w:r>
        <w:tab/>
      </w:r>
      <w:r>
        <w:t xml:space="preserve">Настройка IPv6 на маршрутизаторе VyOS (msk-ngaforov-gw-02)</w:t>
      </w:r>
    </w:p>
    <w:p>
      <w:pPr>
        <w:pStyle w:val="FirstParagraph"/>
      </w:pPr>
      <w:r>
        <w:t xml:space="preserve">Маршрутизатору VyOS назначены адреса IPv6 для всех интерфейсов, а также включено распространение RA (Router Advertisement), чтобы узлы могли получать параметры автоматически.</w:t>
      </w:r>
    </w:p>
    <w:p>
      <w:pPr>
        <w:pStyle w:val="BodyText"/>
      </w:pPr>
      <w:r>
        <w:t xml:space="preserve">Назначенные адреса: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Назначение сегмента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IPv6-адрес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PC3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2001:db8:c0de:12::1/64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PC4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2001:db8:c0de:13::1/64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Dual Stack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2001:db8:c0de:11::1/64</w:t>
            </w:r>
          </w:p>
        </w:tc>
      </w:tr>
    </w:tbl>
    <w:p>
      <w:pPr>
        <w:pStyle w:val="CaptionedFigure"/>
      </w:pPr>
      <w:bookmarkStart w:id="86" w:name="fig:013"/>
      <w:r>
        <w:drawing>
          <wp:inline>
            <wp:extent cx="5334000" cy="3358740"/>
            <wp:effectExtent b="0" l="0" r="0" t="0"/>
            <wp:docPr descr="Рис. 13: Настройка адресов на VyOS" title="" id="84" name="Picture"/>
            <a:graphic>
              <a:graphicData uri="http://schemas.openxmlformats.org/drawingml/2006/picture">
                <pic:pic>
                  <pic:nvPicPr>
                    <pic:cNvPr descr="Screenshot_13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587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13: Настройка адресов на VyOS</w:t>
      </w:r>
    </w:p>
    <w:p>
      <w:pPr>
        <w:pStyle w:val="BodyText"/>
      </w:pPr>
      <w:r>
        <w:t xml:space="preserve">После применения конфигурации выполнены команды commit и save, затем проверены интерфейсы:</w:t>
      </w:r>
    </w:p>
    <w:p>
      <w:pPr>
        <w:pStyle w:val="CaptionedFigure"/>
      </w:pPr>
      <w:bookmarkStart w:id="90" w:name="fig:014"/>
      <w:r>
        <w:drawing>
          <wp:inline>
            <wp:extent cx="4649002" cy="4042610"/>
            <wp:effectExtent b="0" l="0" r="0" t="0"/>
            <wp:docPr descr="Рис. 14: Состояние интерфейсов VyOS" title="" id="88" name="Picture"/>
            <a:graphic>
              <a:graphicData uri="http://schemas.openxmlformats.org/drawingml/2006/picture">
                <pic:pic>
                  <pic:nvPicPr>
                    <pic:cNvPr descr="Screenshot_14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02" cy="4042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14: Состояние интерфейсов VyOS</w:t>
      </w:r>
    </w:p>
    <w:bookmarkEnd w:id="91"/>
    <w:bookmarkStart w:id="104" w:name="проверка-связности-по-ipv6"/>
    <w:p>
      <w:pPr>
        <w:pStyle w:val="Heading3"/>
      </w:pPr>
      <w:r>
        <w:rPr>
          <w:rStyle w:val="SectionNumber"/>
        </w:rPr>
        <w:t xml:space="preserve">2.3.8</w:t>
      </w:r>
      <w:r>
        <w:tab/>
      </w:r>
      <w:r>
        <w:t xml:space="preserve">Проверка связности по IPv6</w:t>
      </w:r>
    </w:p>
    <w:p>
      <w:pPr>
        <w:pStyle w:val="FirstParagraph"/>
      </w:pPr>
      <w:r>
        <w:t xml:space="preserve">На PC3 выполнен ping и trace до IPv6-адресов PC4 и сервера. Ответы получены успешно — маршрутизация через VyOS работает.</w:t>
      </w:r>
    </w:p>
    <w:p>
      <w:pPr>
        <w:pStyle w:val="CaptionedFigure"/>
      </w:pPr>
      <w:bookmarkStart w:id="95" w:name="fig:015"/>
      <w:r>
        <w:drawing>
          <wp:inline>
            <wp:extent cx="5043637" cy="5515275"/>
            <wp:effectExtent b="0" l="0" r="0" t="0"/>
            <wp:docPr descr="Рис. 15: PC3: проверка IPv6" title="" id="93" name="Picture"/>
            <a:graphic>
              <a:graphicData uri="http://schemas.openxmlformats.org/drawingml/2006/picture">
                <pic:pic>
                  <pic:nvPicPr>
                    <pic:cNvPr descr="Screenshot_15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3637" cy="55152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5"/>
    </w:p>
    <w:p>
      <w:pPr>
        <w:pStyle w:val="ImageCaption"/>
      </w:pPr>
      <w:r>
        <w:t xml:space="preserve">Рис. 15: PC3: проверка IPv6</w:t>
      </w:r>
    </w:p>
    <w:p>
      <w:pPr>
        <w:pStyle w:val="BodyText"/>
      </w:pPr>
      <w:r>
        <w:t xml:space="preserve">На PC4 выполнены аналогичные проверки — также получены успешные ответы.</w:t>
      </w:r>
    </w:p>
    <w:p>
      <w:pPr>
        <w:pStyle w:val="CaptionedFigure"/>
      </w:pPr>
      <w:bookmarkStart w:id="99" w:name="fig:016"/>
      <w:r>
        <w:drawing>
          <wp:inline>
            <wp:extent cx="4889633" cy="3955983"/>
            <wp:effectExtent b="0" l="0" r="0" t="0"/>
            <wp:docPr descr="Рис. 16: PC4: проверка IPv6" title="" id="97" name="Picture"/>
            <a:graphic>
              <a:graphicData uri="http://schemas.openxmlformats.org/drawingml/2006/picture">
                <pic:pic>
                  <pic:nvPicPr>
                    <pic:cNvPr descr="Screenshot_1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9633" cy="39559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16: PC4: проверка IPv6</w:t>
      </w:r>
    </w:p>
    <w:p>
      <w:pPr>
        <w:pStyle w:val="BodyText"/>
      </w:pPr>
      <w:r>
        <w:t xml:space="preserve">На сервере проверено взаимодействие с обеими IPv6-подсетями, ответы получены.</w:t>
      </w:r>
    </w:p>
    <w:p>
      <w:pPr>
        <w:pStyle w:val="CaptionedFigure"/>
      </w:pPr>
      <w:bookmarkStart w:id="103" w:name="fig:017"/>
      <w:r>
        <w:drawing>
          <wp:inline>
            <wp:extent cx="5322770" cy="5794408"/>
            <wp:effectExtent b="0" l="0" r="0" t="0"/>
            <wp:docPr descr="Рис. 17: Dual Stack Server: проверки IPv6" title="" id="101" name="Picture"/>
            <a:graphic>
              <a:graphicData uri="http://schemas.openxmlformats.org/drawingml/2006/picture">
                <pic:pic>
                  <pic:nvPicPr>
                    <pic:cNvPr descr="Screenshot_17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770" cy="579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17: Dual Stack Server: проверки IPv6</w:t>
      </w:r>
    </w:p>
    <w:bookmarkEnd w:id="104"/>
    <w:bookmarkStart w:id="117" w:name="X702bb4e6a38f863880d83f151ef920548583c75"/>
    <w:p>
      <w:pPr>
        <w:pStyle w:val="Heading3"/>
      </w:pPr>
      <w:r>
        <w:rPr>
          <w:rStyle w:val="SectionNumber"/>
        </w:rPr>
        <w:t xml:space="preserve">2.3.9</w:t>
      </w:r>
      <w:r>
        <w:tab/>
      </w:r>
      <w:r>
        <w:t xml:space="preserve">Анализ захваченного трафика ARP, ICMP и ICMPv6</w:t>
      </w:r>
    </w:p>
    <w:p>
      <w:pPr>
        <w:pStyle w:val="FirstParagraph"/>
      </w:pPr>
      <w:r>
        <w:t xml:space="preserve">На соединении между сервером с двойным стеком адресации и коммутатором был выполнен захват трафика в</w:t>
      </w:r>
      <w:r>
        <w:t xml:space="preserve"> </w:t>
      </w:r>
      <w:r>
        <w:rPr>
          <w:bCs/>
          <w:b/>
        </w:rPr>
        <w:t xml:space="preserve">Wireshark</w:t>
      </w:r>
      <w:r>
        <w:t xml:space="preserve">. На основании перехваченных пакетов проанализированы три протокола: ARP (для IPv4), ICMP (для IPv4) и ICMPv6 (для IPv6).</w:t>
      </w:r>
    </w:p>
    <w:p>
      <w:pPr>
        <w:pStyle w:val="BodyText"/>
      </w:pPr>
      <w:r>
        <w:t xml:space="preserve">ARP используется только в IPv4-сетях и работает на канальном уровне.</w:t>
      </w:r>
      <w:r>
        <w:br/>
      </w:r>
      <w:r>
        <w:t xml:space="preserve">Во время ping-запроса сервер должен определить MAC-адрес шлюза для отправки пакета.</w:t>
      </w:r>
    </w:p>
    <w:p>
      <w:pPr>
        <w:pStyle w:val="BodyText"/>
      </w:pPr>
      <w:r>
        <w:t xml:space="preserve">На перехваченном кадре видно:</w:t>
      </w:r>
    </w:p>
    <w:p>
      <w:pPr>
        <w:numPr>
          <w:ilvl w:val="0"/>
          <w:numId w:val="1005"/>
        </w:numPr>
        <w:pStyle w:val="Compact"/>
      </w:pPr>
      <w:r>
        <w:t xml:space="preserve">Отправитель спрашивает:</w:t>
      </w:r>
      <w:r>
        <w:t xml:space="preserve"> </w:t>
      </w:r>
      <w:r>
        <w:rPr>
          <w:iCs/>
          <w:i/>
        </w:rPr>
        <w:t xml:space="preserve">«Who has 64.100.1.10? Tell 64.100.1.1»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В пакете содержатся:</w:t>
      </w:r>
    </w:p>
    <w:p>
      <w:pPr>
        <w:numPr>
          <w:ilvl w:val="1"/>
          <w:numId w:val="1006"/>
        </w:numPr>
        <w:pStyle w:val="Compact"/>
      </w:pPr>
      <w:r>
        <w:t xml:space="preserve">MAC-адрес отправителя (сервер)</w:t>
      </w:r>
    </w:p>
    <w:p>
      <w:pPr>
        <w:numPr>
          <w:ilvl w:val="1"/>
          <w:numId w:val="1006"/>
        </w:numPr>
        <w:pStyle w:val="Compact"/>
      </w:pPr>
      <w:r>
        <w:t xml:space="preserve">IPv4-адрес отправителя (</w:t>
      </w:r>
      <w:r>
        <w:rPr>
          <w:rStyle w:val="VerbatimChar"/>
        </w:rPr>
        <w:t xml:space="preserve">64.100.1.1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Запрашиваемый IPv4-адрес (</w:t>
      </w:r>
      <w:r>
        <w:rPr>
          <w:rStyle w:val="VerbatimChar"/>
        </w:rPr>
        <w:t xml:space="preserve">64.100.1.10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MAC-адрес назначения —</w:t>
      </w:r>
      <w:r>
        <w:t xml:space="preserve"> </w:t>
      </w:r>
      <w:r>
        <w:rPr>
          <w:rStyle w:val="VerbatimChar"/>
        </w:rPr>
        <w:t xml:space="preserve">00:00:00:00:00:00</w:t>
      </w:r>
      <w:r>
        <w:t xml:space="preserve"> </w:t>
      </w:r>
      <w:r>
        <w:t xml:space="preserve">(ещё неизвестен)</w:t>
      </w:r>
    </w:p>
    <w:p>
      <w:pPr>
        <w:pStyle w:val="CaptionedFigure"/>
      </w:pPr>
      <w:bookmarkStart w:id="108" w:name="fig:018"/>
      <w:r>
        <w:drawing>
          <wp:inline>
            <wp:extent cx="5334000" cy="3758045"/>
            <wp:effectExtent b="0" l="0" r="0" t="0"/>
            <wp:docPr descr="Рис. 18: ARP-запрос" title="" id="106" name="Picture"/>
            <a:graphic>
              <a:graphicData uri="http://schemas.openxmlformats.org/drawingml/2006/picture">
                <pic:pic>
                  <pic:nvPicPr>
                    <pic:cNvPr descr="Screenshot_18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8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8"/>
    </w:p>
    <w:p>
      <w:pPr>
        <w:pStyle w:val="ImageCaption"/>
      </w:pPr>
      <w:r>
        <w:t xml:space="preserve">Рис. 18: ARP-запрос</w:t>
      </w:r>
    </w:p>
    <w:p>
      <w:pPr>
        <w:pStyle w:val="BodyText"/>
      </w:pPr>
      <w:r>
        <w:rPr>
          <w:bCs/>
          <w:b/>
        </w:rPr>
        <w:t xml:space="preserve">Из ARP-пакета можно извлечь:</w:t>
      </w:r>
    </w:p>
    <w:p>
      <w:pPr>
        <w:numPr>
          <w:ilvl w:val="0"/>
          <w:numId w:val="1007"/>
        </w:numPr>
        <w:pStyle w:val="Compact"/>
      </w:pPr>
      <w:r>
        <w:t xml:space="preserve">физический (MAC) адрес отправителя,</w:t>
      </w:r>
    </w:p>
    <w:p>
      <w:pPr>
        <w:numPr>
          <w:ilvl w:val="0"/>
          <w:numId w:val="1007"/>
        </w:numPr>
        <w:pStyle w:val="Compact"/>
      </w:pPr>
      <w:r>
        <w:t xml:space="preserve">IP-адрес отправителя и IP-адрес искомого узла,</w:t>
      </w:r>
    </w:p>
    <w:p>
      <w:pPr>
        <w:numPr>
          <w:ilvl w:val="0"/>
          <w:numId w:val="1007"/>
        </w:numPr>
        <w:pStyle w:val="Compact"/>
      </w:pPr>
      <w:r>
        <w:t xml:space="preserve">факт, что это ARP Request (opcode: request),</w:t>
      </w:r>
    </w:p>
    <w:p>
      <w:pPr>
        <w:numPr>
          <w:ilvl w:val="0"/>
          <w:numId w:val="1007"/>
        </w:numPr>
        <w:pStyle w:val="Compact"/>
      </w:pPr>
      <w:r>
        <w:t xml:space="preserve">тип протокола (IPv4) и тип канального уровня (Ethernet).</w:t>
      </w:r>
    </w:p>
    <w:p>
      <w:pPr>
        <w:pStyle w:val="FirstParagraph"/>
      </w:pPr>
      <w:r>
        <w:t xml:space="preserve">ICMP используется для диагностики и проверки связности сети.</w:t>
      </w:r>
      <w:r>
        <w:br/>
      </w:r>
      <w:r>
        <w:t xml:space="preserve">После ARP-разрешения адресов происходит обмен ICMP Echo Request / Echo Reply.</w:t>
      </w:r>
    </w:p>
    <w:p>
      <w:pPr>
        <w:pStyle w:val="BodyText"/>
      </w:pPr>
      <w:r>
        <w:t xml:space="preserve">В перехваченном ICMP-кадре видно:</w:t>
      </w:r>
    </w:p>
    <w:p>
      <w:pPr>
        <w:numPr>
          <w:ilvl w:val="0"/>
          <w:numId w:val="1008"/>
        </w:numPr>
        <w:pStyle w:val="Compact"/>
      </w:pPr>
      <w:r>
        <w:t xml:space="preserve">отправитель:</w:t>
      </w:r>
      <w:r>
        <w:t xml:space="preserve"> </w:t>
      </w:r>
      <w:r>
        <w:rPr>
          <w:rStyle w:val="VerbatimChar"/>
        </w:rPr>
        <w:t xml:space="preserve">172.16.20.129</w:t>
      </w:r>
    </w:p>
    <w:p>
      <w:pPr>
        <w:numPr>
          <w:ilvl w:val="0"/>
          <w:numId w:val="1008"/>
        </w:numPr>
        <w:pStyle w:val="Compact"/>
      </w:pPr>
      <w:r>
        <w:t xml:space="preserve">получатель:</w:t>
      </w:r>
      <w:r>
        <w:t xml:space="preserve"> </w:t>
      </w:r>
      <w:r>
        <w:rPr>
          <w:rStyle w:val="VerbatimChar"/>
        </w:rPr>
        <w:t xml:space="preserve">64.100.1.10</w:t>
      </w:r>
    </w:p>
    <w:p>
      <w:pPr>
        <w:numPr>
          <w:ilvl w:val="0"/>
          <w:numId w:val="1008"/>
        </w:numPr>
        <w:pStyle w:val="Compact"/>
      </w:pPr>
      <w:r>
        <w:t xml:space="preserve">тип ICMP: Echo Request</w:t>
      </w:r>
    </w:p>
    <w:p>
      <w:pPr>
        <w:numPr>
          <w:ilvl w:val="0"/>
          <w:numId w:val="1008"/>
        </w:numPr>
        <w:pStyle w:val="Compact"/>
      </w:pPr>
      <w:r>
        <w:t xml:space="preserve">параметры: ttl=64, checksum корректна</w:t>
      </w:r>
    </w:p>
    <w:p>
      <w:pPr>
        <w:numPr>
          <w:ilvl w:val="0"/>
          <w:numId w:val="1008"/>
        </w:numPr>
        <w:pStyle w:val="Compact"/>
      </w:pPr>
      <w:r>
        <w:t xml:space="preserve">также видно время отклика (Response time)</w:t>
      </w:r>
    </w:p>
    <w:p>
      <w:pPr>
        <w:pStyle w:val="CaptionedFigure"/>
      </w:pPr>
      <w:bookmarkStart w:id="112" w:name="fig:019"/>
      <w:r>
        <w:drawing>
          <wp:inline>
            <wp:extent cx="5334000" cy="4013945"/>
            <wp:effectExtent b="0" l="0" r="0" t="0"/>
            <wp:docPr descr="Рис. 19: ICMP Echo (IPv4)" title="" id="110" name="Picture"/>
            <a:graphic>
              <a:graphicData uri="http://schemas.openxmlformats.org/drawingml/2006/picture">
                <pic:pic>
                  <pic:nvPicPr>
                    <pic:cNvPr descr="Screenshot_19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3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2"/>
    </w:p>
    <w:p>
      <w:pPr>
        <w:pStyle w:val="ImageCaption"/>
      </w:pPr>
      <w:r>
        <w:t xml:space="preserve">Рис. 19: ICMP Echo (IPv4)</w:t>
      </w:r>
    </w:p>
    <w:p>
      <w:pPr>
        <w:pStyle w:val="BodyText"/>
      </w:pPr>
      <w:r>
        <w:rPr>
          <w:bCs/>
          <w:b/>
        </w:rPr>
        <w:t xml:space="preserve">Из ICMP-пакета можно извлечь:</w:t>
      </w:r>
    </w:p>
    <w:p>
      <w:pPr>
        <w:numPr>
          <w:ilvl w:val="0"/>
          <w:numId w:val="1009"/>
        </w:numPr>
        <w:pStyle w:val="Compact"/>
      </w:pPr>
      <w:r>
        <w:t xml:space="preserve">исходный и целевой IPv4-адрес,</w:t>
      </w:r>
    </w:p>
    <w:p>
      <w:pPr>
        <w:numPr>
          <w:ilvl w:val="0"/>
          <w:numId w:val="1009"/>
        </w:numPr>
        <w:pStyle w:val="Compact"/>
      </w:pPr>
      <w:r>
        <w:t xml:space="preserve">TTL (время жизни) — сколько маршрутизаторов может пройти пакет,</w:t>
      </w:r>
    </w:p>
    <w:p>
      <w:pPr>
        <w:numPr>
          <w:ilvl w:val="0"/>
          <w:numId w:val="1009"/>
        </w:numPr>
        <w:pStyle w:val="Compact"/>
      </w:pPr>
      <w:r>
        <w:t xml:space="preserve">информацию о типе ICMP (запрос или ответ),</w:t>
      </w:r>
    </w:p>
    <w:p>
      <w:pPr>
        <w:numPr>
          <w:ilvl w:val="0"/>
          <w:numId w:val="1009"/>
        </w:numPr>
        <w:pStyle w:val="Compact"/>
      </w:pPr>
      <w:r>
        <w:t xml:space="preserve">задержку (время отклика).</w:t>
      </w:r>
    </w:p>
    <w:p>
      <w:pPr>
        <w:pStyle w:val="FirstParagraph"/>
      </w:pPr>
      <w:r>
        <w:t xml:space="preserve">ICMPv6 протокол выполняет в IPv6 ту же роль, что ICMP в IPv4 — диагностика и контроль.</w:t>
      </w:r>
      <w:r>
        <w:br/>
      </w:r>
      <w:r>
        <w:t xml:space="preserve">При обмене echo-запросами между хостами была перехвачена ICMPv6 Echo Reply.</w:t>
      </w:r>
    </w:p>
    <w:p>
      <w:pPr>
        <w:pStyle w:val="BodyText"/>
      </w:pPr>
      <w:r>
        <w:t xml:space="preserve">В пакете видно:</w:t>
      </w:r>
    </w:p>
    <w:p>
      <w:pPr>
        <w:numPr>
          <w:ilvl w:val="0"/>
          <w:numId w:val="1010"/>
        </w:numPr>
        <w:pStyle w:val="Compact"/>
      </w:pPr>
      <w:r>
        <w:t xml:space="preserve">IPv6-адрес источника:</w:t>
      </w:r>
      <w:r>
        <w:t xml:space="preserve"> </w:t>
      </w:r>
      <w:r>
        <w:rPr>
          <w:rStyle w:val="VerbatimChar"/>
        </w:rPr>
        <w:t xml:space="preserve">2001:db8:c0de:13::a</w:t>
      </w:r>
    </w:p>
    <w:p>
      <w:pPr>
        <w:numPr>
          <w:ilvl w:val="0"/>
          <w:numId w:val="1010"/>
        </w:numPr>
        <w:pStyle w:val="Compact"/>
      </w:pPr>
      <w:r>
        <w:t xml:space="preserve">IPv6-адрес назначения:</w:t>
      </w:r>
      <w:r>
        <w:t xml:space="preserve"> </w:t>
      </w:r>
      <w:r>
        <w:rPr>
          <w:rStyle w:val="VerbatimChar"/>
        </w:rPr>
        <w:t xml:space="preserve">2001:db8:c0de:11::a</w:t>
      </w:r>
    </w:p>
    <w:p>
      <w:pPr>
        <w:numPr>
          <w:ilvl w:val="0"/>
          <w:numId w:val="1010"/>
        </w:numPr>
        <w:pStyle w:val="Compact"/>
      </w:pPr>
      <w:r>
        <w:t xml:space="preserve">тип сообщения: Echo (ping) reply</w:t>
      </w:r>
    </w:p>
    <w:p>
      <w:pPr>
        <w:numPr>
          <w:ilvl w:val="0"/>
          <w:numId w:val="1010"/>
        </w:numPr>
        <w:pStyle w:val="Compact"/>
      </w:pPr>
      <w:r>
        <w:t xml:space="preserve">hop-limit (аналог TTL)</w:t>
      </w:r>
    </w:p>
    <w:p>
      <w:pPr>
        <w:pStyle w:val="CaptionedFigure"/>
      </w:pPr>
      <w:bookmarkStart w:id="116" w:name="fig:020"/>
      <w:r>
        <w:drawing>
          <wp:inline>
            <wp:extent cx="5334000" cy="3740479"/>
            <wp:effectExtent b="0" l="0" r="0" t="0"/>
            <wp:docPr descr="Рис. 20: ICMPv6 Echo (IPv6)" title="" id="114" name="Picture"/>
            <a:graphic>
              <a:graphicData uri="http://schemas.openxmlformats.org/drawingml/2006/picture">
                <pic:pic>
                  <pic:nvPicPr>
                    <pic:cNvPr descr="Screenshot_20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40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20: ICMPv6 Echo (IPv6)</w:t>
      </w:r>
    </w:p>
    <w:p>
      <w:pPr>
        <w:pStyle w:val="BodyText"/>
      </w:pPr>
      <w:r>
        <w:rPr>
          <w:bCs/>
          <w:b/>
        </w:rPr>
        <w:t xml:space="preserve">Из ICMPv6-пакета можно извлечь:</w:t>
      </w:r>
    </w:p>
    <w:p>
      <w:pPr>
        <w:numPr>
          <w:ilvl w:val="0"/>
          <w:numId w:val="1011"/>
        </w:numPr>
        <w:pStyle w:val="Compact"/>
      </w:pPr>
      <w:r>
        <w:t xml:space="preserve">исходный и целевой IPv6-адрес,</w:t>
      </w:r>
    </w:p>
    <w:p>
      <w:pPr>
        <w:numPr>
          <w:ilvl w:val="0"/>
          <w:numId w:val="1011"/>
        </w:numPr>
        <w:pStyle w:val="Compact"/>
      </w:pPr>
      <w:r>
        <w:t xml:space="preserve">hop limit (аналог TTL в IPv6),</w:t>
      </w:r>
    </w:p>
    <w:p>
      <w:pPr>
        <w:numPr>
          <w:ilvl w:val="0"/>
          <w:numId w:val="1011"/>
        </w:numPr>
        <w:pStyle w:val="Compact"/>
      </w:pPr>
      <w:r>
        <w:t xml:space="preserve">тип ICMPv6-сообщения (Echo Request или Echo Reply),</w:t>
      </w:r>
    </w:p>
    <w:p>
      <w:pPr>
        <w:numPr>
          <w:ilvl w:val="0"/>
          <w:numId w:val="1011"/>
        </w:numPr>
        <w:pStyle w:val="Compact"/>
      </w:pPr>
      <w:r>
        <w:t xml:space="preserve">время отклика.</w:t>
      </w:r>
    </w:p>
    <w:bookmarkEnd w:id="117"/>
    <w:bookmarkEnd w:id="118"/>
    <w:bookmarkStart w:id="149" w:name="X978a7dcdcdbee853b9d1f30fa041a5ac1d53773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Самостоятельное задание: настройка двух подсетей IPv4/IPv6 и проверка связности</w:t>
      </w:r>
    </w:p>
    <w:p>
      <w:pPr>
        <w:pStyle w:val="CaptionedFigure"/>
      </w:pPr>
      <w:bookmarkStart w:id="122" w:name="fig:021"/>
      <w:r>
        <w:drawing>
          <wp:inline>
            <wp:extent cx="5334000" cy="2077528"/>
            <wp:effectExtent b="0" l="0" r="0" t="0"/>
            <wp:docPr descr="Рис. 21: Топология" title="" id="120" name="Picture"/>
            <a:graphic>
              <a:graphicData uri="http://schemas.openxmlformats.org/drawingml/2006/picture">
                <pic:pic>
                  <pic:nvPicPr>
                    <pic:cNvPr descr="Screenshot_21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77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2"/>
    </w:p>
    <w:p>
      <w:pPr>
        <w:pStyle w:val="ImageCaption"/>
      </w:pPr>
      <w:r>
        <w:t xml:space="preserve">Рис. 21: Топология</w:t>
      </w:r>
    </w:p>
    <w:bookmarkStart w:id="123" w:name="подсеть-1-ipv4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Подсеть 1 (IPv4)</w:t>
      </w:r>
    </w:p>
    <w:p>
      <w:pPr>
        <w:numPr>
          <w:ilvl w:val="0"/>
          <w:numId w:val="1012"/>
        </w:numPr>
        <w:pStyle w:val="Compact"/>
      </w:pPr>
      <w:r>
        <w:t xml:space="preserve">Сеть:</w:t>
      </w:r>
      <w:r>
        <w:t xml:space="preserve"> </w:t>
      </w:r>
      <w:r>
        <w:rPr>
          <w:bCs/>
          <w:b/>
        </w:rPr>
        <w:t xml:space="preserve">10.10.1.96/27</w:t>
      </w:r>
      <w:r>
        <w:t xml:space="preserve"> </w:t>
      </w:r>
      <w:r>
        <w:t xml:space="preserve">(маска 255.255.255.224)</w:t>
      </w:r>
    </w:p>
    <w:p>
      <w:pPr>
        <w:numPr>
          <w:ilvl w:val="0"/>
          <w:numId w:val="1012"/>
        </w:numPr>
        <w:pStyle w:val="Compact"/>
      </w:pPr>
      <w:r>
        <w:t xml:space="preserve">Диапазон хостов:</w:t>
      </w:r>
      <w:r>
        <w:t xml:space="preserve"> </w:t>
      </w:r>
      <w:r>
        <w:rPr>
          <w:bCs/>
          <w:b/>
        </w:rPr>
        <w:t xml:space="preserve">10.10.1.97 – 10.10.1.126</w:t>
      </w:r>
    </w:p>
    <w:p>
      <w:pPr>
        <w:numPr>
          <w:ilvl w:val="0"/>
          <w:numId w:val="1012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bCs/>
          <w:b/>
        </w:rPr>
        <w:t xml:space="preserve">10.10.1.127</w:t>
      </w:r>
    </w:p>
    <w:p>
      <w:pPr>
        <w:numPr>
          <w:ilvl w:val="0"/>
          <w:numId w:val="1012"/>
        </w:numPr>
        <w:pStyle w:val="Compact"/>
      </w:pPr>
      <w:r>
        <w:t xml:space="preserve">Кол-во адресов для хостов:</w:t>
      </w:r>
      <w:r>
        <w:t xml:space="preserve"> </w:t>
      </w:r>
      <w:r>
        <w:rPr>
          <w:bCs/>
          <w:b/>
        </w:rPr>
        <w:t xml:space="preserve">30</w:t>
      </w:r>
    </w:p>
    <w:bookmarkEnd w:id="123"/>
    <w:bookmarkStart w:id="124" w:name="подсеть-2-ipv4"/>
    <w:p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Подсеть 2 (IPv4)</w:t>
      </w:r>
    </w:p>
    <w:p>
      <w:pPr>
        <w:numPr>
          <w:ilvl w:val="0"/>
          <w:numId w:val="1013"/>
        </w:numPr>
        <w:pStyle w:val="Compact"/>
      </w:pPr>
      <w:r>
        <w:t xml:space="preserve">Сеть:</w:t>
      </w:r>
      <w:r>
        <w:t xml:space="preserve"> </w:t>
      </w:r>
      <w:r>
        <w:rPr>
          <w:bCs/>
          <w:b/>
        </w:rPr>
        <w:t xml:space="preserve">10.10.1.16/28</w:t>
      </w:r>
      <w:r>
        <w:t xml:space="preserve"> </w:t>
      </w:r>
      <w:r>
        <w:t xml:space="preserve">(маска 255.255.255.240)</w:t>
      </w:r>
    </w:p>
    <w:p>
      <w:pPr>
        <w:numPr>
          <w:ilvl w:val="0"/>
          <w:numId w:val="1013"/>
        </w:numPr>
        <w:pStyle w:val="Compact"/>
      </w:pPr>
      <w:r>
        <w:t xml:space="preserve">Диапазон хостов:</w:t>
      </w:r>
      <w:r>
        <w:t xml:space="preserve"> </w:t>
      </w:r>
      <w:r>
        <w:rPr>
          <w:bCs/>
          <w:b/>
        </w:rPr>
        <w:t xml:space="preserve">10.10.1.17 – 10.10.1.30</w:t>
      </w:r>
    </w:p>
    <w:p>
      <w:pPr>
        <w:numPr>
          <w:ilvl w:val="0"/>
          <w:numId w:val="1013"/>
        </w:numPr>
        <w:pStyle w:val="Compact"/>
      </w:pPr>
      <w:r>
        <w:t xml:space="preserve">Широковещательный адрес:</w:t>
      </w:r>
      <w:r>
        <w:t xml:space="preserve"> </w:t>
      </w:r>
      <w:r>
        <w:rPr>
          <w:bCs/>
          <w:b/>
        </w:rPr>
        <w:t xml:space="preserve">10.10.1.31</w:t>
      </w:r>
    </w:p>
    <w:p>
      <w:pPr>
        <w:numPr>
          <w:ilvl w:val="0"/>
          <w:numId w:val="1013"/>
        </w:numPr>
        <w:pStyle w:val="Compact"/>
      </w:pPr>
      <w:r>
        <w:t xml:space="preserve">Кол-во адресов для хостов:</w:t>
      </w:r>
      <w:r>
        <w:t xml:space="preserve"> </w:t>
      </w:r>
      <w:r>
        <w:rPr>
          <w:bCs/>
          <w:b/>
        </w:rPr>
        <w:t xml:space="preserve">14</w:t>
      </w:r>
    </w:p>
    <w:bookmarkEnd w:id="124"/>
    <w:bookmarkStart w:id="125" w:name="подсети-ipv6"/>
    <w:p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Подсети IPv6</w:t>
      </w:r>
    </w:p>
    <w:p>
      <w:pPr>
        <w:numPr>
          <w:ilvl w:val="0"/>
          <w:numId w:val="1014"/>
        </w:numPr>
        <w:pStyle w:val="Compact"/>
      </w:pPr>
      <w:r>
        <w:t xml:space="preserve">Подсеть 1:</w:t>
      </w:r>
      <w:r>
        <w:t xml:space="preserve"> </w:t>
      </w:r>
      <w:r>
        <w:rPr>
          <w:bCs/>
          <w:b/>
        </w:rPr>
        <w:t xml:space="preserve">2001:db8:1:1::/64</w:t>
      </w:r>
    </w:p>
    <w:p>
      <w:pPr>
        <w:numPr>
          <w:ilvl w:val="1"/>
          <w:numId w:val="1015"/>
        </w:numPr>
        <w:pStyle w:val="Compact"/>
      </w:pPr>
      <w:r>
        <w:t xml:space="preserve">Маршрутизатор:</w:t>
      </w:r>
      <w:r>
        <w:t xml:space="preserve"> </w:t>
      </w:r>
      <w:r>
        <w:rPr>
          <w:bCs/>
          <w:b/>
        </w:rPr>
        <w:t xml:space="preserve">2001:db8:1:1::1</w:t>
      </w:r>
    </w:p>
    <w:p>
      <w:pPr>
        <w:numPr>
          <w:ilvl w:val="1"/>
          <w:numId w:val="1015"/>
        </w:numPr>
        <w:pStyle w:val="Compact"/>
      </w:pPr>
      <w:r>
        <w:t xml:space="preserve">Пример хоста (PC1):</w:t>
      </w:r>
      <w:r>
        <w:t xml:space="preserve"> </w:t>
      </w:r>
      <w:r>
        <w:rPr>
          <w:bCs/>
          <w:b/>
        </w:rPr>
        <w:t xml:space="preserve">2001:db8:1:1::a</w:t>
      </w:r>
    </w:p>
    <w:p>
      <w:pPr>
        <w:numPr>
          <w:ilvl w:val="1"/>
          <w:numId w:val="1015"/>
        </w:numPr>
        <w:pStyle w:val="Compact"/>
      </w:pPr>
      <w:r>
        <w:t xml:space="preserve">В IPv6 нет broadcast; используется</w:t>
      </w:r>
      <w:r>
        <w:t xml:space="preserve"> </w:t>
      </w:r>
      <w:r>
        <w:rPr>
          <w:bCs/>
          <w:b/>
        </w:rPr>
        <w:t xml:space="preserve">multicast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ICMPv6/ND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Подсеть 2:</w:t>
      </w:r>
      <w:r>
        <w:t xml:space="preserve"> </w:t>
      </w:r>
      <w:r>
        <w:rPr>
          <w:bCs/>
          <w:b/>
        </w:rPr>
        <w:t xml:space="preserve">2001:db8:1:4::/64</w:t>
      </w:r>
    </w:p>
    <w:p>
      <w:pPr>
        <w:numPr>
          <w:ilvl w:val="1"/>
          <w:numId w:val="1016"/>
        </w:numPr>
        <w:pStyle w:val="Compact"/>
      </w:pPr>
      <w:r>
        <w:t xml:space="preserve">Маршрутизатор:</w:t>
      </w:r>
      <w:r>
        <w:t xml:space="preserve"> </w:t>
      </w:r>
      <w:r>
        <w:rPr>
          <w:bCs/>
          <w:b/>
        </w:rPr>
        <w:t xml:space="preserve">2001:db8:1:4::1</w:t>
      </w:r>
    </w:p>
    <w:p>
      <w:pPr>
        <w:numPr>
          <w:ilvl w:val="1"/>
          <w:numId w:val="1016"/>
        </w:numPr>
        <w:pStyle w:val="Compact"/>
      </w:pPr>
      <w:r>
        <w:t xml:space="preserve">Пример хоста (PC2):</w:t>
      </w:r>
      <w:r>
        <w:t xml:space="preserve"> </w:t>
      </w:r>
      <w:r>
        <w:rPr>
          <w:bCs/>
          <w:b/>
        </w:rPr>
        <w:t xml:space="preserve">2001:db8:1:4::a</w:t>
      </w:r>
    </w:p>
    <w:bookmarkEnd w:id="125"/>
    <w:bookmarkStart w:id="126" w:name="таблица-адресации"/>
    <w:p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Таблица адресации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Устройство / Интерфейс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IPv6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VyOS msk-ngaforov-gw-01 — eth0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10.10.1.97/27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2001:db8:1:1::1/64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VyOS msk-ngaforov-gw-01 — eth1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10.10.1.17/28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2001:db8:1:4::1/64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10.10.1.100/27</w:t>
            </w:r>
            <w:r>
              <w:t xml:space="preserve">, GW</w:t>
            </w:r>
            <w:r>
              <w:t xml:space="preserve"> </w:t>
            </w:r>
            <w:r>
              <w:rPr>
                <w:bCs/>
                <w:b/>
              </w:rPr>
              <w:t xml:space="preserve">10.10.1.97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2001:db8:1:1::a/64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Подсеть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10.10.1.20/28</w:t>
            </w:r>
            <w:r>
              <w:t xml:space="preserve">, GW</w:t>
            </w:r>
            <w:r>
              <w:t xml:space="preserve"> </w:t>
            </w:r>
            <w:r>
              <w:rPr>
                <w:bCs/>
                <w:b/>
              </w:rPr>
              <w:t xml:space="preserve">10.10.1.17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2001:db8:1:4::a/64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Коммутаторы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126"/>
    <w:bookmarkStart w:id="143" w:name="настройка-устройств"/>
    <w:p>
      <w:pPr>
        <w:pStyle w:val="Heading3"/>
      </w:pPr>
      <w:r>
        <w:rPr>
          <w:rStyle w:val="SectionNumber"/>
        </w:rPr>
        <w:t xml:space="preserve">2.4.5</w:t>
      </w:r>
      <w:r>
        <w:tab/>
      </w:r>
      <w:r>
        <w:t xml:space="preserve">Настройка устройств</w:t>
      </w:r>
    </w:p>
    <w:p>
      <w:pPr>
        <w:pStyle w:val="CaptionedFigure"/>
      </w:pPr>
      <w:bookmarkStart w:id="130" w:name="fig:022"/>
      <w:r>
        <w:drawing>
          <wp:inline>
            <wp:extent cx="4081111" cy="4081111"/>
            <wp:effectExtent b="0" l="0" r="0" t="0"/>
            <wp:docPr descr="Рис. 22: PC1: show ip/ipv6" title="" id="128" name="Picture"/>
            <a:graphic>
              <a:graphicData uri="http://schemas.openxmlformats.org/drawingml/2006/picture">
                <pic:pic>
                  <pic:nvPicPr>
                    <pic:cNvPr descr="Screenshot_22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1111" cy="4081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0"/>
    </w:p>
    <w:p>
      <w:pPr>
        <w:pStyle w:val="ImageCaption"/>
      </w:pPr>
      <w:r>
        <w:t xml:space="preserve">Рис. 22: PC1: show ip/ipv6</w:t>
      </w:r>
    </w:p>
    <w:p>
      <w:pPr>
        <w:pStyle w:val="CaptionedFigure"/>
      </w:pPr>
      <w:bookmarkStart w:id="134" w:name="fig:023"/>
      <w:r>
        <w:drawing>
          <wp:inline>
            <wp:extent cx="4620126" cy="4071486"/>
            <wp:effectExtent b="0" l="0" r="0" t="0"/>
            <wp:docPr descr="Рис. 23: PC2: show ip/ipv6" title="" id="132" name="Picture"/>
            <a:graphic>
              <a:graphicData uri="http://schemas.openxmlformats.org/drawingml/2006/picture">
                <pic:pic>
                  <pic:nvPicPr>
                    <pic:cNvPr descr="Screenshot_23.png" id="133" name="Picture"/>
                    <pic:cNvPicPr>
                      <a:picLocks noChangeArrowheads="1" noChangeAspect="1"/>
                    </pic:cNvPicPr>
                  </pic:nvPicPr>
                  <pic:blipFill>
                    <a:blip r:embed="rId1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071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4"/>
    </w:p>
    <w:p>
      <w:pPr>
        <w:pStyle w:val="ImageCaption"/>
      </w:pPr>
      <w:r>
        <w:t xml:space="preserve">Рис. 23: PC2: show ip/ipv6</w:t>
      </w:r>
    </w:p>
    <w:p>
      <w:pPr>
        <w:pStyle w:val="BodyText"/>
      </w:pPr>
      <w:r>
        <w:t xml:space="preserve">Маршрутизатор VyOS</w:t>
      </w:r>
      <w:r>
        <w:t xml:space="preserve"> </w:t>
      </w:r>
      <w:r>
        <w:t xml:space="preserve">- На</w:t>
      </w:r>
      <w:r>
        <w:t xml:space="preserve"> </w:t>
      </w:r>
      <w:r>
        <w:rPr>
          <w:bCs/>
          <w:b/>
        </w:rPr>
        <w:t xml:space="preserve">eth0</w:t>
      </w:r>
      <w:r>
        <w:t xml:space="preserve">: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 включён RA для</w:t>
      </w:r>
      <w:r>
        <w:t xml:space="preserve"> </w:t>
      </w:r>
      <w:r>
        <w:rPr>
          <w:rStyle w:val="VerbatimChar"/>
        </w:rPr>
        <w:t xml:space="preserve">2001:db8:1:1::/64</w:t>
      </w:r>
      <w:r>
        <w:t xml:space="preserve"> </w:t>
      </w:r>
      <w:r>
        <w:t xml:space="preserve">- На</w:t>
      </w:r>
      <w:r>
        <w:t xml:space="preserve"> </w:t>
      </w:r>
      <w:r>
        <w:rPr>
          <w:bCs/>
          <w:b/>
        </w:rPr>
        <w:t xml:space="preserve">eth1</w:t>
      </w:r>
      <w:r>
        <w:t xml:space="preserve">: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, включён RA для</w:t>
      </w:r>
      <w:r>
        <w:t xml:space="preserve"> </w:t>
      </w:r>
      <w:r>
        <w:rPr>
          <w:rStyle w:val="VerbatimChar"/>
        </w:rPr>
        <w:t xml:space="preserve">2001:db8:1:4::/64</w:t>
      </w:r>
    </w:p>
    <w:p>
      <w:pPr>
        <w:pStyle w:val="CaptionedFigure"/>
      </w:pPr>
      <w:bookmarkStart w:id="138" w:name="fig:024"/>
      <w:r>
        <w:drawing>
          <wp:inline>
            <wp:extent cx="5334000" cy="3401622"/>
            <wp:effectExtent b="0" l="0" r="0" t="0"/>
            <wp:docPr descr="Рис. 24: VyOS" title="" id="136" name="Picture"/>
            <a:graphic>
              <a:graphicData uri="http://schemas.openxmlformats.org/drawingml/2006/picture">
                <pic:pic>
                  <pic:nvPicPr>
                    <pic:cNvPr descr="Screenshot_24.png" id="137" name="Picture"/>
                    <pic:cNvPicPr>
                      <a:picLocks noChangeArrowheads="1" noChangeAspect="1"/>
                    </pic:cNvPicPr>
                  </pic:nvPicPr>
                  <pic:blipFill>
                    <a:blip r:embed="rId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6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8"/>
    </w:p>
    <w:p>
      <w:pPr>
        <w:pStyle w:val="ImageCaption"/>
      </w:pPr>
      <w:r>
        <w:t xml:space="preserve">Рис. 24: VyOS</w:t>
      </w:r>
    </w:p>
    <w:p>
      <w:pPr>
        <w:pStyle w:val="BodyText"/>
      </w:pPr>
      <w:r>
        <w:t xml:space="preserve">Проверка интерфейсов после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/</w:t>
      </w:r>
      <w:r>
        <w:rPr>
          <w:rStyle w:val="VerbatimChar"/>
        </w:rPr>
        <w:t xml:space="preserve">save</w:t>
      </w:r>
      <w:r>
        <w:t xml:space="preserve">:</w:t>
      </w:r>
    </w:p>
    <w:p>
      <w:pPr>
        <w:pStyle w:val="CaptionedFigure"/>
      </w:pPr>
      <w:bookmarkStart w:id="142" w:name="fig:025"/>
      <w:r>
        <w:drawing>
          <wp:inline>
            <wp:extent cx="4061861" cy="4090736"/>
            <wp:effectExtent b="0" l="0" r="0" t="0"/>
            <wp:docPr descr="Рис. 25: VyOS: show interfaces" title="" id="140" name="Picture"/>
            <a:graphic>
              <a:graphicData uri="http://schemas.openxmlformats.org/drawingml/2006/picture">
                <pic:pic>
                  <pic:nvPicPr>
                    <pic:cNvPr descr="Screenshot_25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861" cy="40907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2"/>
    </w:p>
    <w:p>
      <w:pPr>
        <w:pStyle w:val="ImageCaption"/>
      </w:pPr>
      <w:r>
        <w:t xml:space="preserve">Рис. 25: VyOS: show interfaces</w:t>
      </w:r>
    </w:p>
    <w:bookmarkEnd w:id="143"/>
    <w:bookmarkStart w:id="148" w:name="проверка-связности-pingtrace"/>
    <w:p>
      <w:pPr>
        <w:pStyle w:val="Heading3"/>
      </w:pPr>
      <w:r>
        <w:rPr>
          <w:rStyle w:val="SectionNumber"/>
        </w:rPr>
        <w:t xml:space="preserve">2.4.6</w:t>
      </w:r>
      <w:r>
        <w:tab/>
      </w:r>
      <w:r>
        <w:t xml:space="preserve">Проверка связности (ping/trace)</w:t>
      </w:r>
    </w:p>
    <w:p>
      <w:pPr>
        <w:pStyle w:val="FirstParagraph"/>
      </w:pPr>
      <w:r>
        <w:t xml:space="preserve">С PC1: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IPv4:</w:t>
      </w:r>
      <w:r>
        <w:t xml:space="preserve"> </w:t>
      </w:r>
      <w:r>
        <w:t xml:space="preserve">успешный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до</w:t>
      </w:r>
      <w:r>
        <w:t xml:space="preserve"> </w:t>
      </w:r>
      <w:r>
        <w:rPr>
          <w:bCs/>
          <w:b/>
        </w:rPr>
        <w:t xml:space="preserve">PC2 (10.10.1.20)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IPv6:</w:t>
      </w:r>
      <w:r>
        <w:t xml:space="preserve"> </w:t>
      </w:r>
      <w:r>
        <w:t xml:space="preserve">успешный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до</w:t>
      </w:r>
      <w:r>
        <w:t xml:space="preserve"> </w:t>
      </w:r>
      <w:r>
        <w:rPr>
          <w:bCs/>
          <w:b/>
        </w:rPr>
        <w:t xml:space="preserve">PC2 (2001:db8:1:4::a)</w:t>
      </w:r>
    </w:p>
    <w:p>
      <w:pPr>
        <w:pStyle w:val="CaptionedFigure"/>
      </w:pPr>
      <w:bookmarkStart w:id="147" w:name="fig:026"/>
      <w:r>
        <w:drawing>
          <wp:inline>
            <wp:extent cx="4937760" cy="3108960"/>
            <wp:effectExtent b="0" l="0" r="0" t="0"/>
            <wp:docPr descr="Рис. 26: PC1: ping IPv4/IPv6" title="" id="145" name="Picture"/>
            <a:graphic>
              <a:graphicData uri="http://schemas.openxmlformats.org/drawingml/2006/picture">
                <pic:pic>
                  <pic:nvPicPr>
                    <pic:cNvPr descr="Screenshot_26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1089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7"/>
    </w:p>
    <w:p>
      <w:pPr>
        <w:pStyle w:val="ImageCaption"/>
      </w:pPr>
      <w:r>
        <w:t xml:space="preserve">Рис. 26: PC1: ping IPv4/IPv6</w:t>
      </w:r>
    </w:p>
    <w:bookmarkEnd w:id="148"/>
    <w:bookmarkEnd w:id="149"/>
    <w:bookmarkEnd w:id="150"/>
    <w:bookmarkStart w:id="151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проанализирован процесс установления соединения по протоколу</w:t>
      </w:r>
      <w:r>
        <w:t xml:space="preserve"> </w:t>
      </w:r>
      <w:r>
        <w:rPr>
          <w:bCs/>
          <w:b/>
        </w:rPr>
        <w:t xml:space="preserve">TCP</w:t>
      </w:r>
      <w:r>
        <w:t xml:space="preserve"> </w:t>
      </w:r>
      <w:r>
        <w:t xml:space="preserve">с использованием анализатора трафика</w:t>
      </w:r>
      <w:r>
        <w:t xml:space="preserve"> </w:t>
      </w:r>
      <w:r>
        <w:rPr>
          <w:bCs/>
          <w:b/>
        </w:rPr>
        <w:t xml:space="preserve">Wireshark</w:t>
      </w:r>
      <w:r>
        <w:t xml:space="preserve">. Исследование показало, что трёхэтапное рукопожатие (</w:t>
      </w:r>
      <w:r>
        <w:rPr>
          <w:bCs/>
          <w:b/>
        </w:rPr>
        <w:t xml:space="preserve">Three-Way Handshake</w:t>
      </w:r>
      <w:r>
        <w:t xml:space="preserve">) обеспечивает надёжное установление соединения между клиентом и сервером перед началом передачи данных. В результате анализа зафиксированы стадии обмена сегментами</w:t>
      </w:r>
      <w:r>
        <w:t xml:space="preserve"> </w:t>
      </w:r>
      <w:r>
        <w:rPr>
          <w:bCs/>
          <w:b/>
        </w:rPr>
        <w:t xml:space="preserve">SYN</w:t>
      </w:r>
      <w:r>
        <w:t xml:space="preserve">,</w:t>
      </w:r>
      <w:r>
        <w:t xml:space="preserve"> </w:t>
      </w:r>
      <w:r>
        <w:rPr>
          <w:bCs/>
          <w:b/>
        </w:rPr>
        <w:t xml:space="preserve">SYN/ACK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ACK</w:t>
      </w:r>
      <w:r>
        <w:t xml:space="preserve">, подтверждающие успешную синхронизацию номеров последовательности и готовность сторон к коммуникации. Полученные данные подтверждают корректную реализацию транспортного уровня в модели OSI и демонстрируют принцип работы TCP при передаче HTTP-запросов.</w:t>
      </w:r>
    </w:p>
    <w:bookmarkEnd w:id="1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33" Target="media/rId33.png" /><Relationship Type="http://schemas.openxmlformats.org/officeDocument/2006/relationships/image" Id="rId113" Target="media/rId113.png" /><Relationship Type="http://schemas.openxmlformats.org/officeDocument/2006/relationships/image" Id="rId119" Target="media/rId119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image" Id="rId139" Target="media/rId139.png" /><Relationship Type="http://schemas.openxmlformats.org/officeDocument/2006/relationships/image" Id="rId144" Target="media/rId14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5" Target="media/rId6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Гафоров Нурмухаммад</dc:creator>
  <dc:language>ru-RU</dc:language>
  <cp:keywords/>
  <dcterms:created xsi:type="dcterms:W3CDTF">2025-11-11T07:15:15Z</dcterms:created>
  <dcterms:modified xsi:type="dcterms:W3CDTF">2025-11-11T07:15:15Z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Двойной стек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