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A672D29" w:rsidP="6A672D29" w:rsidRDefault="6A672D29" w14:paraId="258081E1" w14:textId="79593459">
      <w:pPr>
        <w:pStyle w:val="Normal"/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6A672D29" w:rsidR="6A672D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Cognizant </w:t>
      </w:r>
      <w:r w:rsidRPr="6A672D29" w:rsidR="6A672D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seeks</w:t>
      </w:r>
      <w:r w:rsidRPr="6A672D29" w:rsidR="6A672D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to employ H-1B workers </w:t>
      </w:r>
      <w:r w:rsidRPr="6A672D29" w:rsidR="6A672D2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in computer-related occupations</w:t>
      </w:r>
      <w:r w:rsidRPr="6A672D29" w:rsidR="6A672D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at this location. </w:t>
      </w:r>
      <w:r w:rsidRPr="6A672D29" w:rsidR="6A672D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In accordance with</w:t>
      </w:r>
      <w:r w:rsidRPr="6A672D29" w:rsidR="6A672D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20 C.F.R. 655.734, Cognizant provides electronic notice of the filing of Labor Condition Applications with the U.S. Department of Labor for H-1B nonimmigrants. The notice </w:t>
      </w:r>
      <w:r w:rsidRPr="6A672D29" w:rsidR="6A672D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contains</w:t>
      </w:r>
      <w:r w:rsidRPr="6A672D29" w:rsidR="6A672D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the following information: </w:t>
      </w:r>
    </w:p>
    <w:p w:rsidR="6A672D29" w:rsidP="6A672D29" w:rsidRDefault="6A672D29" w14:paraId="64D93917" w14:textId="1E91EFAB">
      <w:pPr>
        <w:bidi w:val="0"/>
        <w:spacing w:after="0" w:afterAutospacing="off"/>
        <w:ind w:left="283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6A672D29" w:rsidP="6A672D29" w:rsidRDefault="6A672D29" w14:paraId="3A5FE733" w14:textId="5FEE2E0C">
      <w:pPr>
        <w:bidi w:val="0"/>
        <w:spacing w:after="0" w:afterAutospacing="off"/>
        <w:ind w:left="283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6A672D29" w:rsidR="6A672D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The number of H-1B nonimmigrants Cognizant is </w:t>
      </w:r>
      <w:r w:rsidRPr="6A672D29" w:rsidR="6A672D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seeking</w:t>
      </w:r>
      <w:r w:rsidRPr="6A672D29" w:rsidR="6A672D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to employ;</w:t>
      </w:r>
    </w:p>
    <w:p w:rsidR="6A672D29" w:rsidP="6A672D29" w:rsidRDefault="6A672D29" w14:paraId="15A8537C" w14:textId="557B2B24">
      <w:pPr>
        <w:bidi w:val="0"/>
        <w:spacing w:after="0" w:afterAutospacing="off"/>
        <w:ind w:left="283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6A672D29" w:rsidR="6A672D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The occupational classifications in which the H-1B nonimmigrants will be employed;</w:t>
      </w:r>
    </w:p>
    <w:p w:rsidR="6A672D29" w:rsidP="6A672D29" w:rsidRDefault="6A672D29" w14:paraId="5F7EA5E1" w14:textId="5AAF3F2B">
      <w:pPr>
        <w:bidi w:val="0"/>
        <w:spacing w:after="0" w:afterAutospacing="off"/>
        <w:ind w:left="283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6A672D29" w:rsidR="6A672D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The wages offered; </w:t>
      </w:r>
    </w:p>
    <w:p w:rsidR="6A672D29" w:rsidP="6A672D29" w:rsidRDefault="6A672D29" w14:paraId="5E7149F3" w14:textId="27321629">
      <w:pPr>
        <w:bidi w:val="0"/>
        <w:spacing w:after="0" w:afterAutospacing="off"/>
        <w:ind w:left="283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6A672D29" w:rsidR="6A672D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The period of employment; and</w:t>
      </w:r>
    </w:p>
    <w:p w:rsidR="6A672D29" w:rsidP="6A672D29" w:rsidRDefault="6A672D29" w14:paraId="5F066118" w14:textId="59E3E7C4">
      <w:pPr>
        <w:bidi w:val="0"/>
        <w:spacing w:after="0" w:afterAutospacing="off"/>
        <w:ind w:left="283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6A672D29" w:rsidR="6A672D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The location(s) at which the H-1B nonimmigrants will be employed.</w:t>
      </w:r>
    </w:p>
    <w:p w:rsidR="6A672D29" w:rsidP="6A672D29" w:rsidRDefault="6A672D29" w14:paraId="6CD892A4" w14:textId="747F60CC">
      <w:pPr>
        <w:bidi w:val="0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</w:pPr>
    </w:p>
    <w:p w:rsidR="6A672D29" w:rsidP="6A672D29" w:rsidRDefault="6A672D29" w14:paraId="74067F27" w14:textId="583A3B31">
      <w:pPr>
        <w:bidi w:val="0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6A672D29" w:rsidR="6A672D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Complaints alleging misrepresentation of material facts in the labor condition application and/or failure to </w:t>
      </w:r>
      <w:r w:rsidRPr="6A672D29" w:rsidR="6A672D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comply with</w:t>
      </w:r>
      <w:r w:rsidRPr="6A672D29" w:rsidR="6A672D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the terms of the labor condition application may be filed with any office of the Wage and Hour Division of the United States Department of Labor.</w:t>
      </w:r>
    </w:p>
    <w:p w:rsidR="6A672D29" w:rsidP="6A672D29" w:rsidRDefault="6A672D29" w14:paraId="6542398B" w14:textId="1D95BA7E">
      <w:pPr>
        <w:bidi w:val="0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</w:pPr>
    </w:p>
    <w:p w:rsidR="6A672D29" w:rsidP="6A672D29" w:rsidRDefault="6A672D29" w14:paraId="3495288E" w14:textId="5AFF745B">
      <w:pPr>
        <w:bidi w:val="0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6A672D29" w:rsidR="6A672D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Cognizant LCA Notices are posted electronically through Cognizant's Internet website at </w:t>
      </w:r>
    </w:p>
    <w:p w:rsidR="6A672D29" w:rsidP="6A672D29" w:rsidRDefault="6A672D29" w14:paraId="57A2E454" w14:textId="20015017">
      <w:pPr>
        <w:bidi w:val="0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hyperlink r:id="R15f2465d93a64ecf">
        <w:r w:rsidRPr="6A672D29" w:rsidR="6A672D2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en-US"/>
          </w:rPr>
          <w:t>https://www.cognizant.com/us/en/careers/lca-notices</w:t>
        </w:r>
      </w:hyperlink>
      <w:r w:rsidRPr="6A672D29" w:rsidR="6A672D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6A672D29" w:rsidR="6A672D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for a period no less than 10 consecutive business days. If you do not have access to the Internet or have difficulty accessing the Cognizant Internet website, please contact </w:t>
      </w:r>
      <w:hyperlink r:id="Rd1b8b43dc9c64fad">
        <w:r w:rsidRPr="6A672D29" w:rsidR="6A672D2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en-US"/>
          </w:rPr>
          <w:t>LCA.Immigration@cognizant.com</w:t>
        </w:r>
      </w:hyperlink>
      <w:r w:rsidRPr="6A672D29" w:rsidR="6A672D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or call Daniel Shakespeare (617- 620-7316) </w:t>
      </w:r>
      <w:r w:rsidRPr="6A672D29" w:rsidR="6A672D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immediately</w:t>
      </w:r>
      <w:r w:rsidRPr="6A672D29" w:rsidR="6A672D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</w:p>
    <w:p w:rsidR="6A672D29" w:rsidP="6A672D29" w:rsidRDefault="6A672D29" w14:paraId="290FE29F" w14:textId="391308F2">
      <w:pPr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</w:pPr>
    </w:p>
    <w:p w:rsidR="6A672D29" w:rsidP="6A672D29" w:rsidRDefault="6A672D29" w14:paraId="42C09938" w14:textId="171BBB75">
      <w:pPr>
        <w:bidi w:val="0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6A672D29" w:rsidR="6A672D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Date (Month/ Day/ Year) posted: _________________________</w:t>
      </w:r>
    </w:p>
    <w:p w:rsidR="6A672D29" w:rsidP="6A672D29" w:rsidRDefault="6A672D29" w14:paraId="085A89B3" w14:textId="11B5CA02">
      <w:pPr>
        <w:bidi w:val="0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6A672D29" w:rsidR="6A672D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Date (Month/ Day/ Year) </w:t>
      </w:r>
      <w:r w:rsidRPr="6A672D29" w:rsidR="6A672D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removed: _</w:t>
      </w:r>
      <w:r w:rsidRPr="6A672D29" w:rsidR="6A672D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_______________________</w:t>
      </w:r>
    </w:p>
    <w:p w:rsidR="6A672D29" w:rsidP="6A672D29" w:rsidRDefault="6A672D29" w14:paraId="0D0178AC" w14:textId="6D488535">
      <w:pPr>
        <w:bidi w:val="0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6A672D29" w:rsidR="6A672D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Posted in two conspicuous </w:t>
      </w:r>
      <w:r w:rsidRPr="6A672D29" w:rsidR="6A672D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locations</w:t>
      </w:r>
      <w:r w:rsidRPr="6A672D29" w:rsidR="6A672D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at </w:t>
      </w:r>
    </w:p>
    <w:p w:rsidR="6A672D29" w:rsidP="6A672D29" w:rsidRDefault="6A672D29" w14:paraId="02B43B4E" w14:textId="5E6D3FC9">
      <w:pPr>
        <w:bidi w:val="0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single"/>
          <w:lang w:val="en-GB"/>
        </w:rPr>
      </w:pPr>
      <w:r w:rsidRPr="6A672D29" w:rsidR="6A672D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Address – (Street Number, Street, City, State, Zip): </w:t>
      </w:r>
      <w:r w:rsidRPr="6A672D29" w:rsidR="6A672D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single"/>
          <w:lang w:val="en-US"/>
        </w:rPr>
        <w:t xml:space="preserve">1240 South Elmhurst Road, Apt 206, Mount </w:t>
      </w:r>
      <w:r w:rsidRPr="6A672D29" w:rsidR="6A672D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single"/>
          <w:lang w:val="en-US"/>
        </w:rPr>
        <w:t>Prospect ,</w:t>
      </w:r>
      <w:r w:rsidRPr="6A672D29" w:rsidR="6A672D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single"/>
          <w:lang w:val="en-US"/>
        </w:rPr>
        <w:t xml:space="preserve"> Illinois – 60056 </w:t>
      </w:r>
    </w:p>
    <w:p w:rsidR="6A672D29" w:rsidP="6A672D29" w:rsidRDefault="6A672D29" w14:paraId="5EBD97D0" w14:textId="7A17EF34">
      <w:pPr>
        <w:pStyle w:val="Normal"/>
        <w:bidi w:val="0"/>
        <w:spacing w:after="0" w:afterAutospacing="off"/>
      </w:pPr>
    </w:p>
    <w:p w:rsidR="6A672D29" w:rsidP="6A672D29" w:rsidRDefault="6A672D29" w14:paraId="179AADAF" w14:textId="57A8F8DC">
      <w:pPr>
        <w:bidi w:val="0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>
        <w:drawing>
          <wp:inline wp14:editId="07FC221F" wp14:anchorId="3E0C79E7">
            <wp:extent cx="1543050" cy="1543050"/>
            <wp:effectExtent l="0" t="0" r="0" b="0"/>
            <wp:docPr id="12549819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5ce746b51a4c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2160" w:right="720" w:bottom="1440" w:left="1800" w:header="720" w:footer="720" w:gutter="0"/>
      <w:cols w:space="720"/>
      <w:docGrid w:linePitch="360"/>
      <w:headerReference w:type="default" r:id="R3c0af90043da4ebb"/>
      <w:footerReference w:type="default" r:id="Rf0c02665f28141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1671"/>
      <w:gridCol w:w="4339"/>
    </w:tblGrid>
    <w:tr w:rsidR="6A672D29" w:rsidTr="6A672D29" w14:paraId="77D8F859">
      <w:trPr>
        <w:trHeight w:val="300"/>
      </w:trPr>
      <w:tc>
        <w:tcPr>
          <w:tcW w:w="3005" w:type="dxa"/>
          <w:tcMar/>
        </w:tcPr>
        <w:p w:rsidR="6A672D29" w:rsidP="6A672D29" w:rsidRDefault="6A672D29" w14:paraId="7BD2A024" w14:textId="3763D677">
          <w:pPr>
            <w:pStyle w:val="Header"/>
            <w:bidi w:val="0"/>
            <w:ind w:left="-115"/>
            <w:jc w:val="left"/>
          </w:pPr>
        </w:p>
      </w:tc>
      <w:tc>
        <w:tcPr>
          <w:tcW w:w="1671" w:type="dxa"/>
          <w:tcMar/>
        </w:tcPr>
        <w:p w:rsidR="6A672D29" w:rsidP="6A672D29" w:rsidRDefault="6A672D29" w14:paraId="6A324ADE" w14:textId="6680347D">
          <w:pPr>
            <w:pStyle w:val="Header"/>
            <w:bidi w:val="0"/>
            <w:jc w:val="center"/>
          </w:pPr>
        </w:p>
      </w:tc>
      <w:tc>
        <w:tcPr>
          <w:tcW w:w="4339" w:type="dxa"/>
          <w:tcMar/>
        </w:tcPr>
        <w:p w:rsidR="6A672D29" w:rsidP="6A672D29" w:rsidRDefault="6A672D29" w14:paraId="015C9EC9" w14:textId="796E0BC8">
          <w:pPr>
            <w:bidi w:val="0"/>
            <w:ind w:right="117"/>
            <w:jc w:val="right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noProof w:val="0"/>
              <w:color w:val="164499"/>
              <w:sz w:val="16"/>
              <w:szCs w:val="16"/>
              <w:lang w:val="en-GB"/>
            </w:rPr>
          </w:pPr>
          <w:r w:rsidRPr="6A672D29" w:rsidR="6A672D29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noProof w:val="0"/>
              <w:color w:val="164499"/>
              <w:sz w:val="16"/>
              <w:szCs w:val="16"/>
              <w:lang w:val="en-US"/>
            </w:rPr>
            <w:t>211 Quality Circle, College Station, Texas 77845</w:t>
          </w:r>
        </w:p>
        <w:p w:rsidR="6A672D29" w:rsidP="6A672D29" w:rsidRDefault="6A672D29" w14:paraId="3CB5D1DD" w14:textId="472A3B1D">
          <w:pPr>
            <w:bidi w:val="0"/>
            <w:spacing w:before="51"/>
            <w:ind w:right="117"/>
            <w:jc w:val="right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noProof w:val="0"/>
              <w:color w:val="164499"/>
              <w:sz w:val="16"/>
              <w:szCs w:val="16"/>
              <w:lang w:val="en-GB"/>
            </w:rPr>
          </w:pPr>
          <w:r w:rsidRPr="6A672D29" w:rsidR="6A672D29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noProof w:val="0"/>
              <w:color w:val="164499"/>
              <w:sz w:val="16"/>
              <w:szCs w:val="16"/>
              <w:lang w:val="en-US"/>
            </w:rPr>
            <w:t>+1  979 .691.7700</w:t>
          </w:r>
        </w:p>
        <w:p w:rsidR="6A672D29" w:rsidP="6A672D29" w:rsidRDefault="6A672D29" w14:paraId="1720FCF6" w14:textId="5E4FEDDE">
          <w:pPr>
            <w:pStyle w:val="Header"/>
            <w:bidi w:val="0"/>
            <w:ind w:right="-115"/>
            <w:jc w:val="right"/>
          </w:pPr>
        </w:p>
      </w:tc>
    </w:tr>
  </w:tbl>
  <w:p w:rsidR="6A672D29" w:rsidP="6A672D29" w:rsidRDefault="6A672D29" w14:paraId="1E008CFC" w14:textId="4F00CEE6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A672D29" w:rsidTr="6A672D29" w14:paraId="72A2673F">
      <w:trPr>
        <w:trHeight w:val="300"/>
      </w:trPr>
      <w:tc>
        <w:tcPr>
          <w:tcW w:w="3005" w:type="dxa"/>
          <w:tcMar/>
        </w:tcPr>
        <w:p w:rsidR="6A672D29" w:rsidP="6A672D29" w:rsidRDefault="6A672D29" w14:paraId="10277CF4" w14:textId="4CA1C75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A672D29" w:rsidP="6A672D29" w:rsidRDefault="6A672D29" w14:paraId="6EE06B00" w14:textId="5697053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A672D29" w:rsidP="6A672D29" w:rsidRDefault="6A672D29" w14:paraId="0F12C4B8" w14:textId="21203EF8">
          <w:pPr>
            <w:pStyle w:val="Header"/>
            <w:bidi w:val="0"/>
            <w:ind w:right="-115"/>
            <w:jc w:val="right"/>
          </w:pPr>
          <w:r>
            <w:drawing>
              <wp:inline wp14:editId="6A37F7AC" wp14:anchorId="3F6C53BC">
                <wp:extent cx="1762125" cy="504825"/>
                <wp:effectExtent l="0" t="0" r="0" b="0"/>
                <wp:docPr id="110006496" name="" descr="Logo&#10;&#10;Description automatically generated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f4e8afd9532a45ef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04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6A672D29" w:rsidP="6A672D29" w:rsidRDefault="6A672D29" w14:paraId="79FFB543" w14:textId="45539CD9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3D7558"/>
    <w:rsid w:val="1C3D7558"/>
    <w:rsid w:val="232138E1"/>
    <w:rsid w:val="6A67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D7558"/>
  <w15:chartTrackingRefBased/>
  <w15:docId w15:val="{16F1AFFD-F915-4624-BEB5-0597855B8B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cognizant.com/us/en/careers/lca-notices" TargetMode="External" Id="R15f2465d93a64ecf" /><Relationship Type="http://schemas.openxmlformats.org/officeDocument/2006/relationships/hyperlink" Target="mailto:LCA.Immigration@cognizant.com" TargetMode="External" Id="Rd1b8b43dc9c64fad" /><Relationship Type="http://schemas.openxmlformats.org/officeDocument/2006/relationships/image" Target="/media/image.png" Id="Red5ce746b51a4cc9" /><Relationship Type="http://schemas.openxmlformats.org/officeDocument/2006/relationships/header" Target="/word/header.xml" Id="R3c0af90043da4ebb" /><Relationship Type="http://schemas.openxmlformats.org/officeDocument/2006/relationships/footer" Target="/word/footer.xml" Id="Rf0c02665f2814190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2.png" Id="Rf4e8afd9532a45e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vijaykarthik n</dc:creator>
  <keywords/>
  <dc:description/>
  <lastModifiedBy>vijaykarthik n</lastModifiedBy>
  <revision>3</revision>
  <dcterms:created xsi:type="dcterms:W3CDTF">2024-05-29T22:48:42.9436421Z</dcterms:created>
  <dcterms:modified xsi:type="dcterms:W3CDTF">2024-06-08T17:00:34.1804150Z</dcterms:modified>
</coreProperties>
</file>