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F3776" w14:textId="77777777" w:rsidR="002C2C00" w:rsidRPr="004F3593" w:rsidRDefault="002C2C00" w:rsidP="004F3593">
      <w:pPr>
        <w:spacing w:line="480" w:lineRule="auto"/>
        <w:jc w:val="both"/>
        <w:outlineLvl w:val="0"/>
        <w:rPr>
          <w:rFonts w:ascii="Times New Roman" w:hAnsi="Times New Roman" w:cs="Times New Roman"/>
          <w:i/>
          <w:sz w:val="24"/>
          <w:szCs w:val="20"/>
          <w:u w:val="single"/>
        </w:rPr>
      </w:pPr>
      <w:bookmarkStart w:id="0" w:name="_Toc477348661"/>
      <w:bookmarkStart w:id="1" w:name="_Toc477345166"/>
      <w:r w:rsidRPr="004F3593">
        <w:rPr>
          <w:rFonts w:ascii="Times New Roman" w:hAnsi="Times New Roman" w:cs="Times New Roman"/>
          <w:sz w:val="24"/>
          <w:szCs w:val="20"/>
          <w:u w:val="single"/>
        </w:rPr>
        <w:t>Using the Python Comparison Script Tool</w:t>
      </w:r>
      <w:bookmarkEnd w:id="0"/>
    </w:p>
    <w:p w14:paraId="7D6F644F" w14:textId="7CA733C8" w:rsidR="002C2C00" w:rsidRPr="00FF1B40" w:rsidRDefault="00B413CD" w:rsidP="005D030B">
      <w:pPr>
        <w:pStyle w:val="ListParagraph"/>
        <w:spacing w:line="480" w:lineRule="auto"/>
        <w:ind w:left="0" w:firstLine="300"/>
        <w:jc w:val="both"/>
        <w:rPr>
          <w:rFonts w:ascii="Times New Roman" w:hAnsi="Times New Roman" w:cs="Times New Roman"/>
          <w:sz w:val="20"/>
          <w:szCs w:val="20"/>
        </w:rPr>
      </w:pPr>
      <w:r w:rsidRPr="00FF1B40">
        <w:rPr>
          <w:rFonts w:ascii="Times New Roman" w:hAnsi="Times New Roman" w:cs="Times New Roman"/>
          <w:sz w:val="20"/>
          <w:szCs w:val="20"/>
          <w:u w:val="single"/>
        </w:rPr>
        <w:t>Description:</w:t>
      </w:r>
      <w:r w:rsidRPr="00FF1B40">
        <w:rPr>
          <w:rFonts w:ascii="Times New Roman" w:hAnsi="Times New Roman" w:cs="Times New Roman"/>
          <w:sz w:val="20"/>
          <w:szCs w:val="20"/>
        </w:rPr>
        <w:t xml:space="preserve"> </w:t>
      </w:r>
      <w:r w:rsidR="002C2C00" w:rsidRPr="00FF1B40">
        <w:rPr>
          <w:rFonts w:ascii="Times New Roman" w:hAnsi="Times New Roman" w:cs="Times New Roman"/>
          <w:sz w:val="20"/>
          <w:szCs w:val="20"/>
        </w:rPr>
        <w:t xml:space="preserve">This script </w:t>
      </w:r>
      <w:r w:rsidR="00A9406A" w:rsidRPr="00FF1B40">
        <w:rPr>
          <w:rFonts w:ascii="Times New Roman" w:hAnsi="Times New Roman" w:cs="Times New Roman"/>
          <w:sz w:val="20"/>
          <w:szCs w:val="20"/>
        </w:rPr>
        <w:t>consolidates and permits the c</w:t>
      </w:r>
      <w:r w:rsidR="002C2C00" w:rsidRPr="00FF1B40">
        <w:rPr>
          <w:rFonts w:ascii="Times New Roman" w:hAnsi="Times New Roman" w:cs="Times New Roman"/>
          <w:sz w:val="20"/>
          <w:szCs w:val="20"/>
        </w:rPr>
        <w:t>ompar</w:t>
      </w:r>
      <w:r w:rsidR="00A9406A" w:rsidRPr="00FF1B40">
        <w:rPr>
          <w:rFonts w:ascii="Times New Roman" w:hAnsi="Times New Roman" w:cs="Times New Roman"/>
          <w:sz w:val="20"/>
          <w:szCs w:val="20"/>
        </w:rPr>
        <w:t>ison of</w:t>
      </w:r>
      <w:r w:rsidR="002C2C00" w:rsidRPr="00FF1B40">
        <w:rPr>
          <w:rFonts w:ascii="Times New Roman" w:hAnsi="Times New Roman" w:cs="Times New Roman"/>
          <w:sz w:val="20"/>
          <w:szCs w:val="20"/>
        </w:rPr>
        <w:t xml:space="preserve"> forensic rep</w:t>
      </w:r>
      <w:r w:rsidR="00A9406A" w:rsidRPr="00FF1B40">
        <w:rPr>
          <w:rFonts w:ascii="Times New Roman" w:hAnsi="Times New Roman" w:cs="Times New Roman"/>
          <w:sz w:val="20"/>
          <w:szCs w:val="20"/>
        </w:rPr>
        <w:t xml:space="preserve">orts generated with </w:t>
      </w:r>
      <w:r w:rsidR="002C2C00" w:rsidRPr="00FF1B40">
        <w:rPr>
          <w:rFonts w:ascii="Times New Roman" w:hAnsi="Times New Roman" w:cs="Times New Roman"/>
          <w:sz w:val="20"/>
          <w:szCs w:val="20"/>
        </w:rPr>
        <w:t>Illumina</w:t>
      </w:r>
      <w:r w:rsidR="00A9406A" w:rsidRPr="00FF1B40">
        <w:rPr>
          <w:rFonts w:ascii="Times New Roman" w:hAnsi="Times New Roman" w:cs="Times New Roman"/>
          <w:sz w:val="20"/>
          <w:szCs w:val="20"/>
        </w:rPr>
        <w:t>’s</w:t>
      </w:r>
      <w:r w:rsidR="002C2C00" w:rsidRPr="00FF1B40">
        <w:rPr>
          <w:rFonts w:ascii="Times New Roman" w:hAnsi="Times New Roman" w:cs="Times New Roman"/>
          <w:sz w:val="20"/>
          <w:szCs w:val="20"/>
        </w:rPr>
        <w:t xml:space="preserve"> Universal Analysis Software</w:t>
      </w:r>
      <w:r w:rsidR="00A9406A" w:rsidRPr="00FF1B40">
        <w:rPr>
          <w:rFonts w:ascii="Times New Roman" w:hAnsi="Times New Roman" w:cs="Times New Roman"/>
          <w:sz w:val="20"/>
          <w:szCs w:val="20"/>
        </w:rPr>
        <w:t xml:space="preserve"> (*.xls)</w:t>
      </w:r>
      <w:r w:rsidR="002C2C00" w:rsidRPr="00FF1B40">
        <w:rPr>
          <w:rFonts w:ascii="Times New Roman" w:hAnsi="Times New Roman" w:cs="Times New Roman"/>
          <w:sz w:val="20"/>
          <w:szCs w:val="20"/>
        </w:rPr>
        <w:t xml:space="preserve">, </w:t>
      </w:r>
      <w:r w:rsidR="00A9406A" w:rsidRPr="00FF1B40">
        <w:rPr>
          <w:rFonts w:ascii="Times New Roman" w:hAnsi="Times New Roman" w:cs="Times New Roman"/>
          <w:sz w:val="20"/>
          <w:szCs w:val="20"/>
        </w:rPr>
        <w:t>ThermoFisher Scientific’s HID SNP Genotyper (*.csv)</w:t>
      </w:r>
      <w:r w:rsidR="002C2C00" w:rsidRPr="00FF1B40">
        <w:rPr>
          <w:rFonts w:ascii="Times New Roman" w:hAnsi="Times New Roman" w:cs="Times New Roman"/>
          <w:sz w:val="20"/>
          <w:szCs w:val="20"/>
        </w:rPr>
        <w:t xml:space="preserve">, and </w:t>
      </w:r>
      <w:r w:rsidR="00A9406A" w:rsidRPr="00FF1B40">
        <w:rPr>
          <w:rFonts w:ascii="Times New Roman" w:hAnsi="Times New Roman" w:cs="Times New Roman"/>
          <w:sz w:val="20"/>
          <w:szCs w:val="20"/>
        </w:rPr>
        <w:t xml:space="preserve">developed </w:t>
      </w:r>
      <w:r w:rsidR="002C2C00" w:rsidRPr="00FF1B40">
        <w:rPr>
          <w:rFonts w:ascii="Times New Roman" w:hAnsi="Times New Roman" w:cs="Times New Roman"/>
          <w:sz w:val="20"/>
          <w:szCs w:val="20"/>
        </w:rPr>
        <w:t xml:space="preserve">CLC </w:t>
      </w:r>
      <w:r w:rsidR="00A9406A" w:rsidRPr="00FF1B40">
        <w:rPr>
          <w:rFonts w:ascii="Times New Roman" w:hAnsi="Times New Roman" w:cs="Times New Roman"/>
          <w:sz w:val="20"/>
          <w:szCs w:val="20"/>
        </w:rPr>
        <w:t>workflow (*.tsv)</w:t>
      </w:r>
      <w:r w:rsidR="002C2C00" w:rsidRPr="00FF1B40">
        <w:rPr>
          <w:rFonts w:ascii="Times New Roman" w:hAnsi="Times New Roman" w:cs="Times New Roman"/>
          <w:sz w:val="20"/>
          <w:szCs w:val="20"/>
        </w:rPr>
        <w:t>. It is capable of analyzing any number of the reports side by side</w:t>
      </w:r>
      <w:r w:rsidR="005A23C0" w:rsidRPr="00FF1B40">
        <w:rPr>
          <w:rFonts w:ascii="Times New Roman" w:hAnsi="Times New Roman" w:cs="Times New Roman"/>
          <w:sz w:val="20"/>
          <w:szCs w:val="20"/>
        </w:rPr>
        <w:t xml:space="preserve"> and it exports data on the </w:t>
      </w:r>
      <w:r w:rsidR="002C2C00" w:rsidRPr="00FF1B40">
        <w:rPr>
          <w:rFonts w:ascii="Times New Roman" w:hAnsi="Times New Roman" w:cs="Times New Roman"/>
          <w:sz w:val="20"/>
          <w:szCs w:val="20"/>
        </w:rPr>
        <w:t>coverage, genotype, flag information, and major allele frequency</w:t>
      </w:r>
      <w:r w:rsidR="005A23C0" w:rsidRPr="00FF1B40">
        <w:rPr>
          <w:rFonts w:ascii="Times New Roman" w:hAnsi="Times New Roman" w:cs="Times New Roman"/>
          <w:sz w:val="20"/>
          <w:szCs w:val="20"/>
        </w:rPr>
        <w:t xml:space="preserve"> for 301 forensically relevant ancestry and identity SNPs</w:t>
      </w:r>
      <w:r w:rsidR="002C2C00" w:rsidRPr="00FF1B40">
        <w:rPr>
          <w:rFonts w:ascii="Times New Roman" w:hAnsi="Times New Roman" w:cs="Times New Roman"/>
          <w:sz w:val="20"/>
          <w:szCs w:val="20"/>
        </w:rPr>
        <w:t>.</w:t>
      </w:r>
    </w:p>
    <w:p w14:paraId="35681E9D" w14:textId="1D899203" w:rsidR="00B413CD" w:rsidRPr="004F3593" w:rsidRDefault="00B413CD" w:rsidP="005D030B">
      <w:pPr>
        <w:spacing w:line="480" w:lineRule="auto"/>
        <w:ind w:firstLine="270"/>
        <w:jc w:val="both"/>
        <w:rPr>
          <w:rFonts w:ascii="Times New Roman" w:hAnsi="Times New Roman" w:cs="Times New Roman"/>
          <w:sz w:val="20"/>
          <w:szCs w:val="20"/>
        </w:rPr>
      </w:pPr>
      <w:r w:rsidRPr="00FF1B40">
        <w:rPr>
          <w:rFonts w:ascii="Times New Roman" w:hAnsi="Times New Roman" w:cs="Times New Roman"/>
          <w:sz w:val="20"/>
          <w:szCs w:val="20"/>
          <w:u w:val="single"/>
        </w:rPr>
        <w:t>Dependencies:</w:t>
      </w:r>
      <w:r w:rsidRPr="00FF1B40">
        <w:rPr>
          <w:rFonts w:ascii="Times New Roman" w:hAnsi="Times New Roman" w:cs="Times New Roman"/>
          <w:sz w:val="20"/>
          <w:szCs w:val="20"/>
        </w:rPr>
        <w:t xml:space="preserve"> </w:t>
      </w:r>
      <w:r w:rsidR="005D030B">
        <w:rPr>
          <w:rFonts w:ascii="Times New Roman" w:hAnsi="Times New Roman" w:cs="Times New Roman"/>
          <w:sz w:val="20"/>
          <w:szCs w:val="20"/>
        </w:rPr>
        <w:t>This s</w:t>
      </w:r>
      <w:r w:rsidR="00135DC7" w:rsidRPr="00FF1B40">
        <w:rPr>
          <w:rFonts w:ascii="Times New Roman" w:hAnsi="Times New Roman" w:cs="Times New Roman"/>
          <w:sz w:val="20"/>
          <w:szCs w:val="20"/>
        </w:rPr>
        <w:t>cript was developed using Python v3.5.1.  Both o</w:t>
      </w:r>
      <w:r w:rsidRPr="00FF1B40">
        <w:rPr>
          <w:rFonts w:ascii="Times New Roman" w:hAnsi="Times New Roman" w:cs="Times New Roman"/>
          <w:sz w:val="20"/>
          <w:szCs w:val="20"/>
        </w:rPr>
        <w:t>penpyxl and xlrd need to be loaded into python before executing, as these modules are needed to access excel files of different formats (</w:t>
      </w:r>
      <w:r w:rsidR="00135DC7" w:rsidRPr="00FF1B40">
        <w:rPr>
          <w:rFonts w:ascii="Times New Roman" w:hAnsi="Times New Roman" w:cs="Times New Roman"/>
          <w:sz w:val="20"/>
          <w:szCs w:val="20"/>
        </w:rPr>
        <w:t xml:space="preserve">these modules can be installed using a tool such as </w:t>
      </w:r>
      <w:r w:rsidRPr="00FF1B40">
        <w:rPr>
          <w:rFonts w:ascii="Times New Roman" w:hAnsi="Times New Roman" w:cs="Times New Roman"/>
          <w:sz w:val="20"/>
          <w:szCs w:val="20"/>
        </w:rPr>
        <w:t>pip</w:t>
      </w:r>
      <w:r w:rsidR="005D030B" w:rsidRPr="005D030B">
        <w:rPr>
          <w:rFonts w:ascii="Times New Roman" w:hAnsi="Times New Roman" w:cs="Times New Roman"/>
          <w:sz w:val="20"/>
          <w:szCs w:val="20"/>
        </w:rPr>
        <w:t xml:space="preserve">; </w:t>
      </w:r>
      <w:r w:rsidR="00135DC7" w:rsidRPr="004F3593">
        <w:rPr>
          <w:rFonts w:ascii="Times New Roman" w:hAnsi="Times New Roman" w:cs="Times New Roman"/>
          <w:sz w:val="20"/>
          <w:szCs w:val="20"/>
        </w:rPr>
        <w:t>they are not included in the supplemental files for this workflow</w:t>
      </w:r>
      <w:r w:rsidRPr="004F3593">
        <w:rPr>
          <w:rFonts w:ascii="Times New Roman" w:hAnsi="Times New Roman" w:cs="Times New Roman"/>
          <w:sz w:val="20"/>
          <w:szCs w:val="20"/>
        </w:rPr>
        <w:t xml:space="preserve">). </w:t>
      </w:r>
      <w:r w:rsidR="00135DC7" w:rsidRPr="004F3593">
        <w:rPr>
          <w:rFonts w:ascii="Times New Roman" w:hAnsi="Times New Roman" w:cs="Times New Roman"/>
          <w:sz w:val="20"/>
          <w:szCs w:val="20"/>
        </w:rPr>
        <w:t>The included</w:t>
      </w:r>
      <w:r w:rsidRPr="004F3593">
        <w:rPr>
          <w:rFonts w:ascii="Times New Roman" w:hAnsi="Times New Roman" w:cs="Times New Roman"/>
          <w:sz w:val="20"/>
          <w:szCs w:val="20"/>
        </w:rPr>
        <w:t xml:space="preserve"> reference file</w:t>
      </w:r>
      <w:r w:rsidR="00135DC7" w:rsidRPr="004F3593">
        <w:rPr>
          <w:rFonts w:ascii="Times New Roman" w:hAnsi="Times New Roman" w:cs="Times New Roman"/>
          <w:sz w:val="20"/>
          <w:szCs w:val="20"/>
        </w:rPr>
        <w:t xml:space="preserve">, </w:t>
      </w:r>
      <w:r w:rsidR="00135DC7" w:rsidRPr="004F3593">
        <w:rPr>
          <w:rFonts w:ascii="Times New Roman" w:hAnsi="Times New Roman" w:cs="Times New Roman"/>
          <w:i/>
          <w:sz w:val="20"/>
          <w:szCs w:val="20"/>
        </w:rPr>
        <w:t>loci.py</w:t>
      </w:r>
      <w:r w:rsidR="00135DC7" w:rsidRPr="004F3593">
        <w:rPr>
          <w:rFonts w:ascii="Times New Roman" w:hAnsi="Times New Roman" w:cs="Times New Roman"/>
          <w:sz w:val="20"/>
          <w:szCs w:val="20"/>
        </w:rPr>
        <w:t xml:space="preserve">, which contains the SNP location </w:t>
      </w:r>
      <w:r w:rsidRPr="004F3593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135DC7" w:rsidRPr="004F3593">
        <w:rPr>
          <w:rFonts w:ascii="Times New Roman" w:hAnsi="Times New Roman" w:cs="Times New Roman"/>
          <w:sz w:val="20"/>
          <w:szCs w:val="20"/>
        </w:rPr>
        <w:t xml:space="preserve">needs to </w:t>
      </w:r>
      <w:r w:rsidRPr="004F3593">
        <w:rPr>
          <w:rFonts w:ascii="Times New Roman" w:hAnsi="Times New Roman" w:cs="Times New Roman"/>
          <w:sz w:val="20"/>
          <w:szCs w:val="20"/>
        </w:rPr>
        <w:t>be placed in the same directory as this script</w:t>
      </w:r>
      <w:r w:rsidR="00135DC7" w:rsidRPr="004F3593">
        <w:rPr>
          <w:rFonts w:ascii="Times New Roman" w:hAnsi="Times New Roman" w:cs="Times New Roman"/>
          <w:sz w:val="20"/>
          <w:szCs w:val="20"/>
        </w:rPr>
        <w:t xml:space="preserve"> (</w:t>
      </w:r>
      <w:r w:rsidR="004F3593">
        <w:rPr>
          <w:rFonts w:ascii="Times New Roman" w:hAnsi="Times New Roman" w:cs="Times New Roman"/>
          <w:sz w:val="20"/>
          <w:szCs w:val="20"/>
        </w:rPr>
        <w:t>comparisonScript</w:t>
      </w:r>
      <w:r w:rsidR="00135DC7" w:rsidRPr="004F3593">
        <w:rPr>
          <w:rFonts w:ascii="Times New Roman" w:hAnsi="Times New Roman" w:cs="Times New Roman"/>
          <w:sz w:val="20"/>
          <w:szCs w:val="20"/>
        </w:rPr>
        <w:t>.py)</w:t>
      </w:r>
      <w:r w:rsidRPr="004F3593">
        <w:rPr>
          <w:rFonts w:ascii="Times New Roman" w:hAnsi="Times New Roman" w:cs="Times New Roman"/>
          <w:sz w:val="20"/>
          <w:szCs w:val="20"/>
        </w:rPr>
        <w:t>.</w:t>
      </w:r>
    </w:p>
    <w:p w14:paraId="53E6C13C" w14:textId="35CD06EA" w:rsidR="005D030B" w:rsidRDefault="00B413CD" w:rsidP="00FF1B40">
      <w:pPr>
        <w:pStyle w:val="ListParagraph"/>
        <w:spacing w:after="0" w:line="480" w:lineRule="auto"/>
        <w:ind w:left="0" w:firstLine="270"/>
        <w:jc w:val="both"/>
        <w:rPr>
          <w:rFonts w:ascii="Times New Roman" w:hAnsi="Times New Roman" w:cs="Times New Roman"/>
          <w:sz w:val="20"/>
          <w:szCs w:val="20"/>
        </w:rPr>
      </w:pPr>
      <w:r w:rsidRPr="004F3593">
        <w:rPr>
          <w:rFonts w:ascii="Times New Roman" w:hAnsi="Times New Roman" w:cs="Times New Roman"/>
          <w:sz w:val="20"/>
          <w:szCs w:val="20"/>
          <w:u w:val="single"/>
        </w:rPr>
        <w:t>Preparation:</w:t>
      </w:r>
      <w:r w:rsidRPr="004F3593">
        <w:rPr>
          <w:rFonts w:ascii="Times New Roman" w:hAnsi="Times New Roman" w:cs="Times New Roman"/>
          <w:sz w:val="20"/>
          <w:szCs w:val="20"/>
        </w:rPr>
        <w:t xml:space="preserve"> Place all report files that are to be processed into a single folder</w:t>
      </w:r>
      <w:r w:rsidR="005D030B" w:rsidRPr="004F3593">
        <w:rPr>
          <w:rFonts w:ascii="Times New Roman" w:hAnsi="Times New Roman" w:cs="Times New Roman"/>
          <w:sz w:val="20"/>
          <w:szCs w:val="20"/>
        </w:rPr>
        <w:t xml:space="preserve">. Ensure that the naming syntax for files from a single sample </w:t>
      </w:r>
      <w:r w:rsidR="005D030B">
        <w:rPr>
          <w:rFonts w:ascii="Times New Roman" w:hAnsi="Times New Roman" w:cs="Times New Roman"/>
          <w:sz w:val="20"/>
          <w:szCs w:val="20"/>
        </w:rPr>
        <w:t>is</w:t>
      </w:r>
      <w:r w:rsidR="005D030B" w:rsidRPr="005D030B">
        <w:rPr>
          <w:rFonts w:ascii="Times New Roman" w:hAnsi="Times New Roman" w:cs="Times New Roman"/>
          <w:sz w:val="20"/>
          <w:szCs w:val="20"/>
        </w:rPr>
        <w:t xml:space="preserve"> consistent across report files (e.g. Sample1.csv; Sample1.xls, Sample1.tsv). </w:t>
      </w:r>
    </w:p>
    <w:p w14:paraId="462BA2B6" w14:textId="54DCC369" w:rsidR="00703D0C" w:rsidRPr="00703D0C" w:rsidRDefault="00B413CD" w:rsidP="00FF1B40">
      <w:pPr>
        <w:spacing w:after="0" w:line="480" w:lineRule="auto"/>
        <w:ind w:right="-446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FF1B40">
        <w:rPr>
          <w:rFonts w:ascii="Times New Roman" w:hAnsi="Times New Roman" w:cs="Times New Roman"/>
          <w:sz w:val="20"/>
          <w:szCs w:val="20"/>
          <w:u w:val="single"/>
        </w:rPr>
        <w:t>Execution:</w:t>
      </w:r>
      <w:r w:rsidR="00703D0C">
        <w:rPr>
          <w:rFonts w:ascii="Times New Roman" w:hAnsi="Times New Roman" w:cs="Times New Roman"/>
          <w:sz w:val="20"/>
          <w:szCs w:val="20"/>
        </w:rPr>
        <w:t xml:space="preserve"> An example of how to run the script from the terminal is as follows:</w:t>
      </w:r>
      <w:bookmarkStart w:id="2" w:name="_Toc477345123"/>
      <w:bookmarkStart w:id="3" w:name="_Toc477345167"/>
      <w:bookmarkEnd w:id="1"/>
      <w:bookmarkEnd w:id="2"/>
      <w:bookmarkEnd w:id="3"/>
    </w:p>
    <w:p w14:paraId="02DB72C0" w14:textId="28025B71" w:rsidR="00703D0C" w:rsidRDefault="00703D0C" w:rsidP="00FF1B40">
      <w:pPr>
        <w:spacing w:after="0" w:line="480" w:lineRule="auto"/>
        <w:ind w:right="-446"/>
        <w:rPr>
          <w:rFonts w:ascii="Times New Roman" w:hAnsi="Times New Roman" w:cs="Times New Roman"/>
          <w:sz w:val="20"/>
          <w:szCs w:val="20"/>
        </w:rPr>
      </w:pPr>
      <w:r w:rsidRPr="005D030B">
        <w:rPr>
          <w:rFonts w:ascii="Times New Roman" w:hAnsi="Times New Roman" w:cs="Times New Roman"/>
          <w:sz w:val="20"/>
          <w:szCs w:val="20"/>
        </w:rPr>
        <w:t>C:\python comparisonScript.py -c -g -f -m -n -i D:</w:t>
      </w:r>
      <w:r w:rsidR="004F3593">
        <w:rPr>
          <w:rFonts w:ascii="Times New Roman" w:hAnsi="Times New Roman" w:cs="Times New Roman"/>
          <w:sz w:val="20"/>
          <w:szCs w:val="20"/>
        </w:rPr>
        <w:t>\Project_A_reports</w:t>
      </w:r>
      <w:r w:rsidRPr="005D030B">
        <w:rPr>
          <w:rFonts w:ascii="Times New Roman" w:hAnsi="Times New Roman" w:cs="Times New Roman"/>
          <w:sz w:val="20"/>
          <w:szCs w:val="20"/>
        </w:rPr>
        <w:t xml:space="preserve"> -o </w:t>
      </w:r>
      <w:r w:rsidR="00FF1B40">
        <w:rPr>
          <w:rFonts w:ascii="Times New Roman" w:hAnsi="Times New Roman" w:cs="Times New Roman"/>
          <w:sz w:val="20"/>
          <w:szCs w:val="20"/>
        </w:rPr>
        <w:t>D:\Project_A_Reports\project_A</w:t>
      </w:r>
    </w:p>
    <w:p w14:paraId="3C09B40A" w14:textId="4967A1D6" w:rsidR="007100D4" w:rsidRPr="00696AA8" w:rsidRDefault="007100D4" w:rsidP="00FF1B40">
      <w:pPr>
        <w:pStyle w:val="ListParagraph"/>
        <w:spacing w:line="480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696AA8">
        <w:rPr>
          <w:rFonts w:ascii="Times New Roman" w:hAnsi="Times New Roman" w:cs="Times New Roman"/>
          <w:sz w:val="20"/>
          <w:szCs w:val="20"/>
        </w:rPr>
        <w:t xml:space="preserve">*This </w:t>
      </w:r>
      <w:r>
        <w:rPr>
          <w:rFonts w:ascii="Times New Roman" w:hAnsi="Times New Roman" w:cs="Times New Roman"/>
          <w:sz w:val="20"/>
          <w:szCs w:val="20"/>
        </w:rPr>
        <w:t>command</w:t>
      </w:r>
      <w:r w:rsidRPr="00696AA8">
        <w:rPr>
          <w:rFonts w:ascii="Times New Roman" w:hAnsi="Times New Roman" w:cs="Times New Roman"/>
          <w:sz w:val="20"/>
          <w:szCs w:val="20"/>
        </w:rPr>
        <w:t xml:space="preserve"> will take all files found in the Ancestry</w:t>
      </w:r>
      <w:r w:rsidR="004F3593">
        <w:rPr>
          <w:rFonts w:ascii="Times New Roman" w:hAnsi="Times New Roman" w:cs="Times New Roman"/>
          <w:sz w:val="20"/>
          <w:szCs w:val="20"/>
        </w:rPr>
        <w:t xml:space="preserve"> </w:t>
      </w:r>
      <w:r w:rsidRPr="00696AA8">
        <w:rPr>
          <w:rFonts w:ascii="Times New Roman" w:hAnsi="Times New Roman" w:cs="Times New Roman"/>
          <w:sz w:val="20"/>
          <w:szCs w:val="20"/>
        </w:rPr>
        <w:t xml:space="preserve">folder that have an extension of *.csv, *.tsv, *.xls, or *.xlsx and create an output file named </w:t>
      </w:r>
      <w:r w:rsidR="00FF1B40">
        <w:rPr>
          <w:rFonts w:ascii="Times New Roman" w:hAnsi="Times New Roman" w:cs="Times New Roman"/>
          <w:sz w:val="20"/>
          <w:szCs w:val="20"/>
        </w:rPr>
        <w:t>project_A</w:t>
      </w:r>
      <w:r w:rsidRPr="00696AA8">
        <w:rPr>
          <w:rFonts w:ascii="Times New Roman" w:hAnsi="Times New Roman" w:cs="Times New Roman"/>
          <w:sz w:val="20"/>
          <w:szCs w:val="20"/>
        </w:rPr>
        <w:t xml:space="preserve">_SNPs.csv in the </w:t>
      </w:r>
      <w:r w:rsidR="00FF1B40">
        <w:rPr>
          <w:rFonts w:ascii="Times New Roman" w:hAnsi="Times New Roman" w:cs="Times New Roman"/>
          <w:sz w:val="20"/>
          <w:szCs w:val="20"/>
        </w:rPr>
        <w:t>Project_A</w:t>
      </w:r>
      <w:r w:rsidR="00FF1B40" w:rsidRPr="00696AA8">
        <w:rPr>
          <w:rFonts w:ascii="Times New Roman" w:hAnsi="Times New Roman" w:cs="Times New Roman"/>
          <w:sz w:val="20"/>
          <w:szCs w:val="20"/>
        </w:rPr>
        <w:t xml:space="preserve"> </w:t>
      </w:r>
      <w:r w:rsidRPr="00696AA8">
        <w:rPr>
          <w:rFonts w:ascii="Times New Roman" w:hAnsi="Times New Roman" w:cs="Times New Roman"/>
          <w:sz w:val="20"/>
          <w:szCs w:val="20"/>
        </w:rPr>
        <w:t xml:space="preserve">folder. The report will include all </w:t>
      </w:r>
      <w:r>
        <w:rPr>
          <w:rFonts w:ascii="Times New Roman" w:hAnsi="Times New Roman" w:cs="Times New Roman"/>
          <w:sz w:val="20"/>
          <w:szCs w:val="20"/>
        </w:rPr>
        <w:t>four</w:t>
      </w:r>
      <w:r w:rsidRPr="00696AA8">
        <w:rPr>
          <w:rFonts w:ascii="Times New Roman" w:hAnsi="Times New Roman" w:cs="Times New Roman"/>
          <w:sz w:val="20"/>
          <w:szCs w:val="20"/>
        </w:rPr>
        <w:t xml:space="preserve"> attributes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96AA8">
        <w:rPr>
          <w:rFonts w:ascii="Times New Roman" w:hAnsi="Times New Roman" w:cs="Times New Roman"/>
          <w:sz w:val="20"/>
          <w:szCs w:val="20"/>
        </w:rPr>
        <w:t xml:space="preserve"> genotype, coverage, flags, and m</w:t>
      </w:r>
      <w:r>
        <w:rPr>
          <w:rFonts w:ascii="Times New Roman" w:hAnsi="Times New Roman" w:cs="Times New Roman"/>
          <w:sz w:val="20"/>
          <w:szCs w:val="20"/>
        </w:rPr>
        <w:t>ajor allele frequency</w:t>
      </w:r>
      <w:r w:rsidRPr="00696AA8">
        <w:rPr>
          <w:rFonts w:ascii="Times New Roman" w:hAnsi="Times New Roman" w:cs="Times New Roman"/>
          <w:sz w:val="20"/>
          <w:szCs w:val="20"/>
        </w:rPr>
        <w:t>.</w:t>
      </w:r>
    </w:p>
    <w:p w14:paraId="448292E6" w14:textId="1C799941" w:rsidR="002C2C00" w:rsidRPr="00FF1B40" w:rsidRDefault="00703D0C" w:rsidP="00FF1B40">
      <w:pPr>
        <w:spacing w:after="0" w:line="480" w:lineRule="auto"/>
        <w:ind w:firstLine="270"/>
        <w:jc w:val="both"/>
      </w:pPr>
      <w:r w:rsidRPr="00696AA8">
        <w:rPr>
          <w:rFonts w:ascii="Times New Roman" w:hAnsi="Times New Roman" w:cs="Times New Roman"/>
          <w:sz w:val="20"/>
          <w:szCs w:val="20"/>
        </w:rPr>
        <w:t>The following parameters may be used to tweak the output to the users preference:</w:t>
      </w:r>
    </w:p>
    <w:p w14:paraId="604A5DB7" w14:textId="77777777" w:rsidR="002C2C00" w:rsidRPr="00FF1B40" w:rsidRDefault="002C2C00" w:rsidP="008D40BF">
      <w:pPr>
        <w:pStyle w:val="ListParagraph"/>
        <w:numPr>
          <w:ilvl w:val="0"/>
          <w:numId w:val="3"/>
        </w:numPr>
        <w:spacing w:after="0" w:line="360" w:lineRule="auto"/>
        <w:ind w:left="821" w:hanging="187"/>
        <w:rPr>
          <w:rFonts w:ascii="Times New Roman" w:hAnsi="Times New Roman" w:cs="Times New Roman"/>
          <w:sz w:val="20"/>
          <w:szCs w:val="20"/>
        </w:rPr>
      </w:pPr>
      <w:bookmarkStart w:id="4" w:name="_GoBack"/>
      <w:r w:rsidRPr="00FF1B40">
        <w:rPr>
          <w:rFonts w:ascii="Times New Roman" w:hAnsi="Times New Roman" w:cs="Times New Roman"/>
          <w:sz w:val="20"/>
          <w:szCs w:val="20"/>
        </w:rPr>
        <w:t>-c  - coverage information will be included in the report</w:t>
      </w:r>
    </w:p>
    <w:p w14:paraId="1FFA1F5B" w14:textId="77777777" w:rsidR="002C2C00" w:rsidRPr="00FF1B40" w:rsidRDefault="002C2C00" w:rsidP="008D40BF">
      <w:pPr>
        <w:pStyle w:val="ListParagraph"/>
        <w:numPr>
          <w:ilvl w:val="0"/>
          <w:numId w:val="3"/>
        </w:numPr>
        <w:spacing w:line="360" w:lineRule="auto"/>
        <w:ind w:left="821" w:hanging="187"/>
        <w:rPr>
          <w:rFonts w:ascii="Times New Roman" w:hAnsi="Times New Roman" w:cs="Times New Roman"/>
          <w:sz w:val="20"/>
          <w:szCs w:val="20"/>
        </w:rPr>
      </w:pPr>
      <w:r w:rsidRPr="00FF1B40">
        <w:rPr>
          <w:rFonts w:ascii="Times New Roman" w:hAnsi="Times New Roman" w:cs="Times New Roman"/>
          <w:sz w:val="20"/>
          <w:szCs w:val="20"/>
        </w:rPr>
        <w:t>-f – flag information will be included in the report</w:t>
      </w:r>
    </w:p>
    <w:p w14:paraId="5991B2C9" w14:textId="77777777" w:rsidR="002C2C00" w:rsidRPr="00FF1B40" w:rsidRDefault="002C2C00" w:rsidP="008D40BF">
      <w:pPr>
        <w:pStyle w:val="ListParagraph"/>
        <w:numPr>
          <w:ilvl w:val="0"/>
          <w:numId w:val="3"/>
        </w:numPr>
        <w:spacing w:line="360" w:lineRule="auto"/>
        <w:ind w:left="821" w:hanging="187"/>
        <w:rPr>
          <w:rFonts w:ascii="Times New Roman" w:hAnsi="Times New Roman" w:cs="Times New Roman"/>
          <w:sz w:val="20"/>
          <w:szCs w:val="20"/>
        </w:rPr>
      </w:pPr>
      <w:r w:rsidRPr="00FF1B40">
        <w:rPr>
          <w:rFonts w:ascii="Times New Roman" w:hAnsi="Times New Roman" w:cs="Times New Roman"/>
          <w:sz w:val="20"/>
          <w:szCs w:val="20"/>
        </w:rPr>
        <w:t>-g – genotype information will be included in the report</w:t>
      </w:r>
    </w:p>
    <w:p w14:paraId="4584A2DC" w14:textId="77777777" w:rsidR="002C2C00" w:rsidRPr="00FF1B40" w:rsidRDefault="002C2C00" w:rsidP="008D40BF">
      <w:pPr>
        <w:pStyle w:val="ListParagraph"/>
        <w:numPr>
          <w:ilvl w:val="0"/>
          <w:numId w:val="3"/>
        </w:numPr>
        <w:spacing w:line="360" w:lineRule="auto"/>
        <w:ind w:left="821" w:hanging="187"/>
        <w:rPr>
          <w:rFonts w:ascii="Times New Roman" w:hAnsi="Times New Roman" w:cs="Times New Roman"/>
          <w:sz w:val="20"/>
          <w:szCs w:val="20"/>
        </w:rPr>
      </w:pPr>
      <w:r w:rsidRPr="00FF1B40">
        <w:rPr>
          <w:rFonts w:ascii="Times New Roman" w:hAnsi="Times New Roman" w:cs="Times New Roman"/>
          <w:sz w:val="20"/>
          <w:szCs w:val="20"/>
        </w:rPr>
        <w:t>-h – help (displays an example command line entry)</w:t>
      </w:r>
    </w:p>
    <w:p w14:paraId="0C68A399" w14:textId="6501F091" w:rsidR="002C2C00" w:rsidRPr="00FF1B40" w:rsidRDefault="002C2C00" w:rsidP="008D40BF">
      <w:pPr>
        <w:pStyle w:val="ListParagraph"/>
        <w:numPr>
          <w:ilvl w:val="0"/>
          <w:numId w:val="3"/>
        </w:numPr>
        <w:spacing w:line="360" w:lineRule="auto"/>
        <w:ind w:left="821" w:hanging="187"/>
        <w:rPr>
          <w:rFonts w:ascii="Times New Roman" w:hAnsi="Times New Roman" w:cs="Times New Roman"/>
          <w:sz w:val="20"/>
          <w:szCs w:val="20"/>
        </w:rPr>
      </w:pPr>
      <w:r w:rsidRPr="00FF1B40">
        <w:rPr>
          <w:rFonts w:ascii="Times New Roman" w:hAnsi="Times New Roman" w:cs="Times New Roman"/>
          <w:sz w:val="20"/>
          <w:szCs w:val="20"/>
        </w:rPr>
        <w:t>-</w:t>
      </w:r>
      <w:r w:rsidR="00FF1B40">
        <w:rPr>
          <w:rFonts w:ascii="Times New Roman" w:hAnsi="Times New Roman" w:cs="Times New Roman"/>
          <w:sz w:val="20"/>
          <w:szCs w:val="20"/>
        </w:rPr>
        <w:t xml:space="preserve">i </w:t>
      </w:r>
      <w:r w:rsidRPr="00FF1B40">
        <w:rPr>
          <w:rFonts w:ascii="Times New Roman" w:hAnsi="Times New Roman" w:cs="Times New Roman"/>
          <w:sz w:val="20"/>
          <w:szCs w:val="20"/>
        </w:rPr>
        <w:t xml:space="preserve">– </w:t>
      </w:r>
      <w:r w:rsidR="00703D0C">
        <w:rPr>
          <w:rFonts w:ascii="Times New Roman" w:hAnsi="Times New Roman" w:cs="Times New Roman"/>
          <w:sz w:val="20"/>
          <w:szCs w:val="20"/>
        </w:rPr>
        <w:t>t</w:t>
      </w:r>
      <w:r w:rsidRPr="00FF1B40">
        <w:rPr>
          <w:rFonts w:ascii="Times New Roman" w:hAnsi="Times New Roman" w:cs="Times New Roman"/>
          <w:sz w:val="20"/>
          <w:szCs w:val="20"/>
        </w:rPr>
        <w:t>ells the script where the parent folder is that contains all files to be processed</w:t>
      </w:r>
    </w:p>
    <w:p w14:paraId="2558D79C" w14:textId="422381E5" w:rsidR="002C2C00" w:rsidRPr="00FF1B40" w:rsidRDefault="002C2C00" w:rsidP="008D40BF">
      <w:pPr>
        <w:pStyle w:val="ListParagraph"/>
        <w:numPr>
          <w:ilvl w:val="0"/>
          <w:numId w:val="3"/>
        </w:numPr>
        <w:spacing w:line="360" w:lineRule="auto"/>
        <w:ind w:left="821" w:hanging="187"/>
        <w:rPr>
          <w:rFonts w:ascii="Times New Roman" w:hAnsi="Times New Roman" w:cs="Times New Roman"/>
          <w:sz w:val="20"/>
          <w:szCs w:val="20"/>
        </w:rPr>
      </w:pPr>
      <w:r w:rsidRPr="00FF1B40">
        <w:rPr>
          <w:rFonts w:ascii="Times New Roman" w:hAnsi="Times New Roman" w:cs="Times New Roman"/>
          <w:sz w:val="20"/>
          <w:szCs w:val="20"/>
        </w:rPr>
        <w:t>-m –</w:t>
      </w:r>
      <w:r w:rsidR="00703D0C">
        <w:rPr>
          <w:rFonts w:ascii="Times New Roman" w:hAnsi="Times New Roman" w:cs="Times New Roman"/>
          <w:sz w:val="20"/>
          <w:szCs w:val="20"/>
        </w:rPr>
        <w:t xml:space="preserve"> major allele frequency</w:t>
      </w:r>
      <w:r w:rsidRPr="00FF1B40">
        <w:rPr>
          <w:rFonts w:ascii="Times New Roman" w:hAnsi="Times New Roman" w:cs="Times New Roman"/>
          <w:sz w:val="20"/>
          <w:szCs w:val="20"/>
        </w:rPr>
        <w:t xml:space="preserve"> information will be included in the report</w:t>
      </w:r>
    </w:p>
    <w:p w14:paraId="5C5449E5" w14:textId="77777777" w:rsidR="002C2C00" w:rsidRPr="00FF1B40" w:rsidRDefault="002C2C00" w:rsidP="008D40BF">
      <w:pPr>
        <w:pStyle w:val="ListParagraph"/>
        <w:numPr>
          <w:ilvl w:val="0"/>
          <w:numId w:val="3"/>
        </w:numPr>
        <w:spacing w:line="360" w:lineRule="auto"/>
        <w:ind w:left="821" w:hanging="187"/>
        <w:rPr>
          <w:rFonts w:ascii="Times New Roman" w:hAnsi="Times New Roman" w:cs="Times New Roman"/>
          <w:sz w:val="20"/>
          <w:szCs w:val="20"/>
        </w:rPr>
      </w:pPr>
      <w:r w:rsidRPr="00FF1B40">
        <w:rPr>
          <w:rFonts w:ascii="Times New Roman" w:hAnsi="Times New Roman" w:cs="Times New Roman"/>
          <w:sz w:val="20"/>
          <w:szCs w:val="20"/>
        </w:rPr>
        <w:t>-n – will include a file that contains all SNP information (postfixed as _SNP.csv)</w:t>
      </w:r>
    </w:p>
    <w:p w14:paraId="2665AFBB" w14:textId="735A6C51" w:rsidR="00C426B0" w:rsidRPr="00FF1B40" w:rsidRDefault="002C2C00" w:rsidP="008D40BF">
      <w:pPr>
        <w:pStyle w:val="ListParagraph"/>
        <w:numPr>
          <w:ilvl w:val="0"/>
          <w:numId w:val="3"/>
        </w:numPr>
        <w:spacing w:line="360" w:lineRule="auto"/>
        <w:ind w:left="821" w:hanging="187"/>
        <w:rPr>
          <w:rFonts w:ascii="Times New Roman" w:hAnsi="Times New Roman" w:cs="Times New Roman"/>
          <w:sz w:val="20"/>
          <w:szCs w:val="20"/>
        </w:rPr>
      </w:pPr>
      <w:r w:rsidRPr="00FF1B40">
        <w:rPr>
          <w:rFonts w:ascii="Times New Roman" w:hAnsi="Times New Roman" w:cs="Times New Roman"/>
          <w:sz w:val="20"/>
          <w:szCs w:val="20"/>
        </w:rPr>
        <w:t>-o – Tells the script the location where to store the output file(s) and will use the final folder identifier as a prefix for the output file</w:t>
      </w:r>
    </w:p>
    <w:bookmarkEnd w:id="4"/>
    <w:p w14:paraId="525AD0C8" w14:textId="153542E9" w:rsidR="006747FC" w:rsidRPr="00FF1B40" w:rsidRDefault="006747FC" w:rsidP="00FF1B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sectPr w:rsidR="006747FC" w:rsidRPr="00FF1B40" w:rsidSect="00703D0C">
      <w:headerReference w:type="default" r:id="rId7"/>
      <w:footerReference w:type="default" r:id="rId8"/>
      <w:pgSz w:w="12240" w:h="15840"/>
      <w:pgMar w:top="1440" w:right="1440" w:bottom="1440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CF699" w14:textId="77777777" w:rsidR="00221A5F" w:rsidRDefault="00221A5F">
      <w:pPr>
        <w:spacing w:after="0" w:line="240" w:lineRule="auto"/>
      </w:pPr>
      <w:r>
        <w:separator/>
      </w:r>
    </w:p>
  </w:endnote>
  <w:endnote w:type="continuationSeparator" w:id="0">
    <w:p w14:paraId="714918C2" w14:textId="77777777" w:rsidR="00221A5F" w:rsidRDefault="0022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3843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BAAB5" w14:textId="77777777" w:rsidR="00703D0C" w:rsidRDefault="00703D0C">
        <w:pPr>
          <w:pStyle w:val="Footer"/>
          <w:jc w:val="right"/>
        </w:pPr>
      </w:p>
      <w:p w14:paraId="2860A26B" w14:textId="64D90DED" w:rsidR="00703D0C" w:rsidRDefault="00703D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6E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3B359" w14:textId="77777777" w:rsidR="00703D0C" w:rsidRDefault="00703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CA051" w14:textId="77777777" w:rsidR="00221A5F" w:rsidRDefault="00221A5F">
      <w:pPr>
        <w:spacing w:after="0" w:line="240" w:lineRule="auto"/>
      </w:pPr>
      <w:r>
        <w:separator/>
      </w:r>
    </w:p>
  </w:footnote>
  <w:footnote w:type="continuationSeparator" w:id="0">
    <w:p w14:paraId="6DB0FFAE" w14:textId="77777777" w:rsidR="00221A5F" w:rsidRDefault="00221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C7114" w14:textId="77777777" w:rsidR="00703D0C" w:rsidRDefault="00703D0C">
    <w:pPr>
      <w:pStyle w:val="Header"/>
    </w:pPr>
    <w:r w:rsidRPr="00AC4F2D">
      <w:t>Expanding and Further Testing of the Capabilities of the Developed CLC Workflow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771B8"/>
    <w:multiLevelType w:val="multilevel"/>
    <w:tmpl w:val="2E9A3F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2"/>
        <w:szCs w:val="32"/>
        <w:u w:val="none"/>
      </w:rPr>
    </w:lvl>
    <w:lvl w:ilvl="1">
      <w:start w:val="1"/>
      <w:numFmt w:val="decimal"/>
      <w:lvlText w:val="%1.%2"/>
      <w:lvlJc w:val="left"/>
      <w:pPr>
        <w:ind w:left="69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1" w15:restartNumberingAfterBreak="0">
    <w:nsid w:val="61A65886"/>
    <w:multiLevelType w:val="multilevel"/>
    <w:tmpl w:val="03F2D2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2"/>
        <w:szCs w:val="32"/>
        <w:u w:val="none"/>
      </w:rPr>
    </w:lvl>
    <w:lvl w:ilvl="1">
      <w:start w:val="1"/>
      <w:numFmt w:val="decimal"/>
      <w:lvlText w:val="%1.%2"/>
      <w:lvlJc w:val="left"/>
      <w:pPr>
        <w:ind w:left="60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2" w15:restartNumberingAfterBreak="0">
    <w:nsid w:val="76F60695"/>
    <w:multiLevelType w:val="hybridMultilevel"/>
    <w:tmpl w:val="56CE83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00"/>
    <w:rsid w:val="00135DC7"/>
    <w:rsid w:val="00221A5F"/>
    <w:rsid w:val="00236E4B"/>
    <w:rsid w:val="00241BF4"/>
    <w:rsid w:val="002C2C00"/>
    <w:rsid w:val="004F3593"/>
    <w:rsid w:val="005572F3"/>
    <w:rsid w:val="005A23C0"/>
    <w:rsid w:val="005D030B"/>
    <w:rsid w:val="006747FC"/>
    <w:rsid w:val="00703D0C"/>
    <w:rsid w:val="007100D4"/>
    <w:rsid w:val="008D40BF"/>
    <w:rsid w:val="008E3D88"/>
    <w:rsid w:val="00A9406A"/>
    <w:rsid w:val="00B413CD"/>
    <w:rsid w:val="00BF47BA"/>
    <w:rsid w:val="00C426B0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57028"/>
  <w15:docId w15:val="{8AC1344D-672B-459C-946C-F5B411D2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C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C00"/>
  </w:style>
  <w:style w:type="paragraph" w:styleId="Footer">
    <w:name w:val="footer"/>
    <w:basedOn w:val="Normal"/>
    <w:link w:val="FooterChar"/>
    <w:uiPriority w:val="99"/>
    <w:unhideWhenUsed/>
    <w:rsid w:val="002C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C00"/>
  </w:style>
  <w:style w:type="paragraph" w:styleId="BalloonText">
    <w:name w:val="Balloon Text"/>
    <w:basedOn w:val="Normal"/>
    <w:link w:val="BalloonTextChar"/>
    <w:uiPriority w:val="99"/>
    <w:semiHidden/>
    <w:unhideWhenUsed/>
    <w:rsid w:val="00A940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6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D03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030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30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03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30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03D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Vlachos</dc:creator>
  <cp:keywords/>
  <dc:description/>
  <cp:lastModifiedBy>Nick Vlachos</cp:lastModifiedBy>
  <cp:revision>9</cp:revision>
  <dcterms:created xsi:type="dcterms:W3CDTF">2018-01-11T00:50:00Z</dcterms:created>
  <dcterms:modified xsi:type="dcterms:W3CDTF">2018-01-16T16:57:00Z</dcterms:modified>
</cp:coreProperties>
</file>