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Nguyên nhân gây ra lỗi ở trên là quản lý đã không sử dụng dấu nháy đổi để truy cập vào những folder có khoảng trống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“Menu Thang 9”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