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27466">
      <w:pPr>
        <w:spacing w:after="120" w:line="288" w:lineRule="auto"/>
        <w:rPr>
          <w:rFonts w:ascii="Calibri" w:hAnsi="Calibri" w:eastAsia="Calibri" w:cs="Calibri"/>
          <w:bCs/>
          <w:sz w:val="28"/>
          <w:szCs w:val="28"/>
        </w:rPr>
      </w:pPr>
      <w:bookmarkStart w:id="0" w:name="_Hlk226577881"/>
      <w:bookmarkEnd w:id="0"/>
      <w:r>
        <w:rPr>
          <w:bCs/>
          <w:sz w:val="28"/>
          <w:szCs w:val="28"/>
        </w:rPr>
        <w:t>1</w:t>
      </w:r>
      <w:r>
        <w:rPr>
          <w:bCs/>
          <w:sz w:val="28"/>
          <w:szCs w:val="28"/>
        </w:rPr>
        <w:drawing>
          <wp:anchor distT="0" distB="0" distL="0" distR="0" simplePos="0" relativeHeight="251659264" behindDoc="1" locked="0" layoutInCell="1" allowOverlap="1">
            <wp:simplePos x="0" y="0"/>
            <wp:positionH relativeFrom="column">
              <wp:posOffset>0</wp:posOffset>
            </wp:positionH>
            <wp:positionV relativeFrom="paragraph">
              <wp:posOffset>7620</wp:posOffset>
            </wp:positionV>
            <wp:extent cx="6075045" cy="8229600"/>
            <wp:effectExtent l="0" t="0" r="0" b="0"/>
            <wp:wrapNone/>
            <wp:docPr id="155" name="image2.png"/>
            <wp:cNvGraphicFramePr/>
            <a:graphic xmlns:a="http://schemas.openxmlformats.org/drawingml/2006/main">
              <a:graphicData uri="http://schemas.openxmlformats.org/drawingml/2006/picture">
                <pic:pic xmlns:pic="http://schemas.openxmlformats.org/drawingml/2006/picture">
                  <pic:nvPicPr>
                    <pic:cNvPr id="155" name="image2.png"/>
                    <pic:cNvPicPr preferRelativeResize="0"/>
                  </pic:nvPicPr>
                  <pic:blipFill>
                    <a:blip r:embed="rId12"/>
                    <a:srcRect/>
                    <a:stretch>
                      <a:fillRect/>
                    </a:stretch>
                  </pic:blipFill>
                  <pic:spPr>
                    <a:xfrm>
                      <a:off x="0" y="0"/>
                      <a:ext cx="6074997" cy="8229600"/>
                    </a:xfrm>
                    <a:prstGeom prst="rect">
                      <a:avLst/>
                    </a:prstGeom>
                  </pic:spPr>
                </pic:pic>
              </a:graphicData>
            </a:graphic>
          </wp:anchor>
        </w:drawing>
      </w:r>
    </w:p>
    <w:p w14:paraId="38B8428C">
      <w:pPr>
        <w:spacing w:after="120" w:line="288" w:lineRule="auto"/>
        <w:rPr>
          <w:bCs/>
          <w:sz w:val="28"/>
          <w:szCs w:val="28"/>
        </w:r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start="1"/>
          <w:cols w:space="720" w:num="1"/>
          <w:titlePg/>
          <w:docGrid w:linePitch="326" w:charSpace="0"/>
        </w:sectPr>
      </w:pPr>
      <w:r>
        <w:rPr>
          <w:rFonts w:ascii="Calibri" w:hAnsi="Calibri" w:eastAsia="Calibri" w:cs="Calibri"/>
          <w:bCs/>
          <w:sz w:val="28"/>
          <w:szCs w:val="28"/>
        </w:rPr>
        <w:drawing>
          <wp:anchor distT="0" distB="0" distL="114300" distR="114300" simplePos="0" relativeHeight="251662336" behindDoc="0" locked="0" layoutInCell="1" allowOverlap="1">
            <wp:simplePos x="0" y="0"/>
            <wp:positionH relativeFrom="column">
              <wp:posOffset>762000</wp:posOffset>
            </wp:positionH>
            <wp:positionV relativeFrom="paragraph">
              <wp:posOffset>725805</wp:posOffset>
            </wp:positionV>
            <wp:extent cx="4714875" cy="134366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14875" cy="1343941"/>
                    </a:xfrm>
                    <a:prstGeom prst="rect">
                      <a:avLst/>
                    </a:prstGeom>
                  </pic:spPr>
                </pic:pic>
              </a:graphicData>
            </a:graphic>
          </wp:anchor>
        </w:drawing>
      </w:r>
      <w:r>
        <w:rPr>
          <w:bCs/>
          <w:sz w:val="28"/>
          <w:szCs w:val="28"/>
        </w:rPr>
        <mc:AlternateContent>
          <mc:Choice Requires="wps">
            <w:drawing>
              <wp:anchor distT="45720" distB="45720" distL="114300" distR="114300" simplePos="0" relativeHeight="251660288" behindDoc="0" locked="0" layoutInCell="1" allowOverlap="1">
                <wp:simplePos x="0" y="0"/>
                <wp:positionH relativeFrom="column">
                  <wp:posOffset>1075690</wp:posOffset>
                </wp:positionH>
                <wp:positionV relativeFrom="paragraph">
                  <wp:posOffset>5246370</wp:posOffset>
                </wp:positionV>
                <wp:extent cx="4238625" cy="1847850"/>
                <wp:effectExtent l="19050" t="190500" r="9525" b="190500"/>
                <wp:wrapSquare wrapText="bothSides"/>
                <wp:docPr id="152" name="Rectangle 152"/>
                <wp:cNvGraphicFramePr/>
                <a:graphic xmlns:a="http://schemas.openxmlformats.org/drawingml/2006/main">
                  <a:graphicData uri="http://schemas.microsoft.com/office/word/2010/wordprocessingShape">
                    <wps:wsp>
                      <wps:cNvSpPr/>
                      <wps:spPr>
                        <a:xfrm>
                          <a:off x="0" y="0"/>
                          <a:ext cx="4238625" cy="1847850"/>
                        </a:xfrm>
                        <a:prstGeom prst="rect">
                          <a:avLst/>
                        </a:prstGeom>
                        <a:noFill/>
                        <a:ln>
                          <a:noFill/>
                        </a:ln>
                      </wps:spPr>
                      <wps:txbx>
                        <w:txbxContent>
                          <w:p w14:paraId="6B86934B">
                            <w:pPr>
                              <w:spacing w:after="0" w:line="240" w:lineRule="auto"/>
                            </w:pPr>
                            <w:r>
                              <w:rPr>
                                <w:b/>
                                <w:color w:val="000000"/>
                                <w:sz w:val="32"/>
                              </w:rPr>
                              <w:t>Lớp</w:t>
                            </w:r>
                            <w:r>
                              <w:rPr>
                                <w:color w:val="000000"/>
                                <w:sz w:val="32"/>
                              </w:rPr>
                              <w:t xml:space="preserve">:             </w:t>
                            </w:r>
                            <w:r>
                              <w:rPr>
                                <w:b/>
                                <w:bCs/>
                                <w:color w:val="000000"/>
                                <w:sz w:val="32"/>
                              </w:rPr>
                              <w:t>DHKTPM18</w:t>
                            </w:r>
                          </w:p>
                          <w:p w14:paraId="24CD9F6E">
                            <w:pPr>
                              <w:spacing w:after="0" w:line="240" w:lineRule="auto"/>
                            </w:pPr>
                            <w:r>
                              <w:rPr>
                                <w:b/>
                                <w:color w:val="000000"/>
                                <w:sz w:val="32"/>
                              </w:rPr>
                              <w:t>SVTH</w:t>
                            </w:r>
                            <w:r>
                              <w:rPr>
                                <w:color w:val="000000"/>
                                <w:sz w:val="32"/>
                              </w:rPr>
                              <w:t xml:space="preserve">:  </w:t>
                            </w:r>
                          </w:p>
                          <w:p w14:paraId="7F6A0A1C">
                            <w:pPr>
                              <w:spacing w:after="0" w:line="240" w:lineRule="auto"/>
                              <w:ind w:firstLine="810"/>
                              <w:rPr>
                                <w:color w:val="000000"/>
                                <w:sz w:val="32"/>
                              </w:rPr>
                            </w:pPr>
                            <w:r>
                              <w:rPr>
                                <w:color w:val="000000"/>
                                <w:sz w:val="32"/>
                              </w:rPr>
                              <w:t>22000715 – Nguyễn Trần Gia Sĩ</w:t>
                            </w:r>
                          </w:p>
                          <w:p w14:paraId="2212DB7F">
                            <w:pPr>
                              <w:spacing w:after="0" w:line="240" w:lineRule="auto"/>
                              <w:ind w:firstLine="810"/>
                              <w:rPr>
                                <w:color w:val="000000"/>
                                <w:sz w:val="32"/>
                              </w:rPr>
                            </w:pPr>
                            <w:r>
                              <w:rPr>
                                <w:color w:val="000000"/>
                                <w:sz w:val="32"/>
                              </w:rPr>
                              <w:t>22001165 – Đào Quốc Tuấn</w:t>
                            </w:r>
                          </w:p>
                          <w:p w14:paraId="487B4C69">
                            <w:pPr>
                              <w:spacing w:after="0" w:line="240" w:lineRule="auto"/>
                              <w:ind w:firstLine="810"/>
                              <w:rPr>
                                <w:color w:val="000000"/>
                                <w:sz w:val="32"/>
                              </w:rPr>
                            </w:pPr>
                            <w:r>
                              <w:rPr>
                                <w:color w:val="000000"/>
                                <w:sz w:val="32"/>
                              </w:rPr>
                              <w:t>22003185 – Nguyễn Hoàng Nguyên Vũ</w:t>
                            </w:r>
                          </w:p>
                          <w:p w14:paraId="3D2F379B">
                            <w:pPr>
                              <w:spacing w:after="0" w:line="240" w:lineRule="auto"/>
                              <w:ind w:firstLine="810"/>
                              <w:rPr>
                                <w:color w:val="000000"/>
                                <w:sz w:val="32"/>
                              </w:rPr>
                            </w:pPr>
                            <w:r>
                              <w:rPr>
                                <w:color w:val="000000"/>
                                <w:sz w:val="32"/>
                              </w:rPr>
                              <w:t>22003405 – Nguyễn Văn Minh</w:t>
                            </w:r>
                          </w:p>
                          <w:p w14:paraId="5774F885">
                            <w:pPr>
                              <w:spacing w:after="0" w:line="240" w:lineRule="auto"/>
                              <w:ind w:firstLine="810"/>
                              <w:rPr>
                                <w:color w:val="000000"/>
                                <w:sz w:val="32"/>
                              </w:rPr>
                            </w:pPr>
                            <w:r>
                              <w:rPr>
                                <w:color w:val="000000"/>
                                <w:sz w:val="32"/>
                              </w:rPr>
                              <w:t>22002975 – Nguyễn Trung Nguyên</w:t>
                            </w:r>
                          </w:p>
                          <w:p w14:paraId="3D6EDD89">
                            <w:pPr>
                              <w:spacing w:after="0" w:line="240" w:lineRule="auto"/>
                              <w:ind w:firstLine="810"/>
                            </w:pPr>
                          </w:p>
                          <w:p w14:paraId="613594BA">
                            <w:pPr>
                              <w:spacing w:after="0" w:line="240" w:lineRule="auto"/>
                              <w:ind w:firstLine="810"/>
                            </w:pP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left:84.7pt;margin-top:413.1pt;height:145.5pt;width:333.75pt;mso-wrap-distance-bottom:3.6pt;mso-wrap-distance-left:9pt;mso-wrap-distance-right:9pt;mso-wrap-distance-top:3.6pt;z-index:251660288;mso-width-relative:page;mso-height-relative:page;" filled="f" stroked="f" coordsize="21600,21600" o:gfxdata="UEsDBAoAAAAAAIdO4kAAAAAAAAAAAAAAAAAEAAAAZHJzL1BLAwQUAAAACACHTuJAvZWkVdcAAAAM&#10;AQAADwAAAGRycy9kb3ducmV2LnhtbE2PPU/DMBCGdyT+g3VIbNRJKCZN43RAMDCSMjC68ZFEtc9R&#10;7PTj33NMML56H733XL27eCdOOMcxkIZ8lYFA6oIdqdfwuX97KEHEZMgaFwg1XDHCrrm9qU1lw5k+&#10;8NSmXvAIxcpoGFKaKiljN6A3cRUmJO6+w+xN4jj30s7mzOPeySLLlPRmJL4wmAlfBuyO7eI1TOjs&#10;4tZt9tXJ15ly9b6X1yet7+/ybAsi4SX9wfCrz+rQsNMhLGSjcJzVZs2ohrJQBQgmyke1AXHgKs+f&#10;C5BNLf8/0fwAUEsDBBQAAAAIAIdO4kAYDhZN2wEAAMcDAAAOAAAAZHJzL2Uyb0RvYy54bWytU9uO&#10;0zAQfUfiHyy/06Sh3S1R0xWiKkJaQcXCB7iO3VjyDY/bpH/P2AndsrzsAy/J3DJzzpnJ+mEwmpxF&#10;AOVsQ+ezkhJhuWuVPTb054/duxUlEJltmXZWNPQigD5s3r5Z974WleucbkUg2MRC3fuGdjH6uiiA&#10;d8IwmDkvLCalC4ZFdMOxaAPrsbvRRVWWd0XvQuuD4wIAo9sxSaeO4TUNnZSKi63jJyNsHLsGoVlE&#10;StApD3ST0UopePwmJYhIdEORacxPHIL2IT2LzZrVx8B8p/gEgb0GwgtOhimLQ6+ttiwycgrqn1ZG&#10;8eDAyTjjzhQjkawIspiXL7R56pgXmQtKDf4qOvy/tvzreR+IavESlhUllhlc+XeUjdmjFiQFUaLe&#10;Q42VT34fJg/QTHwHGUx6IxMyZFkvV1nFEAnH4KJ6v7qrlpRwzM1Xi/vVMgtfPH/uA8TPwhmSjIYG&#10;BJDlZOdHiDgSS/+UpGnW7ZTWeXfa/hXAwhQpEuIRY7LicBgm4AfXXpAxeL5TOOuRQdyzgDufU9Lj&#10;HTQUfp1YEJToLxaF/jBfJOgxO4vlfYmXE24zh9sMs7xzeF6RktH8FPOxjRg/nqKTKvNJqEYoE1jc&#10;b6Y53WI6oFs/Vz3/f5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vZWkVdcAAAAMAQAADwAAAAAA&#10;AAABACAAAAAiAAAAZHJzL2Rvd25yZXYueG1sUEsBAhQAFAAAAAgAh07iQBgOFk3bAQAAxwMAAA4A&#10;AAAAAAAAAQAgAAAAJgEAAGRycy9lMm9Eb2MueG1sUEsFBgAAAAAGAAYAWQEAAHMFAAAAAA==&#10;">
                <v:fill on="f" focussize="0,0"/>
                <v:stroke on="f"/>
                <v:imagedata o:title=""/>
                <o:lock v:ext="edit" aspectratio="f"/>
                <v:textbox inset="7.1988188976378pt,3.59842519685039pt,7.1988188976378pt,3.59842519685039pt">
                  <w:txbxContent>
                    <w:p w14:paraId="6B86934B">
                      <w:pPr>
                        <w:spacing w:after="0" w:line="240" w:lineRule="auto"/>
                      </w:pPr>
                      <w:r>
                        <w:rPr>
                          <w:b/>
                          <w:color w:val="000000"/>
                          <w:sz w:val="32"/>
                        </w:rPr>
                        <w:t>Lớp</w:t>
                      </w:r>
                      <w:r>
                        <w:rPr>
                          <w:color w:val="000000"/>
                          <w:sz w:val="32"/>
                        </w:rPr>
                        <w:t xml:space="preserve">:             </w:t>
                      </w:r>
                      <w:r>
                        <w:rPr>
                          <w:b/>
                          <w:bCs/>
                          <w:color w:val="000000"/>
                          <w:sz w:val="32"/>
                        </w:rPr>
                        <w:t>DHKTPM18</w:t>
                      </w:r>
                    </w:p>
                    <w:p w14:paraId="24CD9F6E">
                      <w:pPr>
                        <w:spacing w:after="0" w:line="240" w:lineRule="auto"/>
                      </w:pPr>
                      <w:r>
                        <w:rPr>
                          <w:b/>
                          <w:color w:val="000000"/>
                          <w:sz w:val="32"/>
                        </w:rPr>
                        <w:t>SVTH</w:t>
                      </w:r>
                      <w:r>
                        <w:rPr>
                          <w:color w:val="000000"/>
                          <w:sz w:val="32"/>
                        </w:rPr>
                        <w:t xml:space="preserve">:  </w:t>
                      </w:r>
                    </w:p>
                    <w:p w14:paraId="7F6A0A1C">
                      <w:pPr>
                        <w:spacing w:after="0" w:line="240" w:lineRule="auto"/>
                        <w:ind w:firstLine="810"/>
                        <w:rPr>
                          <w:color w:val="000000"/>
                          <w:sz w:val="32"/>
                        </w:rPr>
                      </w:pPr>
                      <w:r>
                        <w:rPr>
                          <w:color w:val="000000"/>
                          <w:sz w:val="32"/>
                        </w:rPr>
                        <w:t>22000715 – Nguyễn Trần Gia Sĩ</w:t>
                      </w:r>
                    </w:p>
                    <w:p w14:paraId="2212DB7F">
                      <w:pPr>
                        <w:spacing w:after="0" w:line="240" w:lineRule="auto"/>
                        <w:ind w:firstLine="810"/>
                        <w:rPr>
                          <w:color w:val="000000"/>
                          <w:sz w:val="32"/>
                        </w:rPr>
                      </w:pPr>
                      <w:r>
                        <w:rPr>
                          <w:color w:val="000000"/>
                          <w:sz w:val="32"/>
                        </w:rPr>
                        <w:t>22001165 – Đào Quốc Tuấn</w:t>
                      </w:r>
                    </w:p>
                    <w:p w14:paraId="487B4C69">
                      <w:pPr>
                        <w:spacing w:after="0" w:line="240" w:lineRule="auto"/>
                        <w:ind w:firstLine="810"/>
                        <w:rPr>
                          <w:color w:val="000000"/>
                          <w:sz w:val="32"/>
                        </w:rPr>
                      </w:pPr>
                      <w:r>
                        <w:rPr>
                          <w:color w:val="000000"/>
                          <w:sz w:val="32"/>
                        </w:rPr>
                        <w:t>22003185 – Nguyễn Hoàng Nguyên Vũ</w:t>
                      </w:r>
                    </w:p>
                    <w:p w14:paraId="3D2F379B">
                      <w:pPr>
                        <w:spacing w:after="0" w:line="240" w:lineRule="auto"/>
                        <w:ind w:firstLine="810"/>
                        <w:rPr>
                          <w:color w:val="000000"/>
                          <w:sz w:val="32"/>
                        </w:rPr>
                      </w:pPr>
                      <w:r>
                        <w:rPr>
                          <w:color w:val="000000"/>
                          <w:sz w:val="32"/>
                        </w:rPr>
                        <w:t>22003405 – Nguyễn Văn Minh</w:t>
                      </w:r>
                    </w:p>
                    <w:p w14:paraId="5774F885">
                      <w:pPr>
                        <w:spacing w:after="0" w:line="240" w:lineRule="auto"/>
                        <w:ind w:firstLine="810"/>
                        <w:rPr>
                          <w:color w:val="000000"/>
                          <w:sz w:val="32"/>
                        </w:rPr>
                      </w:pPr>
                      <w:r>
                        <w:rPr>
                          <w:color w:val="000000"/>
                          <w:sz w:val="32"/>
                        </w:rPr>
                        <w:t>22002975 – Nguyễn Trung Nguyên</w:t>
                      </w:r>
                    </w:p>
                    <w:p w14:paraId="3D6EDD89">
                      <w:pPr>
                        <w:spacing w:after="0" w:line="240" w:lineRule="auto"/>
                        <w:ind w:firstLine="810"/>
                      </w:pPr>
                    </w:p>
                    <w:p w14:paraId="613594BA">
                      <w:pPr>
                        <w:spacing w:after="0" w:line="240" w:lineRule="auto"/>
                        <w:ind w:firstLine="810"/>
                      </w:pPr>
                    </w:p>
                  </w:txbxContent>
                </v:textbox>
                <w10:wrap type="square"/>
              </v:rect>
            </w:pict>
          </mc:Fallback>
        </mc:AlternateContent>
      </w:r>
      <w:r>
        <w:rPr>
          <w:bCs/>
          <w:sz w:val="28"/>
          <w:szCs w:val="28"/>
        </w:rPr>
        <mc:AlternateContent>
          <mc:Choice Requires="wps">
            <w:drawing>
              <wp:anchor distT="45720" distB="45720" distL="114300" distR="114300" simplePos="0" relativeHeight="251661312" behindDoc="0" locked="0" layoutInCell="1" allowOverlap="1">
                <wp:simplePos x="0" y="0"/>
                <wp:positionH relativeFrom="column">
                  <wp:posOffset>266700</wp:posOffset>
                </wp:positionH>
                <wp:positionV relativeFrom="paragraph">
                  <wp:posOffset>2140585</wp:posOffset>
                </wp:positionV>
                <wp:extent cx="5367020" cy="1628775"/>
                <wp:effectExtent l="0" t="0" r="0" b="9525"/>
                <wp:wrapSquare wrapText="bothSides"/>
                <wp:docPr id="153" name="Rectangle 153"/>
                <wp:cNvGraphicFramePr/>
                <a:graphic xmlns:a="http://schemas.openxmlformats.org/drawingml/2006/main">
                  <a:graphicData uri="http://schemas.microsoft.com/office/word/2010/wordprocessingShape">
                    <wps:wsp>
                      <wps:cNvSpPr/>
                      <wps:spPr>
                        <a:xfrm>
                          <a:off x="0" y="0"/>
                          <a:ext cx="5367020" cy="1628775"/>
                        </a:xfrm>
                        <a:prstGeom prst="rect">
                          <a:avLst/>
                        </a:prstGeom>
                        <a:noFill/>
                        <a:ln>
                          <a:noFill/>
                        </a:ln>
                      </wps:spPr>
                      <wps:txbx>
                        <w:txbxContent>
                          <w:p w14:paraId="55FFE549">
                            <w:pPr>
                              <w:spacing w:before="120" w:after="240"/>
                              <w:jc w:val="center"/>
                            </w:pPr>
                            <w:r>
                              <w:rPr>
                                <w:b/>
                                <w:color w:val="000000"/>
                                <w:sz w:val="48"/>
                              </w:rPr>
                              <w:t>BÁO CÁO BÀI TẬP LỚN QUẢN LÝ DỰ ÁN</w:t>
                            </w:r>
                          </w:p>
                          <w:p w14:paraId="550BF570">
                            <w:pPr>
                              <w:spacing w:line="258" w:lineRule="auto"/>
                              <w:jc w:val="center"/>
                              <w:rPr>
                                <w:sz w:val="36"/>
                                <w:szCs w:val="36"/>
                              </w:rPr>
                            </w:pPr>
                            <w:r>
                              <w:rPr>
                                <w:b/>
                                <w:bCs/>
                                <w:sz w:val="36"/>
                                <w:szCs w:val="36"/>
                              </w:rPr>
                              <w:t>Tên đề tài: Hệ thống Website đặt phòng và Quản lý khách sạn Aurora</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left:21pt;margin-top:168.55pt;height:128.25pt;width:422.6pt;mso-wrap-distance-bottom:3.6pt;mso-wrap-distance-left:9pt;mso-wrap-distance-right:9pt;mso-wrap-distance-top:3.6pt;z-index:251661312;mso-width-relative:page;mso-height-relative:page;" filled="f" stroked="f" coordsize="21600,21600" o:gfxdata="UEsDBAoAAAAAAIdO4kAAAAAAAAAAAAAAAAAEAAAAZHJzL1BLAwQUAAAACACHTuJAfTvW29cAAAAK&#10;AQAADwAAAGRycy9kb3ducmV2LnhtbE2PP0/DMBTEdyS+g/WQ2KidpE1DGqcDgoGRlIHRjR9JVPs5&#10;sp3++faYCcbTne5+1+yv1rAz+jA5kpCtBDCk3umJBgmfh7enCliIirQyjlDCDQPs2/u7RtXaXegD&#10;z10cWCqhUCsJY4xzzXnoR7QqrNyMlLxv562KSfqBa68uqdwangtRcqsmSgujmvFlxP7ULVbCjEYv&#10;Zt2Jr56/esrK9wO/baR8fMjEDljEa/wLwy9+Qoc2MR3dQjowI2GdpytRQlFsM2ApUFXbHNhRwua5&#10;KIG3Df9/of0BUEsDBBQAAAAIAIdO4kDygFbx3QEAAMcDAAAOAAAAZHJzL2Uyb0RvYy54bWytU8tu&#10;2zAQvBfoPxC813oktlPBclDUcFEgaI2m+QCaoiwCfJVLW/Lfd0kpjptccuhF2gc1OzNcre4HrchJ&#10;eJDW1LSY5ZQIw20jzaGmT7+3n+4ogcBMw5Q1oqZnAfR+/fHDqneVKG1nVSM8QRADVe9q2oXgqiwD&#10;3gnNYGadMNhsrdcsYOoPWeNZj+haZWWeL7Le+sZ5ywUAVjdjk06I/j2Atm0lFxvLj1qYMKJ6oVhA&#10;SdBJB3Sd2Lat4OFn24IIRNUUlYb0xCEY7+MzW69YdfDMdZJPFNh7KLzSpJk0OPQCtWGBkaOXb6C0&#10;5N6CbcOMW52NQpIjqKLIX3nz2DEnkha0GtzFdPh/sPzHaeeJbHAT5jeUGKbxyn+hbcwclCCxiBb1&#10;Dio8+eh2fsoAw6h3aL2Ob1RChmTr+WKrGALhWJzfLJZ5iY5z7BWL8m65nEfU7OVz5yF8E1aTGNTU&#10;I4FkJzs9QBiPPh+J04zdSqWwzipl/ikgZqxkkfHIMUZh2A8T8b1tzqgYHN9KnPXAIOyYxzsvKOlx&#10;D2oKf47MC0rUd4NGfy5uyzkuTkpu58scdfjrzv66wwzvLK5XoGQMv4a0bCPHL8dgW5n0RFYjlYks&#10;3m9yZNrFuEDXeTr18v+t/w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9O9bb1wAAAAoBAAAPAAAA&#10;AAAAAAEAIAAAACIAAABkcnMvZG93bnJldi54bWxQSwECFAAUAAAACACHTuJA8oBW8d0BAADHAwAA&#10;DgAAAAAAAAABACAAAAAmAQAAZHJzL2Uyb0RvYy54bWxQSwUGAAAAAAYABgBZAQAAdQUAAAAA&#10;">
                <v:fill on="f" focussize="0,0"/>
                <v:stroke on="f"/>
                <v:imagedata o:title=""/>
                <o:lock v:ext="edit" aspectratio="f"/>
                <v:textbox inset="7.1988188976378pt,3.59842519685039pt,7.1988188976378pt,3.59842519685039pt">
                  <w:txbxContent>
                    <w:p w14:paraId="55FFE549">
                      <w:pPr>
                        <w:spacing w:before="120" w:after="240"/>
                        <w:jc w:val="center"/>
                      </w:pPr>
                      <w:r>
                        <w:rPr>
                          <w:b/>
                          <w:color w:val="000000"/>
                          <w:sz w:val="48"/>
                        </w:rPr>
                        <w:t>BÁO CÁO BÀI TẬP LỚN QUẢN LÝ DỰ ÁN</w:t>
                      </w:r>
                    </w:p>
                    <w:p w14:paraId="550BF570">
                      <w:pPr>
                        <w:spacing w:line="258" w:lineRule="auto"/>
                        <w:jc w:val="center"/>
                        <w:rPr>
                          <w:sz w:val="36"/>
                          <w:szCs w:val="36"/>
                        </w:rPr>
                      </w:pPr>
                      <w:r>
                        <w:rPr>
                          <w:b/>
                          <w:bCs/>
                          <w:sz w:val="36"/>
                          <w:szCs w:val="36"/>
                        </w:rPr>
                        <w:t>Tên đề tài: Hệ thống Website đặt phòng và Quản lý khách sạn Aurora</w:t>
                      </w:r>
                    </w:p>
                  </w:txbxContent>
                </v:textbox>
                <w10:wrap type="square"/>
              </v:rect>
            </w:pict>
          </mc:Fallback>
        </mc:AlternateContent>
      </w:r>
    </w:p>
    <w:p w14:paraId="0FDDD85E">
      <w:pPr>
        <w:spacing w:after="120" w:line="288" w:lineRule="auto"/>
        <w:rPr>
          <w:bCs/>
          <w:sz w:val="28"/>
          <w:szCs w:val="28"/>
        </w:rPr>
      </w:pPr>
    </w:p>
    <w:p w14:paraId="4CC24A04">
      <w:pPr>
        <w:keepNext/>
        <w:keepLines/>
        <w:spacing w:before="240" w:after="120" w:line="288" w:lineRule="auto"/>
        <w:ind w:left="360" w:hanging="360"/>
        <w:jc w:val="center"/>
        <w:rPr>
          <w:rFonts w:eastAsia="Calibri"/>
          <w:b/>
          <w:color w:val="000000" w:themeColor="text1"/>
          <w:sz w:val="28"/>
          <w:szCs w:val="28"/>
          <w14:textFill>
            <w14:solidFill>
              <w14:schemeClr w14:val="tx1"/>
            </w14:solidFill>
          </w14:textFill>
        </w:rPr>
      </w:pPr>
      <w:r>
        <w:rPr>
          <w:rFonts w:eastAsia="Calibri"/>
          <w:b/>
          <w:color w:val="000000" w:themeColor="text1"/>
          <w:sz w:val="28"/>
          <w:szCs w:val="28"/>
          <w14:textFill>
            <w14:solidFill>
              <w14:schemeClr w14:val="tx1"/>
            </w14:solidFill>
          </w14:textFill>
        </w:rPr>
        <w:t>Mục lục</w:t>
      </w:r>
    </w:p>
    <w:sdt>
      <w:sdtPr>
        <w:rPr>
          <w:b w:val="0"/>
          <w:bCs/>
          <w:sz w:val="28"/>
          <w:szCs w:val="28"/>
        </w:rPr>
        <w:id w:val="-743186623"/>
        <w:docPartObj>
          <w:docPartGallery w:val="Table of Contents"/>
          <w:docPartUnique/>
        </w:docPartObj>
      </w:sdtPr>
      <w:sdtEndPr>
        <w:rPr>
          <w:b w:val="0"/>
          <w:bCs/>
          <w:sz w:val="28"/>
          <w:szCs w:val="28"/>
        </w:rPr>
      </w:sdtEndPr>
      <w:sdtContent>
        <w:p w14:paraId="4E78B74F">
          <w:pPr>
            <w:pStyle w:val="23"/>
            <w:spacing w:after="120" w:line="288" w:lineRule="auto"/>
            <w:rPr>
              <w:rFonts w:ascii="Times New Roman" w:hAnsi="Times New Roman" w:eastAsia="Times New Roman" w:cs="Times New Roman"/>
              <w:b/>
              <w:sz w:val="28"/>
              <w:szCs w:val="28"/>
              <w:lang w:val="en-US" w:eastAsia="en-US" w:bidi="ar-SA"/>
            </w:rPr>
          </w:pPr>
          <w:r>
            <w:rPr>
              <w:sz w:val="28"/>
              <w:szCs w:val="28"/>
            </w:rPr>
            <w:fldChar w:fldCharType="begin"/>
          </w:r>
          <w:r>
            <w:rPr>
              <w:sz w:val="28"/>
              <w:szCs w:val="28"/>
            </w:rPr>
            <w:instrText xml:space="preserve"> TOC \h \u \z \t "Heading 1,1,Heading 2,2,Heading 3,3,"</w:instrText>
          </w:r>
          <w:r>
            <w:rPr>
              <w:sz w:val="28"/>
              <w:szCs w:val="28"/>
            </w:rPr>
            <w:fldChar w:fldCharType="separate"/>
          </w:r>
        </w:p>
        <w:p w14:paraId="77D6B223">
          <w:pPr>
            <w:pStyle w:val="23"/>
            <w:tabs>
              <w:tab w:val="right" w:leader="dot" w:pos="9405"/>
              <w:tab w:val="clear" w:pos="1540"/>
              <w:tab w:val="clear" w:pos="9350"/>
            </w:tabs>
          </w:pPr>
          <w:r>
            <w:rPr>
              <w:szCs w:val="28"/>
            </w:rPr>
            <w:fldChar w:fldCharType="begin"/>
          </w:r>
          <w:r>
            <w:rPr>
              <w:szCs w:val="28"/>
            </w:rPr>
            <w:instrText xml:space="preserve"> HYPERLINK \l _Toc14478 </w:instrText>
          </w:r>
          <w:r>
            <w:rPr>
              <w:szCs w:val="28"/>
            </w:rPr>
            <w:fldChar w:fldCharType="separate"/>
          </w:r>
          <w:r>
            <w:rPr>
              <w:szCs w:val="28"/>
            </w:rPr>
            <w:t>PHẦN 1: LÝ THUYẾT</w:t>
          </w:r>
          <w:r>
            <w:tab/>
          </w:r>
          <w:r>
            <w:fldChar w:fldCharType="begin"/>
          </w:r>
          <w:r>
            <w:instrText xml:space="preserve"> PAGEREF _Toc14478 \h </w:instrText>
          </w:r>
          <w:r>
            <w:fldChar w:fldCharType="separate"/>
          </w:r>
          <w:r>
            <w:t>4</w:t>
          </w:r>
          <w:r>
            <w:fldChar w:fldCharType="end"/>
          </w:r>
          <w:r>
            <w:rPr>
              <w:szCs w:val="28"/>
            </w:rPr>
            <w:fldChar w:fldCharType="end"/>
          </w:r>
        </w:p>
        <w:p w14:paraId="7E5B5DF7">
          <w:pPr>
            <w:pStyle w:val="24"/>
            <w:tabs>
              <w:tab w:val="right" w:leader="dot" w:pos="9405"/>
            </w:tabs>
          </w:pPr>
          <w:r>
            <w:rPr>
              <w:szCs w:val="28"/>
            </w:rPr>
            <w:fldChar w:fldCharType="begin"/>
          </w:r>
          <w:r>
            <w:rPr>
              <w:szCs w:val="28"/>
            </w:rPr>
            <w:instrText xml:space="preserve"> HYPERLINK \l _Toc24058 </w:instrText>
          </w:r>
          <w:r>
            <w:rPr>
              <w:szCs w:val="28"/>
            </w:rPr>
            <w:fldChar w:fldCharType="separate"/>
          </w:r>
          <w:r>
            <w:rPr>
              <w:szCs w:val="28"/>
            </w:rPr>
            <w:t xml:space="preserve">CHƯƠNG 1: </w:t>
          </w:r>
          <w:r>
            <w:rPr>
              <w:caps w:val="0"/>
              <w:szCs w:val="28"/>
            </w:rPr>
            <w:t>QUẢN LÝ TÍCH HỢP</w:t>
          </w:r>
          <w:r>
            <w:tab/>
          </w:r>
          <w:r>
            <w:fldChar w:fldCharType="begin"/>
          </w:r>
          <w:r>
            <w:instrText xml:space="preserve"> PAGEREF _Toc24058 \h </w:instrText>
          </w:r>
          <w:r>
            <w:fldChar w:fldCharType="separate"/>
          </w:r>
          <w:r>
            <w:t>4</w:t>
          </w:r>
          <w:r>
            <w:fldChar w:fldCharType="end"/>
          </w:r>
          <w:r>
            <w:rPr>
              <w:szCs w:val="28"/>
            </w:rPr>
            <w:fldChar w:fldCharType="end"/>
          </w:r>
        </w:p>
        <w:p w14:paraId="2E599290">
          <w:pPr>
            <w:pStyle w:val="25"/>
            <w:tabs>
              <w:tab w:val="right" w:leader="dot" w:pos="9405"/>
            </w:tabs>
          </w:pPr>
          <w:r>
            <w:rPr>
              <w:szCs w:val="28"/>
            </w:rPr>
            <w:fldChar w:fldCharType="begin"/>
          </w:r>
          <w:r>
            <w:rPr>
              <w:szCs w:val="28"/>
            </w:rPr>
            <w:instrText xml:space="preserve"> HYPERLINK \l _Toc2767 </w:instrText>
          </w:r>
          <w:r>
            <w:rPr>
              <w:szCs w:val="28"/>
            </w:rPr>
            <w:fldChar w:fldCharType="separate"/>
          </w:r>
          <w:r>
            <w:rPr>
              <w:rFonts w:ascii="Times New Roman" w:hAnsi="Times New Roman" w:cs="Times New Roman"/>
              <w:i/>
              <w:iCs/>
              <w:color w:val="010A13" w:themeColor="hyperlink" w:themeShade="1A"/>
              <w:szCs w:val="28"/>
            </w:rPr>
            <w:t>I. Khái niệm cơ bản về dự án và quản lý dự án</w:t>
          </w:r>
          <w:r>
            <w:tab/>
          </w:r>
          <w:r>
            <w:fldChar w:fldCharType="begin"/>
          </w:r>
          <w:r>
            <w:instrText xml:space="preserve"> PAGEREF _Toc2767 \h </w:instrText>
          </w:r>
          <w:r>
            <w:fldChar w:fldCharType="separate"/>
          </w:r>
          <w:r>
            <w:t>4</w:t>
          </w:r>
          <w:r>
            <w:fldChar w:fldCharType="end"/>
          </w:r>
          <w:r>
            <w:rPr>
              <w:szCs w:val="28"/>
            </w:rPr>
            <w:fldChar w:fldCharType="end"/>
          </w:r>
        </w:p>
        <w:p w14:paraId="6233C8B2">
          <w:pPr>
            <w:pStyle w:val="25"/>
            <w:tabs>
              <w:tab w:val="right" w:leader="dot" w:pos="9405"/>
            </w:tabs>
          </w:pPr>
          <w:r>
            <w:rPr>
              <w:szCs w:val="28"/>
            </w:rPr>
            <w:fldChar w:fldCharType="begin"/>
          </w:r>
          <w:r>
            <w:rPr>
              <w:szCs w:val="28"/>
            </w:rPr>
            <w:instrText xml:space="preserve"> HYPERLINK \l _Toc9393 </w:instrText>
          </w:r>
          <w:r>
            <w:rPr>
              <w:szCs w:val="28"/>
            </w:rPr>
            <w:fldChar w:fldCharType="separate"/>
          </w:r>
          <w:r>
            <w:rPr>
              <w:rFonts w:ascii="Times New Roman" w:hAnsi="Times New Roman" w:cs="Times New Roman"/>
              <w:i/>
              <w:iCs/>
              <w:color w:val="010A13" w:themeColor="hyperlink" w:themeShade="1A"/>
              <w:szCs w:val="28"/>
            </w:rPr>
            <w:t>II. Các ràng buộc trong quản lý dự án</w:t>
          </w:r>
          <w:r>
            <w:tab/>
          </w:r>
          <w:r>
            <w:fldChar w:fldCharType="begin"/>
          </w:r>
          <w:r>
            <w:instrText xml:space="preserve"> PAGEREF _Toc9393 \h </w:instrText>
          </w:r>
          <w:r>
            <w:fldChar w:fldCharType="separate"/>
          </w:r>
          <w:r>
            <w:t>5</w:t>
          </w:r>
          <w:r>
            <w:fldChar w:fldCharType="end"/>
          </w:r>
          <w:r>
            <w:rPr>
              <w:szCs w:val="28"/>
            </w:rPr>
            <w:fldChar w:fldCharType="end"/>
          </w:r>
        </w:p>
        <w:p w14:paraId="1C67C0E3">
          <w:pPr>
            <w:pStyle w:val="25"/>
            <w:tabs>
              <w:tab w:val="right" w:leader="dot" w:pos="9405"/>
            </w:tabs>
          </w:pPr>
          <w:r>
            <w:rPr>
              <w:szCs w:val="28"/>
            </w:rPr>
            <w:fldChar w:fldCharType="begin"/>
          </w:r>
          <w:r>
            <w:rPr>
              <w:szCs w:val="28"/>
            </w:rPr>
            <w:instrText xml:space="preserve"> HYPERLINK \l _Toc20184 </w:instrText>
          </w:r>
          <w:r>
            <w:rPr>
              <w:szCs w:val="28"/>
            </w:rPr>
            <w:fldChar w:fldCharType="separate"/>
          </w:r>
          <w:r>
            <w:rPr>
              <w:rFonts w:ascii="Times New Roman" w:hAnsi="Times New Roman" w:cs="Times New Roman"/>
              <w:i/>
              <w:iCs/>
              <w:color w:val="010A13" w:themeColor="hyperlink" w:themeShade="1A"/>
              <w:szCs w:val="28"/>
            </w:rPr>
            <w:t>III. Các lĩnh vực kiến thức trong quản lý dự án</w:t>
          </w:r>
          <w:r>
            <w:tab/>
          </w:r>
          <w:r>
            <w:fldChar w:fldCharType="begin"/>
          </w:r>
          <w:r>
            <w:instrText xml:space="preserve"> PAGEREF _Toc20184 \h </w:instrText>
          </w:r>
          <w:r>
            <w:fldChar w:fldCharType="separate"/>
          </w:r>
          <w:r>
            <w:t>5</w:t>
          </w:r>
          <w:r>
            <w:fldChar w:fldCharType="end"/>
          </w:r>
          <w:r>
            <w:rPr>
              <w:szCs w:val="28"/>
            </w:rPr>
            <w:fldChar w:fldCharType="end"/>
          </w:r>
        </w:p>
        <w:p w14:paraId="1BE816F3">
          <w:pPr>
            <w:pStyle w:val="25"/>
            <w:tabs>
              <w:tab w:val="right" w:leader="dot" w:pos="9405"/>
            </w:tabs>
          </w:pPr>
          <w:r>
            <w:rPr>
              <w:szCs w:val="28"/>
            </w:rPr>
            <w:fldChar w:fldCharType="begin"/>
          </w:r>
          <w:r>
            <w:rPr>
              <w:szCs w:val="28"/>
            </w:rPr>
            <w:instrText xml:space="preserve"> HYPERLINK \l _Toc7728 </w:instrText>
          </w:r>
          <w:r>
            <w:rPr>
              <w:szCs w:val="28"/>
            </w:rPr>
            <w:fldChar w:fldCharType="separate"/>
          </w:r>
          <w:r>
            <w:rPr>
              <w:rFonts w:ascii="Times New Roman" w:hAnsi="Times New Roman" w:cs="Times New Roman"/>
              <w:i/>
              <w:iCs/>
              <w:color w:val="010A13" w:themeColor="hyperlink" w:themeShade="1A"/>
              <w:szCs w:val="28"/>
            </w:rPr>
            <w:t>IV. Vai trò và tầm quan trọng của quản lý dự án trong CNTT</w:t>
          </w:r>
          <w:r>
            <w:tab/>
          </w:r>
          <w:r>
            <w:fldChar w:fldCharType="begin"/>
          </w:r>
          <w:r>
            <w:instrText xml:space="preserve"> PAGEREF _Toc7728 \h </w:instrText>
          </w:r>
          <w:r>
            <w:fldChar w:fldCharType="separate"/>
          </w:r>
          <w:r>
            <w:t>6</w:t>
          </w:r>
          <w:r>
            <w:fldChar w:fldCharType="end"/>
          </w:r>
          <w:r>
            <w:rPr>
              <w:szCs w:val="28"/>
            </w:rPr>
            <w:fldChar w:fldCharType="end"/>
          </w:r>
        </w:p>
        <w:p w14:paraId="3CD7D7E1">
          <w:pPr>
            <w:pStyle w:val="25"/>
            <w:tabs>
              <w:tab w:val="right" w:leader="dot" w:pos="9405"/>
            </w:tabs>
          </w:pPr>
          <w:r>
            <w:rPr>
              <w:szCs w:val="28"/>
            </w:rPr>
            <w:fldChar w:fldCharType="begin"/>
          </w:r>
          <w:r>
            <w:rPr>
              <w:szCs w:val="28"/>
            </w:rPr>
            <w:instrText xml:space="preserve"> HYPERLINK \l _Toc26415 </w:instrText>
          </w:r>
          <w:r>
            <w:rPr>
              <w:szCs w:val="28"/>
            </w:rPr>
            <w:fldChar w:fldCharType="separate"/>
          </w:r>
          <w:r>
            <w:rPr>
              <w:rFonts w:ascii="Times New Roman" w:hAnsi="Times New Roman" w:cs="Times New Roman"/>
              <w:i/>
              <w:iCs/>
              <w:color w:val="010A13" w:themeColor="hyperlink" w:themeShade="1A"/>
              <w:szCs w:val="28"/>
            </w:rPr>
            <w:t>V. Xu hướng nghề nghiệp quản lý dự án CNTT</w:t>
          </w:r>
          <w:r>
            <w:tab/>
          </w:r>
          <w:r>
            <w:fldChar w:fldCharType="begin"/>
          </w:r>
          <w:r>
            <w:instrText xml:space="preserve"> PAGEREF _Toc26415 \h </w:instrText>
          </w:r>
          <w:r>
            <w:fldChar w:fldCharType="separate"/>
          </w:r>
          <w:r>
            <w:t>6</w:t>
          </w:r>
          <w:r>
            <w:fldChar w:fldCharType="end"/>
          </w:r>
          <w:r>
            <w:rPr>
              <w:szCs w:val="28"/>
            </w:rPr>
            <w:fldChar w:fldCharType="end"/>
          </w:r>
        </w:p>
        <w:p w14:paraId="0E34B8C6">
          <w:pPr>
            <w:pStyle w:val="25"/>
            <w:tabs>
              <w:tab w:val="right" w:leader="dot" w:pos="9405"/>
            </w:tabs>
          </w:pPr>
          <w:r>
            <w:rPr>
              <w:szCs w:val="28"/>
            </w:rPr>
            <w:fldChar w:fldCharType="begin"/>
          </w:r>
          <w:r>
            <w:rPr>
              <w:szCs w:val="28"/>
            </w:rPr>
            <w:instrText xml:space="preserve"> HYPERLINK \l _Toc17867 </w:instrText>
          </w:r>
          <w:r>
            <w:rPr>
              <w:szCs w:val="28"/>
            </w:rPr>
            <w:fldChar w:fldCharType="separate"/>
          </w:r>
          <w:r>
            <w:rPr>
              <w:rFonts w:ascii="Times New Roman" w:hAnsi="Times New Roman" w:cs="Times New Roman"/>
              <w:i/>
              <w:iCs/>
              <w:color w:val="010A13" w:themeColor="hyperlink" w:themeShade="1A"/>
              <w:szCs w:val="28"/>
            </w:rPr>
            <w:t>VI. Kế hoạch chiến lược dự án CNTT và lựa chọn dự án tối ưu</w:t>
          </w:r>
          <w:r>
            <w:tab/>
          </w:r>
          <w:r>
            <w:fldChar w:fldCharType="begin"/>
          </w:r>
          <w:r>
            <w:instrText xml:space="preserve"> PAGEREF _Toc17867 \h </w:instrText>
          </w:r>
          <w:r>
            <w:fldChar w:fldCharType="separate"/>
          </w:r>
          <w:r>
            <w:t>7</w:t>
          </w:r>
          <w:r>
            <w:fldChar w:fldCharType="end"/>
          </w:r>
          <w:r>
            <w:rPr>
              <w:szCs w:val="28"/>
            </w:rPr>
            <w:fldChar w:fldCharType="end"/>
          </w:r>
        </w:p>
        <w:p w14:paraId="40F2549C">
          <w:pPr>
            <w:pStyle w:val="25"/>
            <w:tabs>
              <w:tab w:val="right" w:leader="dot" w:pos="9405"/>
            </w:tabs>
          </w:pPr>
          <w:r>
            <w:rPr>
              <w:szCs w:val="28"/>
            </w:rPr>
            <w:fldChar w:fldCharType="begin"/>
          </w:r>
          <w:r>
            <w:rPr>
              <w:szCs w:val="28"/>
            </w:rPr>
            <w:instrText xml:space="preserve"> HYPERLINK \l _Toc8478 </w:instrText>
          </w:r>
          <w:r>
            <w:rPr>
              <w:szCs w:val="28"/>
            </w:rPr>
            <w:fldChar w:fldCharType="separate"/>
          </w:r>
          <w:r>
            <w:rPr>
              <w:rFonts w:ascii="Times New Roman" w:hAnsi="Times New Roman" w:cs="Times New Roman"/>
              <w:i/>
              <w:iCs/>
              <w:color w:val="010A13" w:themeColor="hyperlink" w:themeShade="1A"/>
              <w:szCs w:val="28"/>
            </w:rPr>
            <w:t>VII. Quy trình quản lý tích hợp dự án</w:t>
          </w:r>
          <w:r>
            <w:tab/>
          </w:r>
          <w:r>
            <w:fldChar w:fldCharType="begin"/>
          </w:r>
          <w:r>
            <w:instrText xml:space="preserve"> PAGEREF _Toc8478 \h </w:instrText>
          </w:r>
          <w:r>
            <w:fldChar w:fldCharType="separate"/>
          </w:r>
          <w:r>
            <w:t>8</w:t>
          </w:r>
          <w:r>
            <w:fldChar w:fldCharType="end"/>
          </w:r>
          <w:r>
            <w:rPr>
              <w:szCs w:val="28"/>
            </w:rPr>
            <w:fldChar w:fldCharType="end"/>
          </w:r>
        </w:p>
        <w:p w14:paraId="4F502E66">
          <w:pPr>
            <w:pStyle w:val="25"/>
            <w:tabs>
              <w:tab w:val="right" w:leader="dot" w:pos="9405"/>
            </w:tabs>
          </w:pPr>
          <w:r>
            <w:rPr>
              <w:szCs w:val="28"/>
            </w:rPr>
            <w:fldChar w:fldCharType="begin"/>
          </w:r>
          <w:r>
            <w:rPr>
              <w:szCs w:val="28"/>
            </w:rPr>
            <w:instrText xml:space="preserve"> HYPERLINK \l _Toc32224 </w:instrText>
          </w:r>
          <w:r>
            <w:rPr>
              <w:szCs w:val="28"/>
            </w:rPr>
            <w:fldChar w:fldCharType="separate"/>
          </w:r>
          <w:r>
            <w:rPr>
              <w:rFonts w:ascii="Times New Roman" w:hAnsi="Times New Roman" w:cs="Times New Roman"/>
              <w:i/>
              <w:iCs/>
              <w:color w:val="010A13" w:themeColor="hyperlink" w:themeShade="1A"/>
              <w:szCs w:val="28"/>
            </w:rPr>
            <w:t>VIII. Bảng Điều lệ Dự án (Project Charter) và ví dụ dự án Aurora</w:t>
          </w:r>
          <w:r>
            <w:tab/>
          </w:r>
          <w:r>
            <w:fldChar w:fldCharType="begin"/>
          </w:r>
          <w:r>
            <w:instrText xml:space="preserve"> PAGEREF _Toc32224 \h </w:instrText>
          </w:r>
          <w:r>
            <w:fldChar w:fldCharType="separate"/>
          </w:r>
          <w:r>
            <w:t>9</w:t>
          </w:r>
          <w:r>
            <w:fldChar w:fldCharType="end"/>
          </w:r>
          <w:r>
            <w:rPr>
              <w:szCs w:val="28"/>
            </w:rPr>
            <w:fldChar w:fldCharType="end"/>
          </w:r>
        </w:p>
        <w:p w14:paraId="0AFD53E3">
          <w:pPr>
            <w:pStyle w:val="25"/>
            <w:tabs>
              <w:tab w:val="right" w:leader="dot" w:pos="9405"/>
            </w:tabs>
          </w:pPr>
          <w:r>
            <w:rPr>
              <w:szCs w:val="28"/>
            </w:rPr>
            <w:fldChar w:fldCharType="begin"/>
          </w:r>
          <w:r>
            <w:rPr>
              <w:szCs w:val="28"/>
            </w:rPr>
            <w:instrText xml:space="preserve"> HYPERLINK \l _Toc24284 </w:instrText>
          </w:r>
          <w:r>
            <w:rPr>
              <w:szCs w:val="28"/>
            </w:rPr>
            <w:fldChar w:fldCharType="separate"/>
          </w:r>
          <w:r>
            <w:rPr>
              <w:rFonts w:ascii="Times New Roman" w:hAnsi="Times New Roman" w:cs="Times New Roman"/>
              <w:i/>
              <w:iCs/>
              <w:color w:val="010A13" w:themeColor="hyperlink" w:themeShade="1A"/>
              <w:szCs w:val="28"/>
            </w:rPr>
            <w:t>IX. Các điều khoản và quy định trong dự án</w:t>
          </w:r>
          <w:r>
            <w:tab/>
          </w:r>
          <w:r>
            <w:fldChar w:fldCharType="begin"/>
          </w:r>
          <w:r>
            <w:instrText xml:space="preserve"> PAGEREF _Toc24284 \h </w:instrText>
          </w:r>
          <w:r>
            <w:fldChar w:fldCharType="separate"/>
          </w:r>
          <w:r>
            <w:t>12</w:t>
          </w:r>
          <w:r>
            <w:fldChar w:fldCharType="end"/>
          </w:r>
          <w:r>
            <w:rPr>
              <w:szCs w:val="28"/>
            </w:rPr>
            <w:fldChar w:fldCharType="end"/>
          </w:r>
        </w:p>
        <w:p w14:paraId="6D9914E5">
          <w:pPr>
            <w:pStyle w:val="25"/>
            <w:tabs>
              <w:tab w:val="right" w:leader="dot" w:pos="9405"/>
            </w:tabs>
          </w:pPr>
          <w:r>
            <w:rPr>
              <w:szCs w:val="28"/>
            </w:rPr>
            <w:fldChar w:fldCharType="begin"/>
          </w:r>
          <w:r>
            <w:rPr>
              <w:szCs w:val="28"/>
            </w:rPr>
            <w:instrText xml:space="preserve"> HYPERLINK \l _Toc19409 </w:instrText>
          </w:r>
          <w:r>
            <w:rPr>
              <w:szCs w:val="28"/>
            </w:rPr>
            <w:fldChar w:fldCharType="separate"/>
          </w:r>
          <w:r>
            <w:rPr>
              <w:rFonts w:ascii="Times New Roman" w:hAnsi="Times New Roman" w:cs="Times New Roman"/>
              <w:i/>
              <w:iCs/>
              <w:color w:val="010A13" w:themeColor="hyperlink" w:themeShade="1A"/>
              <w:szCs w:val="28"/>
            </w:rPr>
            <w:t>X. Quy trình quản lý thay đổi tích hợp</w:t>
          </w:r>
          <w:r>
            <w:tab/>
          </w:r>
          <w:r>
            <w:fldChar w:fldCharType="begin"/>
          </w:r>
          <w:r>
            <w:instrText xml:space="preserve"> PAGEREF _Toc19409 \h </w:instrText>
          </w:r>
          <w:r>
            <w:fldChar w:fldCharType="separate"/>
          </w:r>
          <w:r>
            <w:t>13</w:t>
          </w:r>
          <w:r>
            <w:fldChar w:fldCharType="end"/>
          </w:r>
          <w:r>
            <w:rPr>
              <w:szCs w:val="28"/>
            </w:rPr>
            <w:fldChar w:fldCharType="end"/>
          </w:r>
        </w:p>
        <w:p w14:paraId="1D568A38">
          <w:pPr>
            <w:pStyle w:val="25"/>
            <w:tabs>
              <w:tab w:val="right" w:leader="dot" w:pos="9405"/>
            </w:tabs>
          </w:pPr>
          <w:r>
            <w:rPr>
              <w:szCs w:val="28"/>
            </w:rPr>
            <w:fldChar w:fldCharType="begin"/>
          </w:r>
          <w:r>
            <w:rPr>
              <w:szCs w:val="28"/>
            </w:rPr>
            <w:instrText xml:space="preserve"> HYPERLINK \l _Toc13345 </w:instrText>
          </w:r>
          <w:r>
            <w:rPr>
              <w:szCs w:val="28"/>
            </w:rPr>
            <w:fldChar w:fldCharType="separate"/>
          </w:r>
          <w:r>
            <w:rPr>
              <w:rFonts w:ascii="Times New Roman" w:hAnsi="Times New Roman" w:cs="Times New Roman"/>
              <w:i/>
              <w:iCs/>
              <w:szCs w:val="28"/>
            </w:rPr>
            <w:t xml:space="preserve">XI. </w:t>
          </w:r>
          <w:r>
            <w:rPr>
              <w:rFonts w:ascii="Times New Roman" w:hAnsi="Times New Roman" w:cs="Times New Roman"/>
              <w:i/>
              <w:iCs/>
              <w:color w:val="010A13" w:themeColor="hyperlink" w:themeShade="1A"/>
              <w:szCs w:val="28"/>
            </w:rPr>
            <w:t>Áp dụng quản lý tích hợp cho dự án nhóm Aurora Hotel</w:t>
          </w:r>
          <w:r>
            <w:tab/>
          </w:r>
          <w:r>
            <w:fldChar w:fldCharType="begin"/>
          </w:r>
          <w:r>
            <w:instrText xml:space="preserve"> PAGEREF _Toc13345 \h </w:instrText>
          </w:r>
          <w:r>
            <w:fldChar w:fldCharType="separate"/>
          </w:r>
          <w:r>
            <w:t>15</w:t>
          </w:r>
          <w:r>
            <w:fldChar w:fldCharType="end"/>
          </w:r>
          <w:r>
            <w:rPr>
              <w:szCs w:val="28"/>
            </w:rPr>
            <w:fldChar w:fldCharType="end"/>
          </w:r>
        </w:p>
        <w:p w14:paraId="60F6447B">
          <w:pPr>
            <w:pStyle w:val="24"/>
            <w:tabs>
              <w:tab w:val="right" w:leader="dot" w:pos="9405"/>
            </w:tabs>
          </w:pPr>
          <w:r>
            <w:rPr>
              <w:szCs w:val="28"/>
            </w:rPr>
            <w:fldChar w:fldCharType="begin"/>
          </w:r>
          <w:r>
            <w:rPr>
              <w:szCs w:val="28"/>
            </w:rPr>
            <w:instrText xml:space="preserve"> HYPERLINK \l _Toc4308 </w:instrText>
          </w:r>
          <w:r>
            <w:rPr>
              <w:szCs w:val="28"/>
            </w:rPr>
            <w:fldChar w:fldCharType="separate"/>
          </w:r>
          <w:r>
            <w:rPr>
              <w:szCs w:val="28"/>
            </w:rPr>
            <w:t xml:space="preserve">CHƯƠNG 2: </w:t>
          </w:r>
          <w:r>
            <w:rPr>
              <w:caps w:val="0"/>
              <w:szCs w:val="28"/>
            </w:rPr>
            <w:t>QUẢN LÝ PHẠM VI</w:t>
          </w:r>
          <w:r>
            <w:tab/>
          </w:r>
          <w:r>
            <w:fldChar w:fldCharType="begin"/>
          </w:r>
          <w:r>
            <w:instrText xml:space="preserve"> PAGEREF _Toc4308 \h </w:instrText>
          </w:r>
          <w:r>
            <w:fldChar w:fldCharType="separate"/>
          </w:r>
          <w:r>
            <w:t>17</w:t>
          </w:r>
          <w:r>
            <w:fldChar w:fldCharType="end"/>
          </w:r>
          <w:r>
            <w:rPr>
              <w:szCs w:val="28"/>
            </w:rPr>
            <w:fldChar w:fldCharType="end"/>
          </w:r>
        </w:p>
        <w:p w14:paraId="7C1DDF24">
          <w:pPr>
            <w:pStyle w:val="25"/>
            <w:tabs>
              <w:tab w:val="right" w:leader="dot" w:pos="9405"/>
            </w:tabs>
          </w:pPr>
          <w:r>
            <w:rPr>
              <w:szCs w:val="28"/>
            </w:rPr>
            <w:fldChar w:fldCharType="begin"/>
          </w:r>
          <w:r>
            <w:rPr>
              <w:szCs w:val="28"/>
            </w:rPr>
            <w:instrText xml:space="preserve"> HYPERLINK \l _Toc4163 </w:instrText>
          </w:r>
          <w:r>
            <w:rPr>
              <w:szCs w:val="28"/>
            </w:rPr>
            <w:fldChar w:fldCharType="separate"/>
          </w:r>
          <w:r>
            <w:rPr>
              <w:rFonts w:ascii="Times New Roman" w:hAnsi="Times New Roman" w:cs="Times New Roman"/>
              <w:i/>
              <w:iCs/>
              <w:color w:val="010A13" w:themeColor="hyperlink" w:themeShade="1A"/>
              <w:szCs w:val="28"/>
            </w:rPr>
            <w:t>I. Tóm tắt nội dung lý thuyết: các định nghĩa</w:t>
          </w:r>
          <w:r>
            <w:tab/>
          </w:r>
          <w:r>
            <w:fldChar w:fldCharType="begin"/>
          </w:r>
          <w:r>
            <w:instrText xml:space="preserve"> PAGEREF _Toc4163 \h </w:instrText>
          </w:r>
          <w:r>
            <w:fldChar w:fldCharType="separate"/>
          </w:r>
          <w:r>
            <w:t>17</w:t>
          </w:r>
          <w:r>
            <w:fldChar w:fldCharType="end"/>
          </w:r>
          <w:r>
            <w:rPr>
              <w:szCs w:val="28"/>
            </w:rPr>
            <w:fldChar w:fldCharType="end"/>
          </w:r>
        </w:p>
        <w:p w14:paraId="5936855A">
          <w:pPr>
            <w:pStyle w:val="25"/>
            <w:tabs>
              <w:tab w:val="right" w:leader="dot" w:pos="9405"/>
            </w:tabs>
          </w:pPr>
          <w:r>
            <w:rPr>
              <w:szCs w:val="28"/>
            </w:rPr>
            <w:fldChar w:fldCharType="begin"/>
          </w:r>
          <w:r>
            <w:rPr>
              <w:szCs w:val="28"/>
            </w:rPr>
            <w:instrText xml:space="preserve"> HYPERLINK \l _Toc3601 </w:instrText>
          </w:r>
          <w:r>
            <w:rPr>
              <w:szCs w:val="28"/>
            </w:rPr>
            <w:fldChar w:fldCharType="separate"/>
          </w:r>
          <w:r>
            <w:rPr>
              <w:rFonts w:ascii="Times New Roman" w:hAnsi="Times New Roman" w:cs="Times New Roman"/>
              <w:i/>
              <w:iCs/>
              <w:color w:val="010A13" w:themeColor="hyperlink" w:themeShade="1A"/>
              <w:szCs w:val="28"/>
            </w:rPr>
            <w:t>II. Các giai đoạn trong quản lý phạm vi</w:t>
          </w:r>
          <w:r>
            <w:tab/>
          </w:r>
          <w:r>
            <w:fldChar w:fldCharType="begin"/>
          </w:r>
          <w:r>
            <w:instrText xml:space="preserve"> PAGEREF _Toc3601 \h </w:instrText>
          </w:r>
          <w:r>
            <w:fldChar w:fldCharType="separate"/>
          </w:r>
          <w:r>
            <w:t>17</w:t>
          </w:r>
          <w:r>
            <w:fldChar w:fldCharType="end"/>
          </w:r>
          <w:r>
            <w:rPr>
              <w:szCs w:val="28"/>
            </w:rPr>
            <w:fldChar w:fldCharType="end"/>
          </w:r>
        </w:p>
        <w:p w14:paraId="2DC8AEBC">
          <w:pPr>
            <w:pStyle w:val="25"/>
            <w:tabs>
              <w:tab w:val="right" w:leader="dot" w:pos="9405"/>
            </w:tabs>
          </w:pPr>
          <w:r>
            <w:rPr>
              <w:szCs w:val="28"/>
            </w:rPr>
            <w:fldChar w:fldCharType="begin"/>
          </w:r>
          <w:r>
            <w:rPr>
              <w:szCs w:val="28"/>
            </w:rPr>
            <w:instrText xml:space="preserve"> HYPERLINK \l _Toc10824 </w:instrText>
          </w:r>
          <w:r>
            <w:rPr>
              <w:szCs w:val="28"/>
            </w:rPr>
            <w:fldChar w:fldCharType="separate"/>
          </w:r>
          <w:r>
            <w:rPr>
              <w:rFonts w:ascii="Times New Roman" w:hAnsi="Times New Roman" w:cs="Times New Roman"/>
              <w:i/>
              <w:iCs/>
              <w:color w:val="010A13" w:themeColor="hyperlink" w:themeShade="1A"/>
              <w:szCs w:val="28"/>
            </w:rPr>
            <w:t>III. Trình bày các phương pháp cho việc thu thập yêu cầu và lập tài liệu cho phù hợp với nhu cầu các bên liên quan</w:t>
          </w:r>
          <w:r>
            <w:tab/>
          </w:r>
          <w:r>
            <w:fldChar w:fldCharType="begin"/>
          </w:r>
          <w:r>
            <w:instrText xml:space="preserve"> PAGEREF _Toc10824 \h </w:instrText>
          </w:r>
          <w:r>
            <w:fldChar w:fldCharType="separate"/>
          </w:r>
          <w:r>
            <w:t>19</w:t>
          </w:r>
          <w:r>
            <w:fldChar w:fldCharType="end"/>
          </w:r>
          <w:r>
            <w:rPr>
              <w:szCs w:val="28"/>
            </w:rPr>
            <w:fldChar w:fldCharType="end"/>
          </w:r>
        </w:p>
        <w:p w14:paraId="6078C740">
          <w:pPr>
            <w:pStyle w:val="25"/>
            <w:tabs>
              <w:tab w:val="right" w:leader="dot" w:pos="9405"/>
            </w:tabs>
          </w:pPr>
          <w:r>
            <w:rPr>
              <w:szCs w:val="28"/>
            </w:rPr>
            <w:fldChar w:fldCharType="begin"/>
          </w:r>
          <w:r>
            <w:rPr>
              <w:szCs w:val="28"/>
            </w:rPr>
            <w:instrText xml:space="preserve"> HYPERLINK \l _Toc14059 </w:instrText>
          </w:r>
          <w:r>
            <w:rPr>
              <w:szCs w:val="28"/>
            </w:rPr>
            <w:fldChar w:fldCharType="separate"/>
          </w:r>
          <w:r>
            <w:rPr>
              <w:rFonts w:ascii="Times New Roman" w:hAnsi="Times New Roman" w:cs="Times New Roman"/>
              <w:i/>
              <w:iCs/>
              <w:color w:val="010A13" w:themeColor="hyperlink" w:themeShade="1A"/>
              <w:szCs w:val="28"/>
            </w:rPr>
            <w:t>IV. WBS là gì? Tầm quan trọng của WBS? Các tạo WBS? Các định dạng cùa WBS? Mỗi định dạng cho một ví dụ cụ thể? Từ WBS thiết lập thành WBS dictionary.</w:t>
          </w:r>
          <w:r>
            <w:tab/>
          </w:r>
          <w:r>
            <w:fldChar w:fldCharType="begin"/>
          </w:r>
          <w:r>
            <w:instrText xml:space="preserve"> PAGEREF _Toc14059 \h </w:instrText>
          </w:r>
          <w:r>
            <w:fldChar w:fldCharType="separate"/>
          </w:r>
          <w:r>
            <w:t>20</w:t>
          </w:r>
          <w:r>
            <w:fldChar w:fldCharType="end"/>
          </w:r>
          <w:r>
            <w:rPr>
              <w:szCs w:val="28"/>
            </w:rPr>
            <w:fldChar w:fldCharType="end"/>
          </w:r>
        </w:p>
        <w:p w14:paraId="54F5056A">
          <w:pPr>
            <w:pStyle w:val="25"/>
            <w:tabs>
              <w:tab w:val="right" w:leader="dot" w:pos="9405"/>
            </w:tabs>
          </w:pPr>
          <w:r>
            <w:rPr>
              <w:szCs w:val="28"/>
            </w:rPr>
            <w:fldChar w:fldCharType="begin"/>
          </w:r>
          <w:r>
            <w:rPr>
              <w:szCs w:val="28"/>
            </w:rPr>
            <w:instrText xml:space="preserve"> HYPERLINK \l _Toc18077 </w:instrText>
          </w:r>
          <w:r>
            <w:rPr>
              <w:szCs w:val="28"/>
            </w:rPr>
            <w:fldChar w:fldCharType="separate"/>
          </w:r>
          <w:r>
            <w:rPr>
              <w:rFonts w:ascii="Times New Roman" w:hAnsi="Times New Roman" w:cs="Times New Roman"/>
              <w:i/>
              <w:iCs/>
              <w:color w:val="010A13" w:themeColor="hyperlink" w:themeShade="1A"/>
              <w:szCs w:val="28"/>
            </w:rPr>
            <w:t>V. Một số các vấn đề thường xảy ra trong quản lý phạm vi đối với các dự án CNTT</w:t>
          </w:r>
          <w:r>
            <w:tab/>
          </w:r>
          <w:r>
            <w:fldChar w:fldCharType="begin"/>
          </w:r>
          <w:r>
            <w:instrText xml:space="preserve"> PAGEREF _Toc18077 \h </w:instrText>
          </w:r>
          <w:r>
            <w:fldChar w:fldCharType="separate"/>
          </w:r>
          <w:r>
            <w:t>24</w:t>
          </w:r>
          <w:r>
            <w:fldChar w:fldCharType="end"/>
          </w:r>
          <w:r>
            <w:rPr>
              <w:szCs w:val="28"/>
            </w:rPr>
            <w:fldChar w:fldCharType="end"/>
          </w:r>
        </w:p>
        <w:p w14:paraId="32820101">
          <w:pPr>
            <w:pStyle w:val="24"/>
            <w:tabs>
              <w:tab w:val="right" w:leader="dot" w:pos="9405"/>
            </w:tabs>
          </w:pPr>
          <w:r>
            <w:rPr>
              <w:szCs w:val="28"/>
            </w:rPr>
            <w:fldChar w:fldCharType="begin"/>
          </w:r>
          <w:r>
            <w:rPr>
              <w:szCs w:val="28"/>
            </w:rPr>
            <w:instrText xml:space="preserve"> HYPERLINK \l _Toc10859 </w:instrText>
          </w:r>
          <w:r>
            <w:rPr>
              <w:szCs w:val="28"/>
            </w:rPr>
            <w:fldChar w:fldCharType="separate"/>
          </w:r>
          <w:r>
            <w:rPr>
              <w:szCs w:val="28"/>
            </w:rPr>
            <w:t xml:space="preserve">CHƯƠNG 3: </w:t>
          </w:r>
          <w:r>
            <w:rPr>
              <w:caps w:val="0"/>
              <w:szCs w:val="28"/>
            </w:rPr>
            <w:t>QUẢN LÝ THỜI GIAN</w:t>
          </w:r>
          <w:r>
            <w:tab/>
          </w:r>
          <w:r>
            <w:fldChar w:fldCharType="begin"/>
          </w:r>
          <w:r>
            <w:instrText xml:space="preserve"> PAGEREF _Toc10859 \h </w:instrText>
          </w:r>
          <w:r>
            <w:fldChar w:fldCharType="separate"/>
          </w:r>
          <w:r>
            <w:t>26</w:t>
          </w:r>
          <w:r>
            <w:fldChar w:fldCharType="end"/>
          </w:r>
          <w:r>
            <w:rPr>
              <w:szCs w:val="28"/>
            </w:rPr>
            <w:fldChar w:fldCharType="end"/>
          </w:r>
        </w:p>
        <w:p w14:paraId="7649B22D">
          <w:pPr>
            <w:pStyle w:val="25"/>
            <w:tabs>
              <w:tab w:val="right" w:leader="dot" w:pos="9405"/>
            </w:tabs>
          </w:pPr>
          <w:r>
            <w:rPr>
              <w:szCs w:val="28"/>
            </w:rPr>
            <w:fldChar w:fldCharType="begin"/>
          </w:r>
          <w:r>
            <w:rPr>
              <w:szCs w:val="28"/>
            </w:rPr>
            <w:instrText xml:space="preserve"> HYPERLINK \l _Toc27459 </w:instrText>
          </w:r>
          <w:r>
            <w:rPr>
              <w:szCs w:val="28"/>
            </w:rPr>
            <w:fldChar w:fldCharType="separate"/>
          </w:r>
          <w:r>
            <w:rPr>
              <w:rFonts w:hint="default" w:ascii="Times New Roman" w:hAnsi="Times New Roman" w:cs="Times New Roman"/>
              <w:i/>
              <w:iCs/>
              <w:color w:val="010A13" w:themeColor="hyperlink" w:themeShade="1A"/>
              <w:szCs w:val="28"/>
            </w:rPr>
            <w:t xml:space="preserve">I. </w:t>
          </w:r>
          <w:r>
            <w:rPr>
              <w:rFonts w:ascii="Times New Roman" w:hAnsi="Times New Roman" w:cs="Times New Roman"/>
              <w:i/>
              <w:iCs/>
              <w:color w:val="010A13" w:themeColor="hyperlink" w:themeShade="1A"/>
              <w:szCs w:val="28"/>
            </w:rPr>
            <w:t>Tóm tắt nội dung lý thuyết: các định nghĩa và tầm quan trọng</w:t>
          </w:r>
          <w:r>
            <w:tab/>
          </w:r>
          <w:r>
            <w:fldChar w:fldCharType="begin"/>
          </w:r>
          <w:r>
            <w:instrText xml:space="preserve"> PAGEREF _Toc27459 \h </w:instrText>
          </w:r>
          <w:r>
            <w:fldChar w:fldCharType="separate"/>
          </w:r>
          <w:r>
            <w:t>26</w:t>
          </w:r>
          <w:r>
            <w:fldChar w:fldCharType="end"/>
          </w:r>
          <w:r>
            <w:rPr>
              <w:szCs w:val="28"/>
            </w:rPr>
            <w:fldChar w:fldCharType="end"/>
          </w:r>
        </w:p>
        <w:p w14:paraId="4F2495B9">
          <w:pPr>
            <w:pStyle w:val="25"/>
            <w:tabs>
              <w:tab w:val="right" w:leader="dot" w:pos="9405"/>
            </w:tabs>
          </w:pPr>
          <w:r>
            <w:rPr>
              <w:szCs w:val="28"/>
            </w:rPr>
            <w:fldChar w:fldCharType="begin"/>
          </w:r>
          <w:r>
            <w:rPr>
              <w:szCs w:val="28"/>
            </w:rPr>
            <w:instrText xml:space="preserve"> HYPERLINK \l _Toc13604 </w:instrText>
          </w:r>
          <w:r>
            <w:rPr>
              <w:szCs w:val="28"/>
            </w:rPr>
            <w:fldChar w:fldCharType="separate"/>
          </w:r>
          <w:r>
            <w:rPr>
              <w:rFonts w:hint="default" w:ascii="Times New Roman" w:hAnsi="Times New Roman" w:cs="Times New Roman"/>
              <w:i/>
              <w:iCs/>
              <w:color w:val="010A13" w:themeColor="hyperlink" w:themeShade="1A"/>
              <w:szCs w:val="28"/>
            </w:rPr>
            <w:t xml:space="preserve">II. </w:t>
          </w:r>
          <w:r>
            <w:rPr>
              <w:rFonts w:ascii="Times New Roman" w:hAnsi="Times New Roman" w:cs="Times New Roman"/>
              <w:i/>
              <w:iCs/>
              <w:color w:val="010A13" w:themeColor="hyperlink" w:themeShade="1A"/>
              <w:szCs w:val="28"/>
            </w:rPr>
            <w:t>Các giai đoạn trong quản lý thời gian</w:t>
          </w:r>
          <w:r>
            <w:tab/>
          </w:r>
          <w:r>
            <w:fldChar w:fldCharType="begin"/>
          </w:r>
          <w:r>
            <w:instrText xml:space="preserve"> PAGEREF _Toc13604 \h </w:instrText>
          </w:r>
          <w:r>
            <w:fldChar w:fldCharType="separate"/>
          </w:r>
          <w:r>
            <w:t>26</w:t>
          </w:r>
          <w:r>
            <w:fldChar w:fldCharType="end"/>
          </w:r>
          <w:r>
            <w:rPr>
              <w:szCs w:val="28"/>
            </w:rPr>
            <w:fldChar w:fldCharType="end"/>
          </w:r>
        </w:p>
        <w:p w14:paraId="682E895A">
          <w:pPr>
            <w:pStyle w:val="25"/>
            <w:tabs>
              <w:tab w:val="right" w:leader="dot" w:pos="9405"/>
            </w:tabs>
          </w:pPr>
          <w:r>
            <w:rPr>
              <w:szCs w:val="28"/>
            </w:rPr>
            <w:fldChar w:fldCharType="begin"/>
          </w:r>
          <w:r>
            <w:rPr>
              <w:szCs w:val="28"/>
            </w:rPr>
            <w:instrText xml:space="preserve"> HYPERLINK \l _Toc32440 </w:instrText>
          </w:r>
          <w:r>
            <w:rPr>
              <w:szCs w:val="28"/>
            </w:rPr>
            <w:fldChar w:fldCharType="separate"/>
          </w:r>
          <w:r>
            <w:rPr>
              <w:rFonts w:hint="default" w:ascii="Times New Roman" w:hAnsi="Times New Roman" w:cs="Times New Roman"/>
              <w:i/>
              <w:iCs/>
              <w:color w:val="010A13" w:themeColor="hyperlink" w:themeShade="1A"/>
              <w:szCs w:val="28"/>
            </w:rPr>
            <w:t xml:space="preserve">III. </w:t>
          </w:r>
          <w:r>
            <w:rPr>
              <w:rFonts w:ascii="Times New Roman" w:hAnsi="Times New Roman" w:cs="Times New Roman"/>
              <w:i/>
              <w:iCs/>
              <w:color w:val="010A13" w:themeColor="hyperlink" w:themeShade="1A"/>
              <w:szCs w:val="28"/>
            </w:rPr>
            <w:t>Phương pháp lập kế hoạch dự án</w:t>
          </w:r>
          <w:r>
            <w:tab/>
          </w:r>
          <w:r>
            <w:fldChar w:fldCharType="begin"/>
          </w:r>
          <w:r>
            <w:instrText xml:space="preserve"> PAGEREF _Toc32440 \h </w:instrText>
          </w:r>
          <w:r>
            <w:fldChar w:fldCharType="separate"/>
          </w:r>
          <w:r>
            <w:t>28</w:t>
          </w:r>
          <w:r>
            <w:fldChar w:fldCharType="end"/>
          </w:r>
          <w:r>
            <w:rPr>
              <w:szCs w:val="28"/>
            </w:rPr>
            <w:fldChar w:fldCharType="end"/>
          </w:r>
        </w:p>
        <w:p w14:paraId="12A187F1">
          <w:pPr>
            <w:pStyle w:val="25"/>
            <w:tabs>
              <w:tab w:val="right" w:leader="dot" w:pos="9405"/>
            </w:tabs>
          </w:pPr>
          <w:r>
            <w:rPr>
              <w:szCs w:val="28"/>
            </w:rPr>
            <w:fldChar w:fldCharType="begin"/>
          </w:r>
          <w:r>
            <w:rPr>
              <w:szCs w:val="28"/>
            </w:rPr>
            <w:instrText xml:space="preserve"> HYPERLINK \l _Toc1797 </w:instrText>
          </w:r>
          <w:r>
            <w:rPr>
              <w:szCs w:val="28"/>
            </w:rPr>
            <w:fldChar w:fldCharType="separate"/>
          </w:r>
          <w:r>
            <w:rPr>
              <w:rFonts w:hint="default" w:ascii="Times New Roman" w:hAnsi="Times New Roman" w:cs="Times New Roman"/>
              <w:i/>
              <w:iCs/>
              <w:color w:val="010A13" w:themeColor="hyperlink" w:themeShade="1A"/>
              <w:szCs w:val="28"/>
            </w:rPr>
            <w:t xml:space="preserve">IV. </w:t>
          </w:r>
          <w:r>
            <w:rPr>
              <w:rFonts w:ascii="Times New Roman" w:hAnsi="Times New Roman" w:cs="Times New Roman"/>
              <w:i/>
              <w:iCs/>
              <w:color w:val="010A13" w:themeColor="hyperlink" w:themeShade="1A"/>
              <w:szCs w:val="28"/>
            </w:rPr>
            <w:t>Định nghĩa công việc và WBS</w:t>
          </w:r>
          <w:r>
            <w:tab/>
          </w:r>
          <w:r>
            <w:fldChar w:fldCharType="begin"/>
          </w:r>
          <w:r>
            <w:instrText xml:space="preserve"> PAGEREF _Toc1797 \h </w:instrText>
          </w:r>
          <w:r>
            <w:fldChar w:fldCharType="separate"/>
          </w:r>
          <w:r>
            <w:t>28</w:t>
          </w:r>
          <w:r>
            <w:fldChar w:fldCharType="end"/>
          </w:r>
          <w:r>
            <w:rPr>
              <w:szCs w:val="28"/>
            </w:rPr>
            <w:fldChar w:fldCharType="end"/>
          </w:r>
        </w:p>
        <w:p w14:paraId="7B42227D">
          <w:pPr>
            <w:pStyle w:val="25"/>
            <w:tabs>
              <w:tab w:val="right" w:leader="dot" w:pos="9405"/>
            </w:tabs>
          </w:pPr>
          <w:r>
            <w:rPr>
              <w:szCs w:val="28"/>
            </w:rPr>
            <w:fldChar w:fldCharType="begin"/>
          </w:r>
          <w:r>
            <w:rPr>
              <w:szCs w:val="28"/>
            </w:rPr>
            <w:instrText xml:space="preserve"> HYPERLINK \l _Toc28398 </w:instrText>
          </w:r>
          <w:r>
            <w:rPr>
              <w:szCs w:val="28"/>
            </w:rPr>
            <w:fldChar w:fldCharType="separate"/>
          </w:r>
          <w:r>
            <w:rPr>
              <w:rFonts w:hint="default" w:ascii="Times New Roman" w:hAnsi="Times New Roman" w:cs="Times New Roman"/>
              <w:i/>
              <w:iCs/>
              <w:color w:val="010A13" w:themeColor="hyperlink" w:themeShade="1A"/>
              <w:szCs w:val="28"/>
            </w:rPr>
            <w:t xml:space="preserve">V. </w:t>
          </w:r>
          <w:r>
            <w:rPr>
              <w:rFonts w:ascii="Times New Roman" w:hAnsi="Times New Roman" w:cs="Times New Roman"/>
              <w:i/>
              <w:iCs/>
              <w:color w:val="010A13" w:themeColor="hyperlink" w:themeShade="1A"/>
              <w:szCs w:val="28"/>
            </w:rPr>
            <w:t>Quản lý công việc và phụ thuộc giữa chúng</w:t>
          </w:r>
          <w:r>
            <w:tab/>
          </w:r>
          <w:r>
            <w:fldChar w:fldCharType="begin"/>
          </w:r>
          <w:r>
            <w:instrText xml:space="preserve"> PAGEREF _Toc28398 \h </w:instrText>
          </w:r>
          <w:r>
            <w:fldChar w:fldCharType="separate"/>
          </w:r>
          <w:r>
            <w:t>29</w:t>
          </w:r>
          <w:r>
            <w:fldChar w:fldCharType="end"/>
          </w:r>
          <w:r>
            <w:rPr>
              <w:szCs w:val="28"/>
            </w:rPr>
            <w:fldChar w:fldCharType="end"/>
          </w:r>
        </w:p>
        <w:p w14:paraId="637EE180">
          <w:pPr>
            <w:pStyle w:val="25"/>
            <w:tabs>
              <w:tab w:val="right" w:leader="dot" w:pos="9405"/>
            </w:tabs>
          </w:pPr>
          <w:r>
            <w:rPr>
              <w:szCs w:val="28"/>
            </w:rPr>
            <w:fldChar w:fldCharType="begin"/>
          </w:r>
          <w:r>
            <w:rPr>
              <w:szCs w:val="28"/>
            </w:rPr>
            <w:instrText xml:space="preserve"> HYPERLINK \l _Toc25848 </w:instrText>
          </w:r>
          <w:r>
            <w:rPr>
              <w:szCs w:val="28"/>
            </w:rPr>
            <w:fldChar w:fldCharType="separate"/>
          </w:r>
          <w:r>
            <w:rPr>
              <w:rFonts w:hint="default" w:ascii="Times New Roman" w:hAnsi="Times New Roman" w:cs="Times New Roman"/>
              <w:i/>
              <w:iCs/>
              <w:color w:val="010A13" w:themeColor="hyperlink" w:themeShade="1A"/>
              <w:szCs w:val="28"/>
            </w:rPr>
            <w:t xml:space="preserve">VI. </w:t>
          </w:r>
          <w:r>
            <w:rPr>
              <w:rFonts w:ascii="Times New Roman" w:hAnsi="Times New Roman" w:cs="Times New Roman"/>
              <w:i/>
              <w:iCs/>
              <w:color w:val="010A13" w:themeColor="hyperlink" w:themeShade="1A"/>
              <w:szCs w:val="28"/>
            </w:rPr>
            <w:t>Phương pháp ước lượng thời gian</w:t>
          </w:r>
          <w:r>
            <w:tab/>
          </w:r>
          <w:r>
            <w:fldChar w:fldCharType="begin"/>
          </w:r>
          <w:r>
            <w:instrText xml:space="preserve"> PAGEREF _Toc25848 \h </w:instrText>
          </w:r>
          <w:r>
            <w:fldChar w:fldCharType="separate"/>
          </w:r>
          <w:r>
            <w:t>29</w:t>
          </w:r>
          <w:r>
            <w:fldChar w:fldCharType="end"/>
          </w:r>
          <w:r>
            <w:rPr>
              <w:szCs w:val="28"/>
            </w:rPr>
            <w:fldChar w:fldCharType="end"/>
          </w:r>
        </w:p>
        <w:p w14:paraId="4AAA4103">
          <w:pPr>
            <w:pStyle w:val="25"/>
            <w:tabs>
              <w:tab w:val="right" w:leader="dot" w:pos="9405"/>
            </w:tabs>
          </w:pPr>
          <w:r>
            <w:rPr>
              <w:szCs w:val="28"/>
            </w:rPr>
            <w:fldChar w:fldCharType="begin"/>
          </w:r>
          <w:r>
            <w:rPr>
              <w:szCs w:val="28"/>
            </w:rPr>
            <w:instrText xml:space="preserve"> HYPERLINK \l _Toc10491 </w:instrText>
          </w:r>
          <w:r>
            <w:rPr>
              <w:szCs w:val="28"/>
            </w:rPr>
            <w:fldChar w:fldCharType="separate"/>
          </w:r>
          <w:r>
            <w:rPr>
              <w:rFonts w:hint="default" w:ascii="Times New Roman" w:hAnsi="Times New Roman" w:cs="Times New Roman"/>
              <w:i/>
              <w:iCs/>
              <w:color w:val="010A13" w:themeColor="hyperlink" w:themeShade="1A"/>
              <w:szCs w:val="28"/>
            </w:rPr>
            <w:t xml:space="preserve">VII. </w:t>
          </w:r>
          <w:r>
            <w:rPr>
              <w:rFonts w:ascii="Times New Roman" w:hAnsi="Times New Roman" w:cs="Times New Roman"/>
              <w:i/>
              <w:iCs/>
              <w:color w:val="010A13" w:themeColor="hyperlink" w:themeShade="1A"/>
              <w:szCs w:val="28"/>
            </w:rPr>
            <w:t>Sơ đồ mạng, đường tới hạn và tính toán thời gian</w:t>
          </w:r>
          <w:r>
            <w:tab/>
          </w:r>
          <w:r>
            <w:fldChar w:fldCharType="begin"/>
          </w:r>
          <w:r>
            <w:instrText xml:space="preserve"> PAGEREF _Toc10491 \h </w:instrText>
          </w:r>
          <w:r>
            <w:fldChar w:fldCharType="separate"/>
          </w:r>
          <w:r>
            <w:t>30</w:t>
          </w:r>
          <w:r>
            <w:fldChar w:fldCharType="end"/>
          </w:r>
          <w:r>
            <w:rPr>
              <w:szCs w:val="28"/>
            </w:rPr>
            <w:fldChar w:fldCharType="end"/>
          </w:r>
        </w:p>
        <w:p w14:paraId="139604B8">
          <w:pPr>
            <w:pStyle w:val="25"/>
            <w:tabs>
              <w:tab w:val="right" w:leader="dot" w:pos="9405"/>
            </w:tabs>
          </w:pPr>
          <w:r>
            <w:rPr>
              <w:szCs w:val="28"/>
            </w:rPr>
            <w:fldChar w:fldCharType="begin"/>
          </w:r>
          <w:r>
            <w:rPr>
              <w:szCs w:val="28"/>
            </w:rPr>
            <w:instrText xml:space="preserve"> HYPERLINK \l _Toc7232 </w:instrText>
          </w:r>
          <w:r>
            <w:rPr>
              <w:szCs w:val="28"/>
            </w:rPr>
            <w:fldChar w:fldCharType="separate"/>
          </w:r>
          <w:r>
            <w:rPr>
              <w:rFonts w:hint="default" w:ascii="Times New Roman" w:hAnsi="Times New Roman" w:cs="Times New Roman"/>
              <w:i/>
              <w:iCs/>
              <w:color w:val="010A13" w:themeColor="hyperlink" w:themeShade="1A"/>
              <w:szCs w:val="28"/>
            </w:rPr>
            <w:t xml:space="preserve">VIII. </w:t>
          </w:r>
          <w:r>
            <w:rPr>
              <w:rFonts w:ascii="Times New Roman" w:hAnsi="Times New Roman" w:cs="Times New Roman"/>
              <w:i/>
              <w:iCs/>
              <w:color w:val="010A13" w:themeColor="hyperlink" w:themeShade="1A"/>
              <w:szCs w:val="28"/>
            </w:rPr>
            <w:t>Áp dụng vào bài tập nhóm</w:t>
          </w:r>
          <w:bookmarkStart w:id="140" w:name="_GoBack"/>
          <w:bookmarkEnd w:id="140"/>
          <w:r>
            <w:tab/>
          </w:r>
          <w:r>
            <w:fldChar w:fldCharType="begin"/>
          </w:r>
          <w:r>
            <w:instrText xml:space="preserve"> PAGEREF _Toc7232 \h </w:instrText>
          </w:r>
          <w:r>
            <w:fldChar w:fldCharType="separate"/>
          </w:r>
          <w:r>
            <w:t>31</w:t>
          </w:r>
          <w:r>
            <w:fldChar w:fldCharType="end"/>
          </w:r>
          <w:r>
            <w:rPr>
              <w:szCs w:val="28"/>
            </w:rPr>
            <w:fldChar w:fldCharType="end"/>
          </w:r>
        </w:p>
        <w:p w14:paraId="62250D21">
          <w:pPr>
            <w:pStyle w:val="25"/>
            <w:tabs>
              <w:tab w:val="right" w:leader="dot" w:pos="9405"/>
            </w:tabs>
          </w:pPr>
          <w:r>
            <w:rPr>
              <w:szCs w:val="28"/>
            </w:rPr>
            <w:fldChar w:fldCharType="begin"/>
          </w:r>
          <w:r>
            <w:rPr>
              <w:szCs w:val="28"/>
            </w:rPr>
            <w:instrText xml:space="preserve"> HYPERLINK \l _Toc12152 </w:instrText>
          </w:r>
          <w:r>
            <w:rPr>
              <w:szCs w:val="28"/>
            </w:rPr>
            <w:fldChar w:fldCharType="separate"/>
          </w:r>
          <w:r>
            <w:rPr>
              <w:rFonts w:hint="default"/>
              <w:i/>
              <w:iCs/>
              <w:szCs w:val="28"/>
            </w:rPr>
            <w:t xml:space="preserve">IX. </w:t>
          </w:r>
          <w:r>
            <w:rPr>
              <w:rFonts w:ascii="Times New Roman" w:hAnsi="Times New Roman" w:cs="Times New Roman"/>
              <w:i/>
              <w:iCs/>
              <w:color w:val="010A13" w:themeColor="hyperlink" w:themeShade="1A"/>
              <w:szCs w:val="28"/>
            </w:rPr>
            <w:t>Áp dụng Microsoft Project</w:t>
          </w:r>
          <w:r>
            <w:tab/>
          </w:r>
          <w:r>
            <w:fldChar w:fldCharType="begin"/>
          </w:r>
          <w:r>
            <w:instrText xml:space="preserve"> PAGEREF _Toc12152 \h </w:instrText>
          </w:r>
          <w:r>
            <w:fldChar w:fldCharType="separate"/>
          </w:r>
          <w:r>
            <w:t>31</w:t>
          </w:r>
          <w:r>
            <w:fldChar w:fldCharType="end"/>
          </w:r>
          <w:r>
            <w:rPr>
              <w:szCs w:val="28"/>
            </w:rPr>
            <w:fldChar w:fldCharType="end"/>
          </w:r>
        </w:p>
        <w:p w14:paraId="2C028F8B">
          <w:pPr>
            <w:pStyle w:val="24"/>
            <w:tabs>
              <w:tab w:val="right" w:leader="dot" w:pos="9405"/>
            </w:tabs>
          </w:pPr>
          <w:r>
            <w:rPr>
              <w:szCs w:val="28"/>
            </w:rPr>
            <w:fldChar w:fldCharType="begin"/>
          </w:r>
          <w:r>
            <w:rPr>
              <w:szCs w:val="28"/>
            </w:rPr>
            <w:instrText xml:space="preserve"> HYPERLINK \l _Toc28141 </w:instrText>
          </w:r>
          <w:r>
            <w:rPr>
              <w:szCs w:val="28"/>
            </w:rPr>
            <w:fldChar w:fldCharType="separate"/>
          </w:r>
          <w:r>
            <w:rPr>
              <w:szCs w:val="28"/>
            </w:rPr>
            <w:t xml:space="preserve">CHƯƠNG 4: </w:t>
          </w:r>
          <w:r>
            <w:rPr>
              <w:caps w:val="0"/>
              <w:szCs w:val="28"/>
            </w:rPr>
            <w:t>QUẢN LÝ CHI PHÍ</w:t>
          </w:r>
          <w:r>
            <w:tab/>
          </w:r>
          <w:r>
            <w:fldChar w:fldCharType="begin"/>
          </w:r>
          <w:r>
            <w:instrText xml:space="preserve"> PAGEREF _Toc28141 \h </w:instrText>
          </w:r>
          <w:r>
            <w:fldChar w:fldCharType="separate"/>
          </w:r>
          <w:r>
            <w:t>32</w:t>
          </w:r>
          <w:r>
            <w:fldChar w:fldCharType="end"/>
          </w:r>
          <w:r>
            <w:rPr>
              <w:szCs w:val="28"/>
            </w:rPr>
            <w:fldChar w:fldCharType="end"/>
          </w:r>
        </w:p>
        <w:p w14:paraId="36C697F9">
          <w:pPr>
            <w:pStyle w:val="25"/>
            <w:tabs>
              <w:tab w:val="right" w:leader="dot" w:pos="9405"/>
            </w:tabs>
          </w:pPr>
          <w:r>
            <w:rPr>
              <w:szCs w:val="28"/>
            </w:rPr>
            <w:fldChar w:fldCharType="begin"/>
          </w:r>
          <w:r>
            <w:rPr>
              <w:szCs w:val="28"/>
            </w:rPr>
            <w:instrText xml:space="preserve"> HYPERLINK \l _Toc19621 </w:instrText>
          </w:r>
          <w:r>
            <w:rPr>
              <w:szCs w:val="28"/>
            </w:rPr>
            <w:fldChar w:fldCharType="separate"/>
          </w:r>
          <w:r>
            <w:rPr>
              <w:rFonts w:ascii="Times New Roman" w:hAnsi="Times New Roman" w:cs="Times New Roman"/>
              <w:i/>
              <w:iCs/>
              <w:szCs w:val="28"/>
            </w:rPr>
            <w:t>I. Giới thiệu về Quản lý Chi phí Dự Án (Project Cost Management)</w:t>
          </w:r>
          <w:r>
            <w:tab/>
          </w:r>
          <w:r>
            <w:fldChar w:fldCharType="begin"/>
          </w:r>
          <w:r>
            <w:instrText xml:space="preserve"> PAGEREF _Toc19621 \h </w:instrText>
          </w:r>
          <w:r>
            <w:fldChar w:fldCharType="separate"/>
          </w:r>
          <w:r>
            <w:t>32</w:t>
          </w:r>
          <w:r>
            <w:fldChar w:fldCharType="end"/>
          </w:r>
          <w:r>
            <w:rPr>
              <w:szCs w:val="28"/>
            </w:rPr>
            <w:fldChar w:fldCharType="end"/>
          </w:r>
        </w:p>
        <w:p w14:paraId="17DD1BC2">
          <w:pPr>
            <w:pStyle w:val="25"/>
            <w:tabs>
              <w:tab w:val="right" w:leader="dot" w:pos="9405"/>
            </w:tabs>
          </w:pPr>
          <w:r>
            <w:rPr>
              <w:szCs w:val="28"/>
            </w:rPr>
            <w:fldChar w:fldCharType="begin"/>
          </w:r>
          <w:r>
            <w:rPr>
              <w:szCs w:val="28"/>
            </w:rPr>
            <w:instrText xml:space="preserve"> HYPERLINK \l _Toc6890 </w:instrText>
          </w:r>
          <w:r>
            <w:rPr>
              <w:szCs w:val="28"/>
            </w:rPr>
            <w:fldChar w:fldCharType="separate"/>
          </w:r>
          <w:r>
            <w:rPr>
              <w:rFonts w:ascii="Times New Roman" w:hAnsi="Times New Roman" w:cs="Times New Roman"/>
              <w:i/>
              <w:iCs/>
              <w:szCs w:val="28"/>
            </w:rPr>
            <w:t>II. Phân biệt giữa Nguồn vốn cấp phát ban đầu và Chi phí dự án</w:t>
          </w:r>
          <w:r>
            <w:tab/>
          </w:r>
          <w:r>
            <w:fldChar w:fldCharType="begin"/>
          </w:r>
          <w:r>
            <w:instrText xml:space="preserve"> PAGEREF _Toc6890 \h </w:instrText>
          </w:r>
          <w:r>
            <w:fldChar w:fldCharType="separate"/>
          </w:r>
          <w:r>
            <w:t>32</w:t>
          </w:r>
          <w:r>
            <w:fldChar w:fldCharType="end"/>
          </w:r>
          <w:r>
            <w:rPr>
              <w:szCs w:val="28"/>
            </w:rPr>
            <w:fldChar w:fldCharType="end"/>
          </w:r>
        </w:p>
        <w:p w14:paraId="65E4B035">
          <w:pPr>
            <w:pStyle w:val="25"/>
            <w:tabs>
              <w:tab w:val="right" w:leader="dot" w:pos="9405"/>
            </w:tabs>
          </w:pPr>
          <w:r>
            <w:rPr>
              <w:szCs w:val="28"/>
            </w:rPr>
            <w:fldChar w:fldCharType="begin"/>
          </w:r>
          <w:r>
            <w:rPr>
              <w:szCs w:val="28"/>
            </w:rPr>
            <w:instrText xml:space="preserve"> HYPERLINK \l _Toc1732 </w:instrText>
          </w:r>
          <w:r>
            <w:rPr>
              <w:szCs w:val="28"/>
            </w:rPr>
            <w:fldChar w:fldCharType="separate"/>
          </w:r>
          <w:r>
            <w:rPr>
              <w:rFonts w:ascii="Times New Roman" w:hAnsi="Times New Roman" w:cs="Times New Roman"/>
              <w:i/>
              <w:iCs/>
              <w:szCs w:val="28"/>
            </w:rPr>
            <w:t>III. Lên Kế hoạch Quản lý Chi phí Dự Án</w:t>
          </w:r>
          <w:r>
            <w:tab/>
          </w:r>
          <w:r>
            <w:fldChar w:fldCharType="begin"/>
          </w:r>
          <w:r>
            <w:instrText xml:space="preserve"> PAGEREF _Toc1732 \h </w:instrText>
          </w:r>
          <w:r>
            <w:fldChar w:fldCharType="separate"/>
          </w:r>
          <w:r>
            <w:t>33</w:t>
          </w:r>
          <w:r>
            <w:fldChar w:fldCharType="end"/>
          </w:r>
          <w:r>
            <w:rPr>
              <w:szCs w:val="28"/>
            </w:rPr>
            <w:fldChar w:fldCharType="end"/>
          </w:r>
        </w:p>
        <w:p w14:paraId="1ED40D1C">
          <w:pPr>
            <w:pStyle w:val="25"/>
            <w:tabs>
              <w:tab w:val="right" w:leader="dot" w:pos="9405"/>
            </w:tabs>
          </w:pPr>
          <w:r>
            <w:rPr>
              <w:szCs w:val="28"/>
            </w:rPr>
            <w:fldChar w:fldCharType="begin"/>
          </w:r>
          <w:r>
            <w:rPr>
              <w:szCs w:val="28"/>
            </w:rPr>
            <w:instrText xml:space="preserve"> HYPERLINK \l _Toc15720 </w:instrText>
          </w:r>
          <w:r>
            <w:rPr>
              <w:szCs w:val="28"/>
            </w:rPr>
            <w:fldChar w:fldCharType="separate"/>
          </w:r>
          <w:r>
            <w:rPr>
              <w:rFonts w:ascii="Times New Roman" w:hAnsi="Times New Roman" w:cs="Times New Roman"/>
              <w:i/>
              <w:iCs/>
              <w:szCs w:val="28"/>
            </w:rPr>
            <w:t>IV. Kiểm soát chi phí – Phương pháp giá trị hoàn thành (Earned Value) của EVN</w:t>
          </w:r>
          <w:r>
            <w:tab/>
          </w:r>
          <w:r>
            <w:fldChar w:fldCharType="begin"/>
          </w:r>
          <w:r>
            <w:instrText xml:space="preserve"> PAGEREF _Toc15720 \h </w:instrText>
          </w:r>
          <w:r>
            <w:fldChar w:fldCharType="separate"/>
          </w:r>
          <w:r>
            <w:t>35</w:t>
          </w:r>
          <w:r>
            <w:fldChar w:fldCharType="end"/>
          </w:r>
          <w:r>
            <w:rPr>
              <w:szCs w:val="28"/>
            </w:rPr>
            <w:fldChar w:fldCharType="end"/>
          </w:r>
        </w:p>
        <w:p w14:paraId="7E369F49">
          <w:pPr>
            <w:pStyle w:val="24"/>
            <w:tabs>
              <w:tab w:val="right" w:leader="dot" w:pos="9405"/>
            </w:tabs>
          </w:pPr>
          <w:r>
            <w:rPr>
              <w:szCs w:val="28"/>
            </w:rPr>
            <w:fldChar w:fldCharType="begin"/>
          </w:r>
          <w:r>
            <w:rPr>
              <w:szCs w:val="28"/>
            </w:rPr>
            <w:instrText xml:space="preserve"> HYPERLINK \l _Toc28757 </w:instrText>
          </w:r>
          <w:r>
            <w:rPr>
              <w:szCs w:val="28"/>
            </w:rPr>
            <w:fldChar w:fldCharType="separate"/>
          </w:r>
          <w:r>
            <w:rPr>
              <w:szCs w:val="28"/>
            </w:rPr>
            <w:t xml:space="preserve">CHƯƠNG 5: </w:t>
          </w:r>
          <w:r>
            <w:rPr>
              <w:caps w:val="0"/>
              <w:szCs w:val="28"/>
            </w:rPr>
            <w:t>QUẢN LÝ CHẤT LƯỢNG</w:t>
          </w:r>
          <w:r>
            <w:tab/>
          </w:r>
          <w:r>
            <w:fldChar w:fldCharType="begin"/>
          </w:r>
          <w:r>
            <w:instrText xml:space="preserve"> PAGEREF _Toc28757 \h </w:instrText>
          </w:r>
          <w:r>
            <w:fldChar w:fldCharType="separate"/>
          </w:r>
          <w:r>
            <w:t>38</w:t>
          </w:r>
          <w:r>
            <w:fldChar w:fldCharType="end"/>
          </w:r>
          <w:r>
            <w:rPr>
              <w:szCs w:val="28"/>
            </w:rPr>
            <w:fldChar w:fldCharType="end"/>
          </w:r>
        </w:p>
        <w:p w14:paraId="64CDBE43">
          <w:pPr>
            <w:pStyle w:val="25"/>
            <w:tabs>
              <w:tab w:val="right" w:leader="dot" w:pos="9405"/>
            </w:tabs>
          </w:pPr>
          <w:r>
            <w:rPr>
              <w:szCs w:val="28"/>
            </w:rPr>
            <w:fldChar w:fldCharType="begin"/>
          </w:r>
          <w:r>
            <w:rPr>
              <w:szCs w:val="28"/>
            </w:rPr>
            <w:instrText xml:space="preserve"> HYPERLINK \l _Toc17077 </w:instrText>
          </w:r>
          <w:r>
            <w:rPr>
              <w:szCs w:val="28"/>
            </w:rPr>
            <w:fldChar w:fldCharType="separate"/>
          </w:r>
          <w:r>
            <w:rPr>
              <w:rFonts w:ascii="Times New Roman" w:hAnsi="Times New Roman" w:cs="Times New Roman"/>
              <w:i/>
              <w:iCs/>
              <w:color w:val="010A13" w:themeColor="hyperlink" w:themeShade="1A"/>
              <w:szCs w:val="28"/>
            </w:rPr>
            <w:t>I. Giới thiệu về Quản lý Chất lượng Dự Án</w:t>
          </w:r>
          <w:r>
            <w:tab/>
          </w:r>
          <w:r>
            <w:fldChar w:fldCharType="begin"/>
          </w:r>
          <w:r>
            <w:instrText xml:space="preserve"> PAGEREF _Toc17077 \h </w:instrText>
          </w:r>
          <w:r>
            <w:fldChar w:fldCharType="separate"/>
          </w:r>
          <w:r>
            <w:t>38</w:t>
          </w:r>
          <w:r>
            <w:fldChar w:fldCharType="end"/>
          </w:r>
          <w:r>
            <w:rPr>
              <w:szCs w:val="28"/>
            </w:rPr>
            <w:fldChar w:fldCharType="end"/>
          </w:r>
        </w:p>
        <w:p w14:paraId="4191E38D">
          <w:pPr>
            <w:pStyle w:val="25"/>
            <w:tabs>
              <w:tab w:val="right" w:leader="dot" w:pos="9405"/>
            </w:tabs>
          </w:pPr>
          <w:r>
            <w:rPr>
              <w:szCs w:val="28"/>
            </w:rPr>
            <w:fldChar w:fldCharType="begin"/>
          </w:r>
          <w:r>
            <w:rPr>
              <w:szCs w:val="28"/>
            </w:rPr>
            <w:instrText xml:space="preserve"> HYPERLINK \l _Toc31503 </w:instrText>
          </w:r>
          <w:r>
            <w:rPr>
              <w:szCs w:val="28"/>
            </w:rPr>
            <w:fldChar w:fldCharType="separate"/>
          </w:r>
          <w:r>
            <w:rPr>
              <w:rFonts w:ascii="Times New Roman" w:hAnsi="Times New Roman" w:cs="Times New Roman"/>
              <w:i/>
              <w:iCs/>
              <w:color w:val="010A13" w:themeColor="hyperlink" w:themeShade="1A"/>
              <w:szCs w:val="28"/>
            </w:rPr>
            <w:t>II. Các quy trình trong Quản lý Chất lượng Dự Án</w:t>
          </w:r>
          <w:r>
            <w:tab/>
          </w:r>
          <w:r>
            <w:fldChar w:fldCharType="begin"/>
          </w:r>
          <w:r>
            <w:instrText xml:space="preserve"> PAGEREF _Toc31503 \h </w:instrText>
          </w:r>
          <w:r>
            <w:fldChar w:fldCharType="separate"/>
          </w:r>
          <w:r>
            <w:t>38</w:t>
          </w:r>
          <w:r>
            <w:fldChar w:fldCharType="end"/>
          </w:r>
          <w:r>
            <w:rPr>
              <w:szCs w:val="28"/>
            </w:rPr>
            <w:fldChar w:fldCharType="end"/>
          </w:r>
        </w:p>
        <w:p w14:paraId="7821BB7E">
          <w:pPr>
            <w:pStyle w:val="25"/>
            <w:tabs>
              <w:tab w:val="right" w:leader="dot" w:pos="9405"/>
            </w:tabs>
          </w:pPr>
          <w:r>
            <w:rPr>
              <w:szCs w:val="28"/>
            </w:rPr>
            <w:fldChar w:fldCharType="begin"/>
          </w:r>
          <w:r>
            <w:rPr>
              <w:szCs w:val="28"/>
            </w:rPr>
            <w:instrText xml:space="preserve"> HYPERLINK \l _Toc12482 </w:instrText>
          </w:r>
          <w:r>
            <w:rPr>
              <w:szCs w:val="28"/>
            </w:rPr>
            <w:fldChar w:fldCharType="separate"/>
          </w:r>
          <w:r>
            <w:rPr>
              <w:rFonts w:ascii="Times New Roman" w:hAnsi="Times New Roman" w:cs="Times New Roman"/>
              <w:i/>
              <w:iCs/>
              <w:color w:val="010A13" w:themeColor="hyperlink" w:themeShade="1A"/>
              <w:szCs w:val="28"/>
            </w:rPr>
            <w:t>III. Kế hoạch Quản lý Chất lượng</w:t>
          </w:r>
          <w:r>
            <w:tab/>
          </w:r>
          <w:r>
            <w:fldChar w:fldCharType="begin"/>
          </w:r>
          <w:r>
            <w:instrText xml:space="preserve"> PAGEREF _Toc12482 \h </w:instrText>
          </w:r>
          <w:r>
            <w:fldChar w:fldCharType="separate"/>
          </w:r>
          <w:r>
            <w:t>41</w:t>
          </w:r>
          <w:r>
            <w:fldChar w:fldCharType="end"/>
          </w:r>
          <w:r>
            <w:rPr>
              <w:szCs w:val="28"/>
            </w:rPr>
            <w:fldChar w:fldCharType="end"/>
          </w:r>
        </w:p>
        <w:p w14:paraId="0943ADD7">
          <w:pPr>
            <w:pStyle w:val="25"/>
            <w:tabs>
              <w:tab w:val="right" w:leader="dot" w:pos="9405"/>
            </w:tabs>
          </w:pPr>
          <w:r>
            <w:rPr>
              <w:szCs w:val="28"/>
            </w:rPr>
            <w:fldChar w:fldCharType="begin"/>
          </w:r>
          <w:r>
            <w:rPr>
              <w:szCs w:val="28"/>
            </w:rPr>
            <w:instrText xml:space="preserve"> HYPERLINK \l _Toc27599 </w:instrText>
          </w:r>
          <w:r>
            <w:rPr>
              <w:szCs w:val="28"/>
            </w:rPr>
            <w:fldChar w:fldCharType="separate"/>
          </w:r>
          <w:r>
            <w:rPr>
              <w:rFonts w:ascii="Times New Roman" w:hAnsi="Times New Roman" w:cs="Times New Roman"/>
              <w:color w:val="010A13" w:themeColor="hyperlink" w:themeShade="1A"/>
              <w:szCs w:val="28"/>
            </w:rPr>
            <w:t xml:space="preserve">IV. </w:t>
          </w:r>
          <w:r>
            <w:rPr>
              <w:rFonts w:ascii="Times New Roman" w:hAnsi="Times New Roman" w:cs="Times New Roman"/>
              <w:i/>
              <w:iCs/>
              <w:color w:val="010A13" w:themeColor="hyperlink" w:themeShade="1A"/>
              <w:szCs w:val="28"/>
            </w:rPr>
            <w:t>Phân biệt giữa Kiểm soát Chất lượng và Quản lý Chất lượng</w:t>
          </w:r>
          <w:r>
            <w:tab/>
          </w:r>
          <w:r>
            <w:fldChar w:fldCharType="begin"/>
          </w:r>
          <w:r>
            <w:instrText xml:space="preserve"> PAGEREF _Toc27599 \h </w:instrText>
          </w:r>
          <w:r>
            <w:fldChar w:fldCharType="separate"/>
          </w:r>
          <w:r>
            <w:t>42</w:t>
          </w:r>
          <w:r>
            <w:fldChar w:fldCharType="end"/>
          </w:r>
          <w:r>
            <w:rPr>
              <w:szCs w:val="28"/>
            </w:rPr>
            <w:fldChar w:fldCharType="end"/>
          </w:r>
        </w:p>
        <w:p w14:paraId="6483A49C">
          <w:pPr>
            <w:pStyle w:val="25"/>
            <w:tabs>
              <w:tab w:val="right" w:leader="dot" w:pos="9405"/>
            </w:tabs>
          </w:pPr>
          <w:r>
            <w:rPr>
              <w:szCs w:val="28"/>
            </w:rPr>
            <w:fldChar w:fldCharType="begin"/>
          </w:r>
          <w:r>
            <w:rPr>
              <w:szCs w:val="28"/>
            </w:rPr>
            <w:instrText xml:space="preserve"> HYPERLINK \l _Toc31975 </w:instrText>
          </w:r>
          <w:r>
            <w:rPr>
              <w:szCs w:val="28"/>
            </w:rPr>
            <w:fldChar w:fldCharType="separate"/>
          </w:r>
          <w:r>
            <w:rPr>
              <w:rFonts w:ascii="Times New Roman" w:hAnsi="Times New Roman" w:cs="Times New Roman"/>
              <w:i/>
              <w:iCs/>
              <w:color w:val="010A13" w:themeColor="hyperlink" w:themeShade="1A"/>
              <w:szCs w:val="28"/>
            </w:rPr>
            <w:t>V. Vai trò của Quản lý Chất lượng trong Dự Án</w:t>
          </w:r>
          <w:r>
            <w:tab/>
          </w:r>
          <w:r>
            <w:fldChar w:fldCharType="begin"/>
          </w:r>
          <w:r>
            <w:instrText xml:space="preserve"> PAGEREF _Toc31975 \h </w:instrText>
          </w:r>
          <w:r>
            <w:fldChar w:fldCharType="separate"/>
          </w:r>
          <w:r>
            <w:t>43</w:t>
          </w:r>
          <w:r>
            <w:fldChar w:fldCharType="end"/>
          </w:r>
          <w:r>
            <w:rPr>
              <w:szCs w:val="28"/>
            </w:rPr>
            <w:fldChar w:fldCharType="end"/>
          </w:r>
        </w:p>
        <w:p w14:paraId="21A60221">
          <w:pPr>
            <w:pStyle w:val="24"/>
            <w:tabs>
              <w:tab w:val="right" w:leader="dot" w:pos="9405"/>
            </w:tabs>
          </w:pPr>
          <w:r>
            <w:rPr>
              <w:szCs w:val="28"/>
            </w:rPr>
            <w:fldChar w:fldCharType="begin"/>
          </w:r>
          <w:r>
            <w:rPr>
              <w:szCs w:val="28"/>
            </w:rPr>
            <w:instrText xml:space="preserve"> HYPERLINK \l _Toc16084 </w:instrText>
          </w:r>
          <w:r>
            <w:rPr>
              <w:szCs w:val="28"/>
            </w:rPr>
            <w:fldChar w:fldCharType="separate"/>
          </w:r>
          <w:r>
            <w:rPr>
              <w:szCs w:val="28"/>
            </w:rPr>
            <w:t xml:space="preserve">CHƯƠNG 6: </w:t>
          </w:r>
          <w:r>
            <w:rPr>
              <w:caps w:val="0"/>
              <w:szCs w:val="28"/>
            </w:rPr>
            <w:t>QUẢN LÝ NGUỒN NHÂN LỰC</w:t>
          </w:r>
          <w:r>
            <w:tab/>
          </w:r>
          <w:r>
            <w:fldChar w:fldCharType="begin"/>
          </w:r>
          <w:r>
            <w:instrText xml:space="preserve"> PAGEREF _Toc16084 \h </w:instrText>
          </w:r>
          <w:r>
            <w:fldChar w:fldCharType="separate"/>
          </w:r>
          <w:r>
            <w:t>45</w:t>
          </w:r>
          <w:r>
            <w:fldChar w:fldCharType="end"/>
          </w:r>
          <w:r>
            <w:rPr>
              <w:szCs w:val="28"/>
            </w:rPr>
            <w:fldChar w:fldCharType="end"/>
          </w:r>
        </w:p>
        <w:p w14:paraId="16BB8271">
          <w:pPr>
            <w:pStyle w:val="25"/>
            <w:tabs>
              <w:tab w:val="right" w:leader="dot" w:pos="9405"/>
            </w:tabs>
          </w:pPr>
          <w:r>
            <w:rPr>
              <w:szCs w:val="28"/>
            </w:rPr>
            <w:fldChar w:fldCharType="begin"/>
          </w:r>
          <w:r>
            <w:rPr>
              <w:szCs w:val="28"/>
            </w:rPr>
            <w:instrText xml:space="preserve"> HYPERLINK \l _Toc9631 </w:instrText>
          </w:r>
          <w:r>
            <w:rPr>
              <w:szCs w:val="28"/>
            </w:rPr>
            <w:fldChar w:fldCharType="separate"/>
          </w:r>
          <w:r>
            <w:rPr>
              <w:rFonts w:hint="eastAsia" w:ascii="Times New Roman" w:hAnsi="Times New Roman" w:cs="Times New Roman"/>
              <w:i/>
              <w:iCs/>
              <w:color w:val="010A13" w:themeColor="hyperlink" w:themeShade="1A"/>
              <w:szCs w:val="28"/>
            </w:rPr>
            <w:t xml:space="preserve">I. </w:t>
          </w:r>
          <w:r>
            <w:rPr>
              <w:rFonts w:ascii="Times New Roman" w:hAnsi="Times New Roman" w:cs="Times New Roman"/>
              <w:i/>
              <w:iCs/>
              <w:color w:val="010A13" w:themeColor="hyperlink" w:themeShade="1A"/>
              <w:szCs w:val="28"/>
            </w:rPr>
            <w:t>Tầm quan trọng của quản lý nguồn nhân lực</w:t>
          </w:r>
          <w:r>
            <w:tab/>
          </w:r>
          <w:r>
            <w:fldChar w:fldCharType="begin"/>
          </w:r>
          <w:r>
            <w:instrText xml:space="preserve"> PAGEREF _Toc9631 \h </w:instrText>
          </w:r>
          <w:r>
            <w:fldChar w:fldCharType="separate"/>
          </w:r>
          <w:r>
            <w:t>45</w:t>
          </w:r>
          <w:r>
            <w:fldChar w:fldCharType="end"/>
          </w:r>
          <w:r>
            <w:rPr>
              <w:szCs w:val="28"/>
            </w:rPr>
            <w:fldChar w:fldCharType="end"/>
          </w:r>
        </w:p>
        <w:p w14:paraId="1CF94B68">
          <w:pPr>
            <w:pStyle w:val="25"/>
            <w:tabs>
              <w:tab w:val="right" w:leader="dot" w:pos="9405"/>
            </w:tabs>
          </w:pPr>
          <w:r>
            <w:rPr>
              <w:szCs w:val="28"/>
            </w:rPr>
            <w:fldChar w:fldCharType="begin"/>
          </w:r>
          <w:r>
            <w:rPr>
              <w:szCs w:val="28"/>
            </w:rPr>
            <w:instrText xml:space="preserve"> HYPERLINK \l _Toc1789 </w:instrText>
          </w:r>
          <w:r>
            <w:rPr>
              <w:szCs w:val="28"/>
            </w:rPr>
            <w:fldChar w:fldCharType="separate"/>
          </w:r>
          <w:r>
            <w:rPr>
              <w:rFonts w:hint="eastAsia" w:ascii="Times New Roman" w:hAnsi="Times New Roman" w:cs="Times New Roman"/>
              <w:i/>
              <w:iCs/>
              <w:color w:val="010A13" w:themeColor="hyperlink" w:themeShade="1A"/>
              <w:szCs w:val="28"/>
            </w:rPr>
            <w:t xml:space="preserve">II. </w:t>
          </w:r>
          <w:r>
            <w:rPr>
              <w:rFonts w:ascii="Times New Roman" w:hAnsi="Times New Roman" w:cs="Times New Roman"/>
              <w:i/>
              <w:iCs/>
              <w:color w:val="010A13" w:themeColor="hyperlink" w:themeShade="1A"/>
              <w:szCs w:val="28"/>
            </w:rPr>
            <w:t>Các quy trình chính trong quản lý nguồn nhân lực dự án</w:t>
          </w:r>
          <w:r>
            <w:tab/>
          </w:r>
          <w:r>
            <w:fldChar w:fldCharType="begin"/>
          </w:r>
          <w:r>
            <w:instrText xml:space="preserve"> PAGEREF _Toc1789 \h </w:instrText>
          </w:r>
          <w:r>
            <w:fldChar w:fldCharType="separate"/>
          </w:r>
          <w:r>
            <w:t>45</w:t>
          </w:r>
          <w:r>
            <w:fldChar w:fldCharType="end"/>
          </w:r>
          <w:r>
            <w:rPr>
              <w:szCs w:val="28"/>
            </w:rPr>
            <w:fldChar w:fldCharType="end"/>
          </w:r>
        </w:p>
        <w:p w14:paraId="71A1D4E4">
          <w:pPr>
            <w:pStyle w:val="25"/>
            <w:tabs>
              <w:tab w:val="right" w:leader="dot" w:pos="9405"/>
            </w:tabs>
          </w:pPr>
          <w:r>
            <w:rPr>
              <w:szCs w:val="28"/>
            </w:rPr>
            <w:fldChar w:fldCharType="begin"/>
          </w:r>
          <w:r>
            <w:rPr>
              <w:szCs w:val="28"/>
            </w:rPr>
            <w:instrText xml:space="preserve"> HYPERLINK \l _Toc3924 </w:instrText>
          </w:r>
          <w:r>
            <w:rPr>
              <w:szCs w:val="28"/>
            </w:rPr>
            <w:fldChar w:fldCharType="separate"/>
          </w:r>
          <w:r>
            <w:rPr>
              <w:rFonts w:hint="eastAsia" w:ascii="Times New Roman" w:hAnsi="Times New Roman" w:cs="Times New Roman"/>
              <w:i/>
              <w:iCs/>
              <w:color w:val="010A13" w:themeColor="hyperlink" w:themeShade="1A"/>
              <w:szCs w:val="28"/>
            </w:rPr>
            <w:t xml:space="preserve">III. </w:t>
          </w:r>
          <w:r>
            <w:rPr>
              <w:rFonts w:ascii="Times New Roman" w:hAnsi="Times New Roman" w:cs="Times New Roman"/>
              <w:i/>
              <w:iCs/>
              <w:color w:val="010A13" w:themeColor="hyperlink" w:themeShade="1A"/>
              <w:szCs w:val="28"/>
            </w:rPr>
            <w:t>Lý thuyết tạo động lực trong quản lý nhân sự</w:t>
          </w:r>
          <w:r>
            <w:tab/>
          </w:r>
          <w:r>
            <w:fldChar w:fldCharType="begin"/>
          </w:r>
          <w:r>
            <w:instrText xml:space="preserve"> PAGEREF _Toc3924 \h </w:instrText>
          </w:r>
          <w:r>
            <w:fldChar w:fldCharType="separate"/>
          </w:r>
          <w:r>
            <w:t>45</w:t>
          </w:r>
          <w:r>
            <w:fldChar w:fldCharType="end"/>
          </w:r>
          <w:r>
            <w:rPr>
              <w:szCs w:val="28"/>
            </w:rPr>
            <w:fldChar w:fldCharType="end"/>
          </w:r>
        </w:p>
        <w:p w14:paraId="62D57DD7">
          <w:pPr>
            <w:pStyle w:val="25"/>
            <w:tabs>
              <w:tab w:val="right" w:leader="dot" w:pos="9405"/>
            </w:tabs>
          </w:pPr>
          <w:r>
            <w:rPr>
              <w:szCs w:val="28"/>
            </w:rPr>
            <w:fldChar w:fldCharType="begin"/>
          </w:r>
          <w:r>
            <w:rPr>
              <w:szCs w:val="28"/>
            </w:rPr>
            <w:instrText xml:space="preserve"> HYPERLINK \l _Toc26604 </w:instrText>
          </w:r>
          <w:r>
            <w:rPr>
              <w:szCs w:val="28"/>
            </w:rPr>
            <w:fldChar w:fldCharType="separate"/>
          </w:r>
          <w:r>
            <w:rPr>
              <w:rFonts w:hint="eastAsia" w:ascii="Times New Roman" w:hAnsi="Times New Roman" w:cs="Times New Roman"/>
              <w:i/>
              <w:iCs/>
              <w:color w:val="010A13" w:themeColor="hyperlink" w:themeShade="1A"/>
              <w:szCs w:val="28"/>
            </w:rPr>
            <w:t xml:space="preserve">IV. </w:t>
          </w:r>
          <w:r>
            <w:rPr>
              <w:rFonts w:ascii="Times New Roman" w:hAnsi="Times New Roman" w:cs="Times New Roman"/>
              <w:i/>
              <w:iCs/>
              <w:color w:val="010A13" w:themeColor="hyperlink" w:themeShade="1A"/>
              <w:szCs w:val="28"/>
            </w:rPr>
            <w:t>Lập kế hoạch quản lý nguồn nhân lực</w:t>
          </w:r>
          <w:r>
            <w:tab/>
          </w:r>
          <w:r>
            <w:fldChar w:fldCharType="begin"/>
          </w:r>
          <w:r>
            <w:instrText xml:space="preserve"> PAGEREF _Toc26604 \h </w:instrText>
          </w:r>
          <w:r>
            <w:fldChar w:fldCharType="separate"/>
          </w:r>
          <w:r>
            <w:t>46</w:t>
          </w:r>
          <w:r>
            <w:fldChar w:fldCharType="end"/>
          </w:r>
          <w:r>
            <w:rPr>
              <w:szCs w:val="28"/>
            </w:rPr>
            <w:fldChar w:fldCharType="end"/>
          </w:r>
        </w:p>
        <w:p w14:paraId="2FAF0053">
          <w:pPr>
            <w:pStyle w:val="25"/>
            <w:tabs>
              <w:tab w:val="right" w:leader="dot" w:pos="9405"/>
            </w:tabs>
          </w:pPr>
          <w:r>
            <w:rPr>
              <w:szCs w:val="28"/>
            </w:rPr>
            <w:fldChar w:fldCharType="begin"/>
          </w:r>
          <w:r>
            <w:rPr>
              <w:szCs w:val="28"/>
            </w:rPr>
            <w:instrText xml:space="preserve"> HYPERLINK \l _Toc25723 </w:instrText>
          </w:r>
          <w:r>
            <w:rPr>
              <w:szCs w:val="28"/>
            </w:rPr>
            <w:fldChar w:fldCharType="separate"/>
          </w:r>
          <w:r>
            <w:rPr>
              <w:rFonts w:hint="eastAsia" w:ascii="Times New Roman" w:hAnsi="Times New Roman" w:cs="Times New Roman"/>
              <w:i/>
              <w:iCs/>
              <w:color w:val="010A13" w:themeColor="hyperlink" w:themeShade="1A"/>
              <w:szCs w:val="28"/>
            </w:rPr>
            <w:t xml:space="preserve">V. </w:t>
          </w:r>
          <w:r>
            <w:rPr>
              <w:rFonts w:ascii="Times New Roman" w:hAnsi="Times New Roman" w:cs="Times New Roman"/>
              <w:i/>
              <w:iCs/>
              <w:color w:val="010A13" w:themeColor="hyperlink" w:themeShade="1A"/>
              <w:szCs w:val="28"/>
            </w:rPr>
            <w:t>Thu thập nhóm dự án và san bằng nguồn lực</w:t>
          </w:r>
          <w:r>
            <w:tab/>
          </w:r>
          <w:r>
            <w:fldChar w:fldCharType="begin"/>
          </w:r>
          <w:r>
            <w:instrText xml:space="preserve"> PAGEREF _Toc25723 \h </w:instrText>
          </w:r>
          <w:r>
            <w:fldChar w:fldCharType="separate"/>
          </w:r>
          <w:r>
            <w:t>47</w:t>
          </w:r>
          <w:r>
            <w:fldChar w:fldCharType="end"/>
          </w:r>
          <w:r>
            <w:rPr>
              <w:szCs w:val="28"/>
            </w:rPr>
            <w:fldChar w:fldCharType="end"/>
          </w:r>
        </w:p>
        <w:p w14:paraId="1CEE7C07">
          <w:pPr>
            <w:pStyle w:val="25"/>
            <w:tabs>
              <w:tab w:val="right" w:leader="dot" w:pos="9405"/>
            </w:tabs>
          </w:pPr>
          <w:r>
            <w:rPr>
              <w:szCs w:val="28"/>
            </w:rPr>
            <w:fldChar w:fldCharType="begin"/>
          </w:r>
          <w:r>
            <w:rPr>
              <w:szCs w:val="28"/>
            </w:rPr>
            <w:instrText xml:space="preserve"> HYPERLINK \l _Toc2612 </w:instrText>
          </w:r>
          <w:r>
            <w:rPr>
              <w:szCs w:val="28"/>
            </w:rPr>
            <w:fldChar w:fldCharType="separate"/>
          </w:r>
          <w:r>
            <w:rPr>
              <w:rFonts w:hint="eastAsia" w:ascii="Times New Roman" w:hAnsi="Times New Roman" w:cs="Times New Roman"/>
              <w:i/>
              <w:iCs/>
              <w:color w:val="010A13" w:themeColor="hyperlink" w:themeShade="1A"/>
              <w:szCs w:val="28"/>
            </w:rPr>
            <w:t xml:space="preserve">VI. </w:t>
          </w:r>
          <w:r>
            <w:rPr>
              <w:rFonts w:ascii="Times New Roman" w:hAnsi="Times New Roman" w:cs="Times New Roman"/>
              <w:i/>
              <w:iCs/>
              <w:color w:val="010A13" w:themeColor="hyperlink" w:themeShade="1A"/>
              <w:szCs w:val="28"/>
            </w:rPr>
            <w:t>Phát triển nhóm dự án</w:t>
          </w:r>
          <w:r>
            <w:tab/>
          </w:r>
          <w:r>
            <w:fldChar w:fldCharType="begin"/>
          </w:r>
          <w:r>
            <w:instrText xml:space="preserve"> PAGEREF _Toc2612 \h </w:instrText>
          </w:r>
          <w:r>
            <w:fldChar w:fldCharType="separate"/>
          </w:r>
          <w:r>
            <w:t>47</w:t>
          </w:r>
          <w:r>
            <w:fldChar w:fldCharType="end"/>
          </w:r>
          <w:r>
            <w:rPr>
              <w:szCs w:val="28"/>
            </w:rPr>
            <w:fldChar w:fldCharType="end"/>
          </w:r>
        </w:p>
        <w:p w14:paraId="7B426A03">
          <w:pPr>
            <w:pStyle w:val="25"/>
            <w:tabs>
              <w:tab w:val="right" w:leader="dot" w:pos="9405"/>
            </w:tabs>
          </w:pPr>
          <w:r>
            <w:rPr>
              <w:szCs w:val="28"/>
            </w:rPr>
            <w:fldChar w:fldCharType="begin"/>
          </w:r>
          <w:r>
            <w:rPr>
              <w:szCs w:val="28"/>
            </w:rPr>
            <w:instrText xml:space="preserve"> HYPERLINK \l _Toc31625 </w:instrText>
          </w:r>
          <w:r>
            <w:rPr>
              <w:szCs w:val="28"/>
            </w:rPr>
            <w:fldChar w:fldCharType="separate"/>
          </w:r>
          <w:r>
            <w:rPr>
              <w:rFonts w:hint="eastAsia" w:ascii="Times New Roman" w:hAnsi="Times New Roman" w:cs="Times New Roman"/>
              <w:i/>
              <w:iCs/>
              <w:color w:val="010A13" w:themeColor="hyperlink" w:themeShade="1A"/>
              <w:szCs w:val="28"/>
            </w:rPr>
            <w:t xml:space="preserve">VII. </w:t>
          </w:r>
          <w:r>
            <w:rPr>
              <w:rFonts w:ascii="Times New Roman" w:hAnsi="Times New Roman" w:cs="Times New Roman"/>
              <w:i/>
              <w:iCs/>
              <w:color w:val="010A13" w:themeColor="hyperlink" w:themeShade="1A"/>
              <w:szCs w:val="28"/>
            </w:rPr>
            <w:t>Quản lý nhóm dự án và giải quyết xung đột</w:t>
          </w:r>
          <w:r>
            <w:tab/>
          </w:r>
          <w:r>
            <w:fldChar w:fldCharType="begin"/>
          </w:r>
          <w:r>
            <w:instrText xml:space="preserve"> PAGEREF _Toc31625 \h </w:instrText>
          </w:r>
          <w:r>
            <w:fldChar w:fldCharType="separate"/>
          </w:r>
          <w:r>
            <w:t>48</w:t>
          </w:r>
          <w:r>
            <w:fldChar w:fldCharType="end"/>
          </w:r>
          <w:r>
            <w:rPr>
              <w:szCs w:val="28"/>
            </w:rPr>
            <w:fldChar w:fldCharType="end"/>
          </w:r>
        </w:p>
        <w:p w14:paraId="3E2ED336">
          <w:pPr>
            <w:pStyle w:val="24"/>
            <w:tabs>
              <w:tab w:val="right" w:leader="dot" w:pos="9405"/>
            </w:tabs>
          </w:pPr>
          <w:r>
            <w:rPr>
              <w:szCs w:val="28"/>
            </w:rPr>
            <w:fldChar w:fldCharType="begin"/>
          </w:r>
          <w:r>
            <w:rPr>
              <w:szCs w:val="28"/>
            </w:rPr>
            <w:instrText xml:space="preserve"> HYPERLINK \l _Toc8698 </w:instrText>
          </w:r>
          <w:r>
            <w:rPr>
              <w:szCs w:val="28"/>
            </w:rPr>
            <w:fldChar w:fldCharType="separate"/>
          </w:r>
          <w:r>
            <w:rPr>
              <w:szCs w:val="28"/>
            </w:rPr>
            <w:t xml:space="preserve">CHƯƠNG 7: </w:t>
          </w:r>
          <w:r>
            <w:rPr>
              <w:caps w:val="0"/>
              <w:szCs w:val="28"/>
            </w:rPr>
            <w:t>QUẢN LÝ TRUYỀN THÔNG</w:t>
          </w:r>
          <w:r>
            <w:tab/>
          </w:r>
          <w:r>
            <w:fldChar w:fldCharType="begin"/>
          </w:r>
          <w:r>
            <w:instrText xml:space="preserve"> PAGEREF _Toc8698 \h </w:instrText>
          </w:r>
          <w:r>
            <w:fldChar w:fldCharType="separate"/>
          </w:r>
          <w:r>
            <w:t>49</w:t>
          </w:r>
          <w:r>
            <w:fldChar w:fldCharType="end"/>
          </w:r>
          <w:r>
            <w:rPr>
              <w:szCs w:val="28"/>
            </w:rPr>
            <w:fldChar w:fldCharType="end"/>
          </w:r>
        </w:p>
        <w:p w14:paraId="442FDD83">
          <w:pPr>
            <w:pStyle w:val="25"/>
            <w:tabs>
              <w:tab w:val="right" w:leader="dot" w:pos="9405"/>
            </w:tabs>
          </w:pPr>
          <w:r>
            <w:rPr>
              <w:szCs w:val="28"/>
            </w:rPr>
            <w:fldChar w:fldCharType="begin"/>
          </w:r>
          <w:r>
            <w:rPr>
              <w:szCs w:val="28"/>
            </w:rPr>
            <w:instrText xml:space="preserve"> HYPERLINK \l _Toc6534 </w:instrText>
          </w:r>
          <w:r>
            <w:rPr>
              <w:szCs w:val="28"/>
            </w:rPr>
            <w:fldChar w:fldCharType="separate"/>
          </w:r>
          <w:r>
            <w:rPr>
              <w:rFonts w:ascii="Times New Roman" w:hAnsi="Times New Roman" w:cs="Times New Roman"/>
              <w:i/>
              <w:iCs/>
              <w:color w:val="010A13" w:themeColor="hyperlink" w:themeShade="1A"/>
              <w:szCs w:val="28"/>
            </w:rPr>
            <w:t>I. Giới thiệu quản lý truyền thông dự án</w:t>
          </w:r>
          <w:r>
            <w:tab/>
          </w:r>
          <w:r>
            <w:fldChar w:fldCharType="begin"/>
          </w:r>
          <w:r>
            <w:instrText xml:space="preserve"> PAGEREF _Toc6534 \h </w:instrText>
          </w:r>
          <w:r>
            <w:fldChar w:fldCharType="separate"/>
          </w:r>
          <w:r>
            <w:t>49</w:t>
          </w:r>
          <w:r>
            <w:fldChar w:fldCharType="end"/>
          </w:r>
          <w:r>
            <w:rPr>
              <w:szCs w:val="28"/>
            </w:rPr>
            <w:fldChar w:fldCharType="end"/>
          </w:r>
        </w:p>
        <w:p w14:paraId="17118637">
          <w:pPr>
            <w:pStyle w:val="25"/>
            <w:tabs>
              <w:tab w:val="right" w:leader="dot" w:pos="9405"/>
            </w:tabs>
          </w:pPr>
          <w:r>
            <w:rPr>
              <w:szCs w:val="28"/>
            </w:rPr>
            <w:fldChar w:fldCharType="begin"/>
          </w:r>
          <w:r>
            <w:rPr>
              <w:szCs w:val="28"/>
            </w:rPr>
            <w:instrText xml:space="preserve"> HYPERLINK \l _Toc9145 </w:instrText>
          </w:r>
          <w:r>
            <w:rPr>
              <w:szCs w:val="28"/>
            </w:rPr>
            <w:fldChar w:fldCharType="separate"/>
          </w:r>
          <w:r>
            <w:rPr>
              <w:rFonts w:ascii="Times New Roman" w:hAnsi="Times New Roman" w:cs="Times New Roman"/>
              <w:i/>
              <w:iCs/>
              <w:color w:val="010A13" w:themeColor="hyperlink" w:themeShade="1A"/>
              <w:szCs w:val="28"/>
            </w:rPr>
            <w:t>II. Tầm quan trọng của truyền thông</w:t>
          </w:r>
          <w:r>
            <w:tab/>
          </w:r>
          <w:r>
            <w:fldChar w:fldCharType="begin"/>
          </w:r>
          <w:r>
            <w:instrText xml:space="preserve"> PAGEREF _Toc9145 \h </w:instrText>
          </w:r>
          <w:r>
            <w:fldChar w:fldCharType="separate"/>
          </w:r>
          <w:r>
            <w:t>49</w:t>
          </w:r>
          <w:r>
            <w:fldChar w:fldCharType="end"/>
          </w:r>
          <w:r>
            <w:rPr>
              <w:szCs w:val="28"/>
            </w:rPr>
            <w:fldChar w:fldCharType="end"/>
          </w:r>
        </w:p>
        <w:p w14:paraId="3936A12C">
          <w:pPr>
            <w:pStyle w:val="25"/>
            <w:tabs>
              <w:tab w:val="right" w:leader="dot" w:pos="9405"/>
            </w:tabs>
          </w:pPr>
          <w:r>
            <w:rPr>
              <w:szCs w:val="28"/>
            </w:rPr>
            <w:fldChar w:fldCharType="begin"/>
          </w:r>
          <w:r>
            <w:rPr>
              <w:szCs w:val="28"/>
            </w:rPr>
            <w:instrText xml:space="preserve"> HYPERLINK \l _Toc24139 </w:instrText>
          </w:r>
          <w:r>
            <w:rPr>
              <w:szCs w:val="28"/>
            </w:rPr>
            <w:fldChar w:fldCharType="separate"/>
          </w:r>
          <w:r>
            <w:rPr>
              <w:rFonts w:ascii="Times New Roman" w:hAnsi="Times New Roman" w:cs="Times New Roman"/>
              <w:i/>
              <w:iCs/>
              <w:color w:val="010A13" w:themeColor="hyperlink" w:themeShade="1A"/>
              <w:szCs w:val="28"/>
            </w:rPr>
            <w:t>III. Quy trình quản lý truyền thông</w:t>
          </w:r>
          <w:r>
            <w:tab/>
          </w:r>
          <w:r>
            <w:fldChar w:fldCharType="begin"/>
          </w:r>
          <w:r>
            <w:instrText xml:space="preserve"> PAGEREF _Toc24139 \h </w:instrText>
          </w:r>
          <w:r>
            <w:fldChar w:fldCharType="separate"/>
          </w:r>
          <w:r>
            <w:t>50</w:t>
          </w:r>
          <w:r>
            <w:fldChar w:fldCharType="end"/>
          </w:r>
          <w:r>
            <w:rPr>
              <w:szCs w:val="28"/>
            </w:rPr>
            <w:fldChar w:fldCharType="end"/>
          </w:r>
        </w:p>
        <w:p w14:paraId="58B5AD2D">
          <w:pPr>
            <w:pStyle w:val="24"/>
            <w:tabs>
              <w:tab w:val="right" w:leader="dot" w:pos="9405"/>
            </w:tabs>
          </w:pPr>
          <w:r>
            <w:rPr>
              <w:szCs w:val="28"/>
            </w:rPr>
            <w:fldChar w:fldCharType="begin"/>
          </w:r>
          <w:r>
            <w:rPr>
              <w:szCs w:val="28"/>
            </w:rPr>
            <w:instrText xml:space="preserve"> HYPERLINK \l _Toc24582 </w:instrText>
          </w:r>
          <w:r>
            <w:rPr>
              <w:szCs w:val="28"/>
            </w:rPr>
            <w:fldChar w:fldCharType="separate"/>
          </w:r>
          <w:r>
            <w:rPr>
              <w:szCs w:val="28"/>
            </w:rPr>
            <w:t xml:space="preserve">CHƯƠNG 8: </w:t>
          </w:r>
          <w:r>
            <w:rPr>
              <w:caps w:val="0"/>
              <w:szCs w:val="28"/>
            </w:rPr>
            <w:t>QUẢN LÝ RỦI RO</w:t>
          </w:r>
          <w:r>
            <w:tab/>
          </w:r>
          <w:r>
            <w:fldChar w:fldCharType="begin"/>
          </w:r>
          <w:r>
            <w:instrText xml:space="preserve"> PAGEREF _Toc24582 \h </w:instrText>
          </w:r>
          <w:r>
            <w:fldChar w:fldCharType="separate"/>
          </w:r>
          <w:r>
            <w:t>57</w:t>
          </w:r>
          <w:r>
            <w:fldChar w:fldCharType="end"/>
          </w:r>
          <w:r>
            <w:rPr>
              <w:szCs w:val="28"/>
            </w:rPr>
            <w:fldChar w:fldCharType="end"/>
          </w:r>
        </w:p>
        <w:p w14:paraId="692EB81C">
          <w:pPr>
            <w:pStyle w:val="25"/>
            <w:tabs>
              <w:tab w:val="right" w:leader="dot" w:pos="9405"/>
            </w:tabs>
          </w:pPr>
          <w:r>
            <w:rPr>
              <w:szCs w:val="28"/>
            </w:rPr>
            <w:fldChar w:fldCharType="begin"/>
          </w:r>
          <w:r>
            <w:rPr>
              <w:szCs w:val="28"/>
            </w:rPr>
            <w:instrText xml:space="preserve"> HYPERLINK \l _Toc20402 </w:instrText>
          </w:r>
          <w:r>
            <w:rPr>
              <w:szCs w:val="28"/>
            </w:rPr>
            <w:fldChar w:fldCharType="separate"/>
          </w:r>
          <w:r>
            <w:rPr>
              <w:rFonts w:hint="eastAsia" w:ascii="Times New Roman" w:hAnsi="Times New Roman" w:cs="Times New Roman"/>
              <w:i/>
              <w:iCs/>
              <w:color w:val="010A13" w:themeColor="hyperlink" w:themeShade="1A"/>
              <w:szCs w:val="28"/>
            </w:rPr>
            <w:t xml:space="preserve">I. </w:t>
          </w:r>
          <w:r>
            <w:rPr>
              <w:rFonts w:ascii="Times New Roman" w:hAnsi="Times New Roman" w:cs="Times New Roman"/>
              <w:i/>
              <w:iCs/>
              <w:color w:val="010A13" w:themeColor="hyperlink" w:themeShade="1A"/>
              <w:szCs w:val="28"/>
            </w:rPr>
            <w:t>Khái niệm và tầm quan trọng của quản lý rủi ro</w:t>
          </w:r>
          <w:r>
            <w:tab/>
          </w:r>
          <w:r>
            <w:fldChar w:fldCharType="begin"/>
          </w:r>
          <w:r>
            <w:instrText xml:space="preserve"> PAGEREF _Toc20402 \h </w:instrText>
          </w:r>
          <w:r>
            <w:fldChar w:fldCharType="separate"/>
          </w:r>
          <w:r>
            <w:t>57</w:t>
          </w:r>
          <w:r>
            <w:fldChar w:fldCharType="end"/>
          </w:r>
          <w:r>
            <w:rPr>
              <w:szCs w:val="28"/>
            </w:rPr>
            <w:fldChar w:fldCharType="end"/>
          </w:r>
        </w:p>
        <w:p w14:paraId="11C42068">
          <w:pPr>
            <w:pStyle w:val="25"/>
            <w:tabs>
              <w:tab w:val="right" w:leader="dot" w:pos="9405"/>
            </w:tabs>
          </w:pPr>
          <w:r>
            <w:rPr>
              <w:szCs w:val="28"/>
            </w:rPr>
            <w:fldChar w:fldCharType="begin"/>
          </w:r>
          <w:r>
            <w:rPr>
              <w:szCs w:val="28"/>
            </w:rPr>
            <w:instrText xml:space="preserve"> HYPERLINK \l _Toc18052 </w:instrText>
          </w:r>
          <w:r>
            <w:rPr>
              <w:szCs w:val="28"/>
            </w:rPr>
            <w:fldChar w:fldCharType="separate"/>
          </w:r>
          <w:r>
            <w:rPr>
              <w:rFonts w:hint="eastAsia" w:ascii="Times New Roman" w:hAnsi="Times New Roman" w:cs="Times New Roman"/>
              <w:i/>
              <w:iCs/>
              <w:szCs w:val="28"/>
            </w:rPr>
            <w:t xml:space="preserve">II. </w:t>
          </w:r>
          <w:r>
            <w:rPr>
              <w:rFonts w:ascii="Times New Roman" w:hAnsi="Times New Roman" w:cs="Times New Roman"/>
              <w:i/>
              <w:iCs/>
              <w:color w:val="010A13" w:themeColor="hyperlink" w:themeShade="1A"/>
              <w:szCs w:val="28"/>
            </w:rPr>
            <w:t>Lập kế hoạch quản lý rủi ro</w:t>
          </w:r>
          <w:r>
            <w:tab/>
          </w:r>
          <w:r>
            <w:fldChar w:fldCharType="begin"/>
          </w:r>
          <w:r>
            <w:instrText xml:space="preserve"> PAGEREF _Toc18052 \h </w:instrText>
          </w:r>
          <w:r>
            <w:fldChar w:fldCharType="separate"/>
          </w:r>
          <w:r>
            <w:t>57</w:t>
          </w:r>
          <w:r>
            <w:fldChar w:fldCharType="end"/>
          </w:r>
          <w:r>
            <w:rPr>
              <w:szCs w:val="28"/>
            </w:rPr>
            <w:fldChar w:fldCharType="end"/>
          </w:r>
        </w:p>
        <w:p w14:paraId="35BB927E">
          <w:pPr>
            <w:pStyle w:val="25"/>
            <w:tabs>
              <w:tab w:val="right" w:leader="dot" w:pos="9405"/>
            </w:tabs>
          </w:pPr>
          <w:r>
            <w:rPr>
              <w:szCs w:val="28"/>
            </w:rPr>
            <w:fldChar w:fldCharType="begin"/>
          </w:r>
          <w:r>
            <w:rPr>
              <w:szCs w:val="28"/>
            </w:rPr>
            <w:instrText xml:space="preserve"> HYPERLINK \l _Toc25408 </w:instrText>
          </w:r>
          <w:r>
            <w:rPr>
              <w:szCs w:val="28"/>
            </w:rPr>
            <w:fldChar w:fldCharType="separate"/>
          </w:r>
          <w:r>
            <w:rPr>
              <w:rFonts w:hint="eastAsia" w:ascii="Times New Roman" w:hAnsi="Times New Roman" w:cs="Times New Roman"/>
              <w:i/>
              <w:iCs/>
              <w:color w:val="010A13" w:themeColor="hyperlink" w:themeShade="1A"/>
              <w:szCs w:val="28"/>
            </w:rPr>
            <w:t xml:space="preserve">III. </w:t>
          </w:r>
          <w:r>
            <w:rPr>
              <w:rFonts w:ascii="Times New Roman" w:hAnsi="Times New Roman" w:cs="Times New Roman"/>
              <w:i/>
              <w:iCs/>
              <w:color w:val="010A13" w:themeColor="hyperlink" w:themeShade="1A"/>
              <w:szCs w:val="28"/>
            </w:rPr>
            <w:t>Xác định rủi ro</w:t>
          </w:r>
          <w:r>
            <w:tab/>
          </w:r>
          <w:r>
            <w:fldChar w:fldCharType="begin"/>
          </w:r>
          <w:r>
            <w:instrText xml:space="preserve"> PAGEREF _Toc25408 \h </w:instrText>
          </w:r>
          <w:r>
            <w:fldChar w:fldCharType="separate"/>
          </w:r>
          <w:r>
            <w:t>57</w:t>
          </w:r>
          <w:r>
            <w:fldChar w:fldCharType="end"/>
          </w:r>
          <w:r>
            <w:rPr>
              <w:szCs w:val="28"/>
            </w:rPr>
            <w:fldChar w:fldCharType="end"/>
          </w:r>
        </w:p>
        <w:p w14:paraId="5437C179">
          <w:pPr>
            <w:pStyle w:val="25"/>
            <w:tabs>
              <w:tab w:val="right" w:leader="dot" w:pos="9405"/>
            </w:tabs>
          </w:pPr>
          <w:r>
            <w:rPr>
              <w:szCs w:val="28"/>
            </w:rPr>
            <w:fldChar w:fldCharType="begin"/>
          </w:r>
          <w:r>
            <w:rPr>
              <w:szCs w:val="28"/>
            </w:rPr>
            <w:instrText xml:space="preserve"> HYPERLINK \l _Toc20840 </w:instrText>
          </w:r>
          <w:r>
            <w:rPr>
              <w:szCs w:val="28"/>
            </w:rPr>
            <w:fldChar w:fldCharType="separate"/>
          </w:r>
          <w:r>
            <w:rPr>
              <w:rFonts w:hint="eastAsia" w:ascii="Times New Roman" w:hAnsi="Times New Roman" w:cs="Times New Roman"/>
              <w:i/>
              <w:iCs/>
              <w:szCs w:val="28"/>
            </w:rPr>
            <w:t xml:space="preserve">IV. </w:t>
          </w:r>
          <w:r>
            <w:rPr>
              <w:rFonts w:ascii="Times New Roman" w:hAnsi="Times New Roman" w:cs="Times New Roman"/>
              <w:i/>
              <w:iCs/>
              <w:color w:val="010A13" w:themeColor="hyperlink" w:themeShade="1A"/>
              <w:szCs w:val="28"/>
            </w:rPr>
            <w:t>Phân tích rủi ro định tính</w:t>
          </w:r>
          <w:r>
            <w:tab/>
          </w:r>
          <w:r>
            <w:fldChar w:fldCharType="begin"/>
          </w:r>
          <w:r>
            <w:instrText xml:space="preserve"> PAGEREF _Toc20840 \h </w:instrText>
          </w:r>
          <w:r>
            <w:fldChar w:fldCharType="separate"/>
          </w:r>
          <w:r>
            <w:t>58</w:t>
          </w:r>
          <w:r>
            <w:fldChar w:fldCharType="end"/>
          </w:r>
          <w:r>
            <w:rPr>
              <w:szCs w:val="28"/>
            </w:rPr>
            <w:fldChar w:fldCharType="end"/>
          </w:r>
        </w:p>
        <w:p w14:paraId="618CE317">
          <w:pPr>
            <w:pStyle w:val="25"/>
            <w:tabs>
              <w:tab w:val="right" w:leader="dot" w:pos="9405"/>
            </w:tabs>
          </w:pPr>
          <w:r>
            <w:rPr>
              <w:szCs w:val="28"/>
            </w:rPr>
            <w:fldChar w:fldCharType="begin"/>
          </w:r>
          <w:r>
            <w:rPr>
              <w:szCs w:val="28"/>
            </w:rPr>
            <w:instrText xml:space="preserve"> HYPERLINK \l _Toc8714 </w:instrText>
          </w:r>
          <w:r>
            <w:rPr>
              <w:szCs w:val="28"/>
            </w:rPr>
            <w:fldChar w:fldCharType="separate"/>
          </w:r>
          <w:r>
            <w:rPr>
              <w:rFonts w:hint="eastAsia" w:ascii="Times New Roman" w:hAnsi="Times New Roman" w:cs="Times New Roman"/>
              <w:i/>
              <w:iCs/>
              <w:color w:val="010A13" w:themeColor="hyperlink" w:themeShade="1A"/>
              <w:szCs w:val="28"/>
            </w:rPr>
            <w:t xml:space="preserve">V. </w:t>
          </w:r>
          <w:r>
            <w:rPr>
              <w:rFonts w:ascii="Times New Roman" w:hAnsi="Times New Roman" w:cs="Times New Roman"/>
              <w:i/>
              <w:iCs/>
              <w:color w:val="010A13" w:themeColor="hyperlink" w:themeShade="1A"/>
              <w:szCs w:val="28"/>
            </w:rPr>
            <w:t>Phân tích rủi ro định lượng</w:t>
          </w:r>
          <w:r>
            <w:tab/>
          </w:r>
          <w:r>
            <w:fldChar w:fldCharType="begin"/>
          </w:r>
          <w:r>
            <w:instrText xml:space="preserve"> PAGEREF _Toc8714 \h </w:instrText>
          </w:r>
          <w:r>
            <w:fldChar w:fldCharType="separate"/>
          </w:r>
          <w:r>
            <w:t>59</w:t>
          </w:r>
          <w:r>
            <w:fldChar w:fldCharType="end"/>
          </w:r>
          <w:r>
            <w:rPr>
              <w:szCs w:val="28"/>
            </w:rPr>
            <w:fldChar w:fldCharType="end"/>
          </w:r>
        </w:p>
        <w:p w14:paraId="7898B51D">
          <w:pPr>
            <w:pStyle w:val="25"/>
            <w:tabs>
              <w:tab w:val="right" w:leader="dot" w:pos="9405"/>
            </w:tabs>
          </w:pPr>
          <w:r>
            <w:rPr>
              <w:szCs w:val="28"/>
            </w:rPr>
            <w:fldChar w:fldCharType="begin"/>
          </w:r>
          <w:r>
            <w:rPr>
              <w:szCs w:val="28"/>
            </w:rPr>
            <w:instrText xml:space="preserve"> HYPERLINK \l _Toc26179 </w:instrText>
          </w:r>
          <w:r>
            <w:rPr>
              <w:szCs w:val="28"/>
            </w:rPr>
            <w:fldChar w:fldCharType="separate"/>
          </w:r>
          <w:r>
            <w:rPr>
              <w:rFonts w:hint="eastAsia" w:ascii="Times New Roman" w:hAnsi="Times New Roman" w:cs="Times New Roman"/>
              <w:i/>
              <w:iCs/>
              <w:color w:val="010A13" w:themeColor="hyperlink" w:themeShade="1A"/>
              <w:szCs w:val="28"/>
            </w:rPr>
            <w:t xml:space="preserve">VI. </w:t>
          </w:r>
          <w:r>
            <w:rPr>
              <w:rFonts w:ascii="Times New Roman" w:hAnsi="Times New Roman" w:cs="Times New Roman"/>
              <w:i/>
              <w:iCs/>
              <w:color w:val="010A13" w:themeColor="hyperlink" w:themeShade="1A"/>
              <w:szCs w:val="28"/>
            </w:rPr>
            <w:t>Lập kế hoạch phản hồi rủi ro</w:t>
          </w:r>
          <w:r>
            <w:tab/>
          </w:r>
          <w:r>
            <w:fldChar w:fldCharType="begin"/>
          </w:r>
          <w:r>
            <w:instrText xml:space="preserve"> PAGEREF _Toc26179 \h </w:instrText>
          </w:r>
          <w:r>
            <w:fldChar w:fldCharType="separate"/>
          </w:r>
          <w:r>
            <w:t>59</w:t>
          </w:r>
          <w:r>
            <w:fldChar w:fldCharType="end"/>
          </w:r>
          <w:r>
            <w:rPr>
              <w:szCs w:val="28"/>
            </w:rPr>
            <w:fldChar w:fldCharType="end"/>
          </w:r>
        </w:p>
        <w:p w14:paraId="57B5C7A0">
          <w:pPr>
            <w:pStyle w:val="25"/>
            <w:tabs>
              <w:tab w:val="right" w:leader="dot" w:pos="9405"/>
            </w:tabs>
          </w:pPr>
          <w:r>
            <w:rPr>
              <w:szCs w:val="28"/>
            </w:rPr>
            <w:fldChar w:fldCharType="begin"/>
          </w:r>
          <w:r>
            <w:rPr>
              <w:szCs w:val="28"/>
            </w:rPr>
            <w:instrText xml:space="preserve"> HYPERLINK \l _Toc8427 </w:instrText>
          </w:r>
          <w:r>
            <w:rPr>
              <w:szCs w:val="28"/>
            </w:rPr>
            <w:fldChar w:fldCharType="separate"/>
          </w:r>
          <w:r>
            <w:rPr>
              <w:rFonts w:hint="eastAsia" w:ascii="Times New Roman" w:hAnsi="Times New Roman" w:cs="Times New Roman"/>
              <w:i/>
              <w:iCs/>
              <w:color w:val="010A13" w:themeColor="hyperlink" w:themeShade="1A"/>
              <w:szCs w:val="28"/>
            </w:rPr>
            <w:t xml:space="preserve">VII. </w:t>
          </w:r>
          <w:r>
            <w:rPr>
              <w:rFonts w:ascii="Times New Roman" w:hAnsi="Times New Roman" w:cs="Times New Roman"/>
              <w:i/>
              <w:iCs/>
              <w:color w:val="010A13" w:themeColor="hyperlink" w:themeShade="1A"/>
              <w:szCs w:val="28"/>
            </w:rPr>
            <w:t>Theo dõi và kiểm soát rủi ro</w:t>
          </w:r>
          <w:r>
            <w:tab/>
          </w:r>
          <w:r>
            <w:fldChar w:fldCharType="begin"/>
          </w:r>
          <w:r>
            <w:instrText xml:space="preserve"> PAGEREF _Toc8427 \h </w:instrText>
          </w:r>
          <w:r>
            <w:fldChar w:fldCharType="separate"/>
          </w:r>
          <w:r>
            <w:t>60</w:t>
          </w:r>
          <w:r>
            <w:fldChar w:fldCharType="end"/>
          </w:r>
          <w:r>
            <w:rPr>
              <w:szCs w:val="28"/>
            </w:rPr>
            <w:fldChar w:fldCharType="end"/>
          </w:r>
        </w:p>
        <w:p w14:paraId="67B36432">
          <w:pPr>
            <w:pStyle w:val="24"/>
            <w:tabs>
              <w:tab w:val="right" w:leader="dot" w:pos="9405"/>
            </w:tabs>
          </w:pPr>
          <w:r>
            <w:rPr>
              <w:szCs w:val="28"/>
            </w:rPr>
            <w:fldChar w:fldCharType="begin"/>
          </w:r>
          <w:r>
            <w:rPr>
              <w:szCs w:val="28"/>
            </w:rPr>
            <w:instrText xml:space="preserve"> HYPERLINK \l _Toc7656 </w:instrText>
          </w:r>
          <w:r>
            <w:rPr>
              <w:szCs w:val="28"/>
            </w:rPr>
            <w:fldChar w:fldCharType="separate"/>
          </w:r>
          <w:r>
            <w:rPr>
              <w:szCs w:val="28"/>
            </w:rPr>
            <w:t xml:space="preserve">CHƯƠNG 9: </w:t>
          </w:r>
          <w:r>
            <w:rPr>
              <w:caps w:val="0"/>
              <w:szCs w:val="28"/>
            </w:rPr>
            <w:t>QUẢN LÝ MUA SẮM TRANG THIẾT BỊ</w:t>
          </w:r>
          <w:r>
            <w:tab/>
          </w:r>
          <w:r>
            <w:fldChar w:fldCharType="begin"/>
          </w:r>
          <w:r>
            <w:instrText xml:space="preserve"> PAGEREF _Toc7656 \h </w:instrText>
          </w:r>
          <w:r>
            <w:fldChar w:fldCharType="separate"/>
          </w:r>
          <w:r>
            <w:t>61</w:t>
          </w:r>
          <w:r>
            <w:fldChar w:fldCharType="end"/>
          </w:r>
          <w:r>
            <w:rPr>
              <w:szCs w:val="28"/>
            </w:rPr>
            <w:fldChar w:fldCharType="end"/>
          </w:r>
        </w:p>
        <w:p w14:paraId="6D764908">
          <w:pPr>
            <w:pStyle w:val="25"/>
            <w:tabs>
              <w:tab w:val="right" w:leader="dot" w:pos="9405"/>
            </w:tabs>
          </w:pPr>
          <w:r>
            <w:rPr>
              <w:szCs w:val="28"/>
            </w:rPr>
            <w:fldChar w:fldCharType="begin"/>
          </w:r>
          <w:r>
            <w:rPr>
              <w:szCs w:val="28"/>
            </w:rPr>
            <w:instrText xml:space="preserve"> HYPERLINK \l _Toc5957 </w:instrText>
          </w:r>
          <w:r>
            <w:rPr>
              <w:szCs w:val="28"/>
            </w:rPr>
            <w:fldChar w:fldCharType="separate"/>
          </w:r>
          <w:r>
            <w:rPr>
              <w:rFonts w:ascii="Times New Roman" w:hAnsi="Times New Roman" w:cs="Times New Roman"/>
              <w:i/>
              <w:iCs/>
              <w:color w:val="010A13" w:themeColor="hyperlink" w:themeShade="1A"/>
              <w:szCs w:val="28"/>
            </w:rPr>
            <w:t>I. Khái niệm quản lý mua sắm trang thiết bị</w:t>
          </w:r>
          <w:r>
            <w:tab/>
          </w:r>
          <w:r>
            <w:fldChar w:fldCharType="begin"/>
          </w:r>
          <w:r>
            <w:instrText xml:space="preserve"> PAGEREF _Toc5957 \h </w:instrText>
          </w:r>
          <w:r>
            <w:fldChar w:fldCharType="separate"/>
          </w:r>
          <w:r>
            <w:t>61</w:t>
          </w:r>
          <w:r>
            <w:fldChar w:fldCharType="end"/>
          </w:r>
          <w:r>
            <w:rPr>
              <w:szCs w:val="28"/>
            </w:rPr>
            <w:fldChar w:fldCharType="end"/>
          </w:r>
        </w:p>
        <w:p w14:paraId="7B43D8C0">
          <w:pPr>
            <w:pStyle w:val="25"/>
            <w:tabs>
              <w:tab w:val="right" w:leader="dot" w:pos="9405"/>
            </w:tabs>
          </w:pPr>
          <w:r>
            <w:rPr>
              <w:szCs w:val="28"/>
            </w:rPr>
            <w:fldChar w:fldCharType="begin"/>
          </w:r>
          <w:r>
            <w:rPr>
              <w:szCs w:val="28"/>
            </w:rPr>
            <w:instrText xml:space="preserve"> HYPERLINK \l _Toc13474 </w:instrText>
          </w:r>
          <w:r>
            <w:rPr>
              <w:szCs w:val="28"/>
            </w:rPr>
            <w:fldChar w:fldCharType="separate"/>
          </w:r>
          <w:r>
            <w:rPr>
              <w:rFonts w:ascii="Times New Roman" w:hAnsi="Times New Roman" w:cs="Times New Roman"/>
              <w:i/>
              <w:iCs/>
              <w:color w:val="010A13" w:themeColor="hyperlink" w:themeShade="1A"/>
              <w:szCs w:val="28"/>
            </w:rPr>
            <w:t>II. Các quy trình quản lý mua sắm chính</w:t>
          </w:r>
          <w:r>
            <w:tab/>
          </w:r>
          <w:r>
            <w:fldChar w:fldCharType="begin"/>
          </w:r>
          <w:r>
            <w:instrText xml:space="preserve"> PAGEREF _Toc13474 \h </w:instrText>
          </w:r>
          <w:r>
            <w:fldChar w:fldCharType="separate"/>
          </w:r>
          <w:r>
            <w:t>61</w:t>
          </w:r>
          <w:r>
            <w:fldChar w:fldCharType="end"/>
          </w:r>
          <w:r>
            <w:rPr>
              <w:szCs w:val="28"/>
            </w:rPr>
            <w:fldChar w:fldCharType="end"/>
          </w:r>
        </w:p>
        <w:p w14:paraId="55370663">
          <w:pPr>
            <w:pStyle w:val="23"/>
            <w:tabs>
              <w:tab w:val="right" w:leader="dot" w:pos="9405"/>
              <w:tab w:val="clear" w:pos="1540"/>
              <w:tab w:val="clear" w:pos="9350"/>
            </w:tabs>
          </w:pPr>
          <w:r>
            <w:rPr>
              <w:szCs w:val="28"/>
            </w:rPr>
            <w:fldChar w:fldCharType="begin"/>
          </w:r>
          <w:r>
            <w:rPr>
              <w:szCs w:val="28"/>
            </w:rPr>
            <w:instrText xml:space="preserve"> HYPERLINK \l _Toc28894 </w:instrText>
          </w:r>
          <w:r>
            <w:rPr>
              <w:szCs w:val="28"/>
            </w:rPr>
            <w:fldChar w:fldCharType="separate"/>
          </w:r>
          <w:r>
            <w:rPr>
              <w:szCs w:val="28"/>
            </w:rPr>
            <w:t xml:space="preserve">PHẦN 2: </w:t>
          </w:r>
          <w:r>
            <w:rPr>
              <w:caps w:val="0"/>
              <w:szCs w:val="28"/>
            </w:rPr>
            <w:t>ÁP DỤNG BÀI TẬP THỰC HÀNH</w:t>
          </w:r>
          <w:r>
            <w:tab/>
          </w:r>
          <w:r>
            <w:fldChar w:fldCharType="begin"/>
          </w:r>
          <w:r>
            <w:instrText xml:space="preserve"> PAGEREF _Toc28894 \h </w:instrText>
          </w:r>
          <w:r>
            <w:fldChar w:fldCharType="separate"/>
          </w:r>
          <w:r>
            <w:t>62</w:t>
          </w:r>
          <w:r>
            <w:fldChar w:fldCharType="end"/>
          </w:r>
          <w:r>
            <w:rPr>
              <w:szCs w:val="28"/>
            </w:rPr>
            <w:fldChar w:fldCharType="end"/>
          </w:r>
        </w:p>
        <w:p w14:paraId="64D0B001">
          <w:pPr>
            <w:pStyle w:val="24"/>
            <w:tabs>
              <w:tab w:val="right" w:leader="dot" w:pos="9405"/>
            </w:tabs>
          </w:pPr>
          <w:r>
            <w:rPr>
              <w:szCs w:val="28"/>
            </w:rPr>
            <w:fldChar w:fldCharType="begin"/>
          </w:r>
          <w:r>
            <w:rPr>
              <w:szCs w:val="28"/>
            </w:rPr>
            <w:instrText xml:space="preserve"> HYPERLINK \l _Toc11555 </w:instrText>
          </w:r>
          <w:r>
            <w:rPr>
              <w:szCs w:val="28"/>
            </w:rPr>
            <w:fldChar w:fldCharType="separate"/>
          </w:r>
          <w:r>
            <w:rPr>
              <w:caps w:val="0"/>
              <w:szCs w:val="28"/>
            </w:rPr>
            <w:t>CHƯƠNG 1: KHỞI ĐỘNG DỰ ÁN</w:t>
          </w:r>
          <w:r>
            <w:tab/>
          </w:r>
          <w:r>
            <w:fldChar w:fldCharType="begin"/>
          </w:r>
          <w:r>
            <w:instrText xml:space="preserve"> PAGEREF _Toc11555 \h </w:instrText>
          </w:r>
          <w:r>
            <w:fldChar w:fldCharType="separate"/>
          </w:r>
          <w:r>
            <w:t>62</w:t>
          </w:r>
          <w:r>
            <w:fldChar w:fldCharType="end"/>
          </w:r>
          <w:r>
            <w:rPr>
              <w:szCs w:val="28"/>
            </w:rPr>
            <w:fldChar w:fldCharType="end"/>
          </w:r>
        </w:p>
        <w:p w14:paraId="2269185C">
          <w:pPr>
            <w:pStyle w:val="25"/>
            <w:tabs>
              <w:tab w:val="right" w:leader="dot" w:pos="9405"/>
            </w:tabs>
          </w:pPr>
          <w:r>
            <w:rPr>
              <w:szCs w:val="28"/>
            </w:rPr>
            <w:fldChar w:fldCharType="begin"/>
          </w:r>
          <w:r>
            <w:rPr>
              <w:szCs w:val="28"/>
            </w:rPr>
            <w:instrText xml:space="preserve"> HYPERLINK \l _Toc23451 </w:instrText>
          </w:r>
          <w:r>
            <w:rPr>
              <w:szCs w:val="28"/>
            </w:rPr>
            <w:fldChar w:fldCharType="separate"/>
          </w:r>
          <w:r>
            <w:rPr>
              <w:rFonts w:hint="default" w:ascii="Times New Roman" w:hAnsi="Times New Roman" w:cs="Times New Roman"/>
              <w:bCs/>
              <w:i/>
              <w:iCs/>
              <w:szCs w:val="28"/>
            </w:rPr>
            <w:t xml:space="preserve">I. </w:t>
          </w:r>
          <w:r>
            <w:rPr>
              <w:rFonts w:ascii="Times New Roman" w:hAnsi="Times New Roman" w:cs="Times New Roman"/>
              <w:bCs/>
              <w:i/>
              <w:iCs/>
              <w:szCs w:val="28"/>
            </w:rPr>
            <w:t>Thông tin tổng quan dự án</w:t>
          </w:r>
          <w:r>
            <w:tab/>
          </w:r>
          <w:r>
            <w:fldChar w:fldCharType="begin"/>
          </w:r>
          <w:r>
            <w:instrText xml:space="preserve"> PAGEREF _Toc23451 \h </w:instrText>
          </w:r>
          <w:r>
            <w:fldChar w:fldCharType="separate"/>
          </w:r>
          <w:r>
            <w:t>62</w:t>
          </w:r>
          <w:r>
            <w:fldChar w:fldCharType="end"/>
          </w:r>
          <w:r>
            <w:rPr>
              <w:szCs w:val="28"/>
            </w:rPr>
            <w:fldChar w:fldCharType="end"/>
          </w:r>
        </w:p>
        <w:p w14:paraId="78DD2C78">
          <w:pPr>
            <w:pStyle w:val="25"/>
            <w:tabs>
              <w:tab w:val="right" w:leader="dot" w:pos="9405"/>
            </w:tabs>
          </w:pPr>
          <w:r>
            <w:rPr>
              <w:szCs w:val="28"/>
            </w:rPr>
            <w:fldChar w:fldCharType="begin"/>
          </w:r>
          <w:r>
            <w:rPr>
              <w:szCs w:val="28"/>
            </w:rPr>
            <w:instrText xml:space="preserve"> HYPERLINK \l _Toc17354 </w:instrText>
          </w:r>
          <w:r>
            <w:rPr>
              <w:szCs w:val="28"/>
            </w:rPr>
            <w:fldChar w:fldCharType="separate"/>
          </w:r>
          <w:r>
            <w:rPr>
              <w:rFonts w:hint="default" w:ascii="Times New Roman" w:hAnsi="Times New Roman" w:cs="Times New Roman"/>
              <w:bCs/>
              <w:szCs w:val="26"/>
            </w:rPr>
            <w:t xml:space="preserve">II. </w:t>
          </w:r>
          <w:r>
            <w:rPr>
              <w:rFonts w:ascii="Times New Roman" w:hAnsi="Times New Roman" w:cs="Times New Roman"/>
              <w:bCs/>
              <w:i/>
              <w:iCs/>
              <w:szCs w:val="28"/>
            </w:rPr>
            <w:t>Bối cảnh và lý do thực hiện dự án</w:t>
          </w:r>
          <w:r>
            <w:tab/>
          </w:r>
          <w:r>
            <w:fldChar w:fldCharType="begin"/>
          </w:r>
          <w:r>
            <w:instrText xml:space="preserve"> PAGEREF _Toc17354 \h </w:instrText>
          </w:r>
          <w:r>
            <w:fldChar w:fldCharType="separate"/>
          </w:r>
          <w:r>
            <w:t>62</w:t>
          </w:r>
          <w:r>
            <w:fldChar w:fldCharType="end"/>
          </w:r>
          <w:r>
            <w:rPr>
              <w:szCs w:val="28"/>
            </w:rPr>
            <w:fldChar w:fldCharType="end"/>
          </w:r>
        </w:p>
        <w:p w14:paraId="64D4E53B">
          <w:pPr>
            <w:pStyle w:val="25"/>
            <w:tabs>
              <w:tab w:val="right" w:leader="dot" w:pos="9405"/>
            </w:tabs>
          </w:pPr>
          <w:r>
            <w:rPr>
              <w:szCs w:val="28"/>
            </w:rPr>
            <w:fldChar w:fldCharType="begin"/>
          </w:r>
          <w:r>
            <w:rPr>
              <w:szCs w:val="28"/>
            </w:rPr>
            <w:instrText xml:space="preserve"> HYPERLINK \l _Toc6186 </w:instrText>
          </w:r>
          <w:r>
            <w:rPr>
              <w:szCs w:val="28"/>
            </w:rPr>
            <w:fldChar w:fldCharType="separate"/>
          </w:r>
          <w:r>
            <w:rPr>
              <w:rFonts w:hint="default" w:ascii="Times New Roman" w:hAnsi="Times New Roman" w:cs="Times New Roman"/>
              <w:bCs/>
              <w:i/>
              <w:iCs/>
              <w:szCs w:val="28"/>
            </w:rPr>
            <w:t xml:space="preserve">III. </w:t>
          </w:r>
          <w:r>
            <w:rPr>
              <w:rFonts w:ascii="Times New Roman" w:hAnsi="Times New Roman" w:cs="Times New Roman"/>
              <w:bCs/>
              <w:i/>
              <w:iCs/>
              <w:szCs w:val="28"/>
            </w:rPr>
            <w:t>Mục tiêu dự án</w:t>
          </w:r>
          <w:r>
            <w:tab/>
          </w:r>
          <w:r>
            <w:fldChar w:fldCharType="begin"/>
          </w:r>
          <w:r>
            <w:instrText xml:space="preserve"> PAGEREF _Toc6186 \h </w:instrText>
          </w:r>
          <w:r>
            <w:fldChar w:fldCharType="separate"/>
          </w:r>
          <w:r>
            <w:t>63</w:t>
          </w:r>
          <w:r>
            <w:fldChar w:fldCharType="end"/>
          </w:r>
          <w:r>
            <w:rPr>
              <w:szCs w:val="28"/>
            </w:rPr>
            <w:fldChar w:fldCharType="end"/>
          </w:r>
        </w:p>
        <w:p w14:paraId="1D88CB1D">
          <w:pPr>
            <w:pStyle w:val="25"/>
            <w:tabs>
              <w:tab w:val="right" w:leader="dot" w:pos="9405"/>
            </w:tabs>
          </w:pPr>
          <w:r>
            <w:rPr>
              <w:szCs w:val="28"/>
            </w:rPr>
            <w:fldChar w:fldCharType="begin"/>
          </w:r>
          <w:r>
            <w:rPr>
              <w:szCs w:val="28"/>
            </w:rPr>
            <w:instrText xml:space="preserve"> HYPERLINK \l _Toc32049 </w:instrText>
          </w:r>
          <w:r>
            <w:rPr>
              <w:szCs w:val="28"/>
            </w:rPr>
            <w:fldChar w:fldCharType="separate"/>
          </w:r>
          <w:r>
            <w:rPr>
              <w:rFonts w:hint="default" w:ascii="Times New Roman" w:hAnsi="Times New Roman" w:cs="Times New Roman"/>
              <w:bCs/>
              <w:i/>
              <w:iCs/>
              <w:szCs w:val="28"/>
            </w:rPr>
            <w:t xml:space="preserve">IV. </w:t>
          </w:r>
          <w:r>
            <w:rPr>
              <w:rFonts w:ascii="Times New Roman" w:hAnsi="Times New Roman" w:cs="Times New Roman"/>
              <w:bCs/>
              <w:i/>
              <w:iCs/>
              <w:szCs w:val="28"/>
            </w:rPr>
            <w:t>Phạm vi dự án</w:t>
          </w:r>
          <w:r>
            <w:tab/>
          </w:r>
          <w:r>
            <w:fldChar w:fldCharType="begin"/>
          </w:r>
          <w:r>
            <w:instrText xml:space="preserve"> PAGEREF _Toc32049 \h </w:instrText>
          </w:r>
          <w:r>
            <w:fldChar w:fldCharType="separate"/>
          </w:r>
          <w:r>
            <w:t>64</w:t>
          </w:r>
          <w:r>
            <w:fldChar w:fldCharType="end"/>
          </w:r>
          <w:r>
            <w:rPr>
              <w:szCs w:val="28"/>
            </w:rPr>
            <w:fldChar w:fldCharType="end"/>
          </w:r>
        </w:p>
        <w:p w14:paraId="29E45292">
          <w:pPr>
            <w:pStyle w:val="25"/>
            <w:tabs>
              <w:tab w:val="right" w:leader="dot" w:pos="9405"/>
            </w:tabs>
          </w:pPr>
          <w:r>
            <w:rPr>
              <w:szCs w:val="28"/>
            </w:rPr>
            <w:fldChar w:fldCharType="begin"/>
          </w:r>
          <w:r>
            <w:rPr>
              <w:szCs w:val="28"/>
            </w:rPr>
            <w:instrText xml:space="preserve"> HYPERLINK \l _Toc19671 </w:instrText>
          </w:r>
          <w:r>
            <w:rPr>
              <w:szCs w:val="28"/>
            </w:rPr>
            <w:fldChar w:fldCharType="separate"/>
          </w:r>
          <w:r>
            <w:rPr>
              <w:rFonts w:hint="default" w:ascii="Times New Roman" w:hAnsi="Times New Roman" w:cs="Times New Roman"/>
              <w:bCs/>
              <w:i/>
              <w:iCs/>
              <w:szCs w:val="28"/>
            </w:rPr>
            <w:t xml:space="preserve">V. </w:t>
          </w:r>
          <w:r>
            <w:rPr>
              <w:rFonts w:ascii="Times New Roman" w:hAnsi="Times New Roman" w:cs="Times New Roman"/>
              <w:bCs/>
              <w:i/>
              <w:iCs/>
              <w:szCs w:val="28"/>
            </w:rPr>
            <w:t>Giả định và ràng buộc</w:t>
          </w:r>
          <w:r>
            <w:tab/>
          </w:r>
          <w:r>
            <w:fldChar w:fldCharType="begin"/>
          </w:r>
          <w:r>
            <w:instrText xml:space="preserve"> PAGEREF _Toc19671 \h </w:instrText>
          </w:r>
          <w:r>
            <w:fldChar w:fldCharType="separate"/>
          </w:r>
          <w:r>
            <w:t>65</w:t>
          </w:r>
          <w:r>
            <w:fldChar w:fldCharType="end"/>
          </w:r>
          <w:r>
            <w:rPr>
              <w:szCs w:val="28"/>
            </w:rPr>
            <w:fldChar w:fldCharType="end"/>
          </w:r>
        </w:p>
        <w:p w14:paraId="2532155A">
          <w:pPr>
            <w:pStyle w:val="25"/>
            <w:tabs>
              <w:tab w:val="right" w:leader="dot" w:pos="9405"/>
            </w:tabs>
          </w:pPr>
          <w:r>
            <w:rPr>
              <w:szCs w:val="28"/>
            </w:rPr>
            <w:fldChar w:fldCharType="begin"/>
          </w:r>
          <w:r>
            <w:rPr>
              <w:szCs w:val="28"/>
            </w:rPr>
            <w:instrText xml:space="preserve"> HYPERLINK \l _Toc12839 </w:instrText>
          </w:r>
          <w:r>
            <w:rPr>
              <w:szCs w:val="28"/>
            </w:rPr>
            <w:fldChar w:fldCharType="separate"/>
          </w:r>
          <w:r>
            <w:rPr>
              <w:rFonts w:hint="default" w:ascii="Times New Roman" w:hAnsi="Times New Roman" w:cs="Times New Roman"/>
              <w:bCs/>
              <w:szCs w:val="26"/>
            </w:rPr>
            <w:t xml:space="preserve">VI. </w:t>
          </w:r>
          <w:r>
            <w:rPr>
              <w:rFonts w:ascii="Times New Roman" w:hAnsi="Times New Roman" w:cs="Times New Roman"/>
              <w:bCs/>
              <w:i/>
              <w:iCs/>
              <w:szCs w:val="28"/>
            </w:rPr>
            <w:t>Các mốc tiến độ chính</w:t>
          </w:r>
          <w:r>
            <w:tab/>
          </w:r>
          <w:r>
            <w:fldChar w:fldCharType="begin"/>
          </w:r>
          <w:r>
            <w:instrText xml:space="preserve"> PAGEREF _Toc12839 \h </w:instrText>
          </w:r>
          <w:r>
            <w:fldChar w:fldCharType="separate"/>
          </w:r>
          <w:r>
            <w:t>66</w:t>
          </w:r>
          <w:r>
            <w:fldChar w:fldCharType="end"/>
          </w:r>
          <w:r>
            <w:rPr>
              <w:szCs w:val="28"/>
            </w:rPr>
            <w:fldChar w:fldCharType="end"/>
          </w:r>
        </w:p>
        <w:p w14:paraId="3C161F16">
          <w:pPr>
            <w:pStyle w:val="25"/>
            <w:tabs>
              <w:tab w:val="right" w:leader="dot" w:pos="9405"/>
            </w:tabs>
          </w:pPr>
          <w:r>
            <w:rPr>
              <w:szCs w:val="28"/>
            </w:rPr>
            <w:fldChar w:fldCharType="begin"/>
          </w:r>
          <w:r>
            <w:rPr>
              <w:szCs w:val="28"/>
            </w:rPr>
            <w:instrText xml:space="preserve"> HYPERLINK \l _Toc21531 </w:instrText>
          </w:r>
          <w:r>
            <w:rPr>
              <w:szCs w:val="28"/>
            </w:rPr>
            <w:fldChar w:fldCharType="separate"/>
          </w:r>
          <w:r>
            <w:rPr>
              <w:rFonts w:hint="default" w:ascii="Times New Roman" w:hAnsi="Times New Roman" w:cs="Times New Roman"/>
              <w:bCs/>
              <w:i/>
              <w:iCs/>
              <w:szCs w:val="28"/>
            </w:rPr>
            <w:t xml:space="preserve">VII. </w:t>
          </w:r>
          <w:r>
            <w:rPr>
              <w:rFonts w:ascii="Times New Roman" w:hAnsi="Times New Roman" w:cs="Times New Roman"/>
              <w:bCs/>
              <w:i/>
              <w:iCs/>
              <w:szCs w:val="28"/>
            </w:rPr>
            <w:t>Kế hoạch ngân sách</w:t>
          </w:r>
          <w:r>
            <w:tab/>
          </w:r>
          <w:r>
            <w:fldChar w:fldCharType="begin"/>
          </w:r>
          <w:r>
            <w:instrText xml:space="preserve"> PAGEREF _Toc21531 \h </w:instrText>
          </w:r>
          <w:r>
            <w:fldChar w:fldCharType="separate"/>
          </w:r>
          <w:r>
            <w:t>67</w:t>
          </w:r>
          <w:r>
            <w:fldChar w:fldCharType="end"/>
          </w:r>
          <w:r>
            <w:rPr>
              <w:szCs w:val="28"/>
            </w:rPr>
            <w:fldChar w:fldCharType="end"/>
          </w:r>
        </w:p>
        <w:p w14:paraId="7AF60337">
          <w:pPr>
            <w:pStyle w:val="25"/>
            <w:tabs>
              <w:tab w:val="right" w:leader="dot" w:pos="9405"/>
            </w:tabs>
          </w:pPr>
          <w:r>
            <w:rPr>
              <w:szCs w:val="28"/>
            </w:rPr>
            <w:fldChar w:fldCharType="begin"/>
          </w:r>
          <w:r>
            <w:rPr>
              <w:szCs w:val="28"/>
            </w:rPr>
            <w:instrText xml:space="preserve"> HYPERLINK \l _Toc19588 </w:instrText>
          </w:r>
          <w:r>
            <w:rPr>
              <w:szCs w:val="28"/>
            </w:rPr>
            <w:fldChar w:fldCharType="separate"/>
          </w:r>
          <w:r>
            <w:rPr>
              <w:rFonts w:hint="default" w:ascii="Times New Roman" w:hAnsi="Times New Roman" w:cs="Times New Roman"/>
              <w:bCs/>
              <w:i/>
              <w:iCs/>
              <w:szCs w:val="28"/>
            </w:rPr>
            <w:t xml:space="preserve">VIII. </w:t>
          </w:r>
          <w:r>
            <w:rPr>
              <w:rFonts w:ascii="Times New Roman" w:hAnsi="Times New Roman" w:cs="Times New Roman"/>
              <w:bCs/>
              <w:i/>
              <w:iCs/>
              <w:szCs w:val="28"/>
            </w:rPr>
            <w:t>Phương pháp thực hiện</w:t>
          </w:r>
          <w:r>
            <w:tab/>
          </w:r>
          <w:r>
            <w:fldChar w:fldCharType="begin"/>
          </w:r>
          <w:r>
            <w:instrText xml:space="preserve"> PAGEREF _Toc19588 \h </w:instrText>
          </w:r>
          <w:r>
            <w:fldChar w:fldCharType="separate"/>
          </w:r>
          <w:r>
            <w:t>69</w:t>
          </w:r>
          <w:r>
            <w:fldChar w:fldCharType="end"/>
          </w:r>
          <w:r>
            <w:rPr>
              <w:szCs w:val="28"/>
            </w:rPr>
            <w:fldChar w:fldCharType="end"/>
          </w:r>
        </w:p>
        <w:p w14:paraId="1EF5AAC5">
          <w:pPr>
            <w:pStyle w:val="25"/>
            <w:tabs>
              <w:tab w:val="right" w:leader="dot" w:pos="9405"/>
            </w:tabs>
          </w:pPr>
          <w:r>
            <w:rPr>
              <w:szCs w:val="28"/>
            </w:rPr>
            <w:fldChar w:fldCharType="begin"/>
          </w:r>
          <w:r>
            <w:rPr>
              <w:szCs w:val="28"/>
            </w:rPr>
            <w:instrText xml:space="preserve"> HYPERLINK \l _Toc3246 </w:instrText>
          </w:r>
          <w:r>
            <w:rPr>
              <w:szCs w:val="28"/>
            </w:rPr>
            <w:fldChar w:fldCharType="separate"/>
          </w:r>
          <w:r>
            <w:rPr>
              <w:rFonts w:hint="default" w:ascii="Times New Roman" w:hAnsi="Times New Roman" w:cs="Times New Roman"/>
              <w:bCs/>
              <w:i/>
              <w:iCs/>
              <w:szCs w:val="28"/>
            </w:rPr>
            <w:t xml:space="preserve">IX. </w:t>
          </w:r>
          <w:r>
            <w:rPr>
              <w:rFonts w:ascii="Times New Roman" w:hAnsi="Times New Roman" w:cs="Times New Roman"/>
              <w:bCs/>
              <w:i/>
              <w:iCs/>
              <w:szCs w:val="28"/>
            </w:rPr>
            <w:t>Vai trò và trách nhiệm</w:t>
          </w:r>
          <w:r>
            <w:tab/>
          </w:r>
          <w:r>
            <w:fldChar w:fldCharType="begin"/>
          </w:r>
          <w:r>
            <w:instrText xml:space="preserve"> PAGEREF _Toc3246 \h </w:instrText>
          </w:r>
          <w:r>
            <w:fldChar w:fldCharType="separate"/>
          </w:r>
          <w:r>
            <w:t>69</w:t>
          </w:r>
          <w:r>
            <w:fldChar w:fldCharType="end"/>
          </w:r>
          <w:r>
            <w:rPr>
              <w:szCs w:val="28"/>
            </w:rPr>
            <w:fldChar w:fldCharType="end"/>
          </w:r>
        </w:p>
        <w:p w14:paraId="47375469">
          <w:pPr>
            <w:pStyle w:val="25"/>
            <w:tabs>
              <w:tab w:val="right" w:leader="dot" w:pos="9405"/>
            </w:tabs>
          </w:pPr>
          <w:r>
            <w:rPr>
              <w:szCs w:val="28"/>
            </w:rPr>
            <w:fldChar w:fldCharType="begin"/>
          </w:r>
          <w:r>
            <w:rPr>
              <w:szCs w:val="28"/>
            </w:rPr>
            <w:instrText xml:space="preserve"> HYPERLINK \l _Toc17263 </w:instrText>
          </w:r>
          <w:r>
            <w:rPr>
              <w:szCs w:val="28"/>
            </w:rPr>
            <w:fldChar w:fldCharType="separate"/>
          </w:r>
          <w:r>
            <w:rPr>
              <w:rFonts w:hint="default" w:ascii="Times New Roman" w:hAnsi="Times New Roman" w:cs="Times New Roman"/>
              <w:bCs/>
              <w:i/>
              <w:iCs/>
              <w:szCs w:val="28"/>
            </w:rPr>
            <w:t xml:space="preserve">X. </w:t>
          </w:r>
          <w:r>
            <w:rPr>
              <w:rFonts w:ascii="Times New Roman" w:hAnsi="Times New Roman" w:cs="Times New Roman"/>
              <w:bCs/>
              <w:i/>
              <w:iCs/>
              <w:szCs w:val="28"/>
            </w:rPr>
            <w:t>Phê duyệt và xác nhận</w:t>
          </w:r>
          <w:r>
            <w:tab/>
          </w:r>
          <w:r>
            <w:fldChar w:fldCharType="begin"/>
          </w:r>
          <w:r>
            <w:instrText xml:space="preserve"> PAGEREF _Toc17263 \h </w:instrText>
          </w:r>
          <w:r>
            <w:fldChar w:fldCharType="separate"/>
          </w:r>
          <w:r>
            <w:t>72</w:t>
          </w:r>
          <w:r>
            <w:fldChar w:fldCharType="end"/>
          </w:r>
          <w:r>
            <w:rPr>
              <w:szCs w:val="28"/>
            </w:rPr>
            <w:fldChar w:fldCharType="end"/>
          </w:r>
        </w:p>
        <w:p w14:paraId="6766DD55">
          <w:pPr>
            <w:pStyle w:val="24"/>
            <w:tabs>
              <w:tab w:val="right" w:leader="dot" w:pos="9405"/>
            </w:tabs>
          </w:pPr>
          <w:r>
            <w:rPr>
              <w:szCs w:val="28"/>
            </w:rPr>
            <w:fldChar w:fldCharType="begin"/>
          </w:r>
          <w:r>
            <w:rPr>
              <w:szCs w:val="28"/>
            </w:rPr>
            <w:instrText xml:space="preserve"> HYPERLINK \l _Toc7970 </w:instrText>
          </w:r>
          <w:r>
            <w:rPr>
              <w:szCs w:val="28"/>
            </w:rPr>
            <w:fldChar w:fldCharType="separate"/>
          </w:r>
          <w:r>
            <w:rPr>
              <w:caps w:val="0"/>
              <w:szCs w:val="28"/>
            </w:rPr>
            <w:t>CHƯƠNG 2: LẬP KẾ HOẠCH CHO DỰ ÁN</w:t>
          </w:r>
          <w:r>
            <w:tab/>
          </w:r>
          <w:r>
            <w:fldChar w:fldCharType="begin"/>
          </w:r>
          <w:r>
            <w:instrText xml:space="preserve"> PAGEREF _Toc7970 \h </w:instrText>
          </w:r>
          <w:r>
            <w:fldChar w:fldCharType="separate"/>
          </w:r>
          <w:r>
            <w:t>73</w:t>
          </w:r>
          <w:r>
            <w:fldChar w:fldCharType="end"/>
          </w:r>
          <w:r>
            <w:rPr>
              <w:szCs w:val="28"/>
            </w:rPr>
            <w:fldChar w:fldCharType="end"/>
          </w:r>
        </w:p>
        <w:p w14:paraId="0953741E">
          <w:pPr>
            <w:pStyle w:val="25"/>
            <w:tabs>
              <w:tab w:val="right" w:leader="dot" w:pos="9405"/>
            </w:tabs>
          </w:pPr>
          <w:r>
            <w:rPr>
              <w:szCs w:val="28"/>
            </w:rPr>
            <w:fldChar w:fldCharType="begin"/>
          </w:r>
          <w:r>
            <w:rPr>
              <w:szCs w:val="28"/>
            </w:rPr>
            <w:instrText xml:space="preserve"> HYPERLINK \l _Toc6931 </w:instrText>
          </w:r>
          <w:r>
            <w:rPr>
              <w:szCs w:val="28"/>
            </w:rPr>
            <w:fldChar w:fldCharType="separate"/>
          </w:r>
          <w:r>
            <w:rPr>
              <w:rFonts w:ascii="Times New Roman" w:hAnsi="Times New Roman" w:cs="Times New Roman"/>
              <w:bCs/>
              <w:i/>
              <w:iCs/>
              <w:szCs w:val="28"/>
            </w:rPr>
            <w:t>I. Scope Management Plan</w:t>
          </w:r>
          <w:r>
            <w:tab/>
          </w:r>
          <w:r>
            <w:fldChar w:fldCharType="begin"/>
          </w:r>
          <w:r>
            <w:instrText xml:space="preserve"> PAGEREF _Toc6931 \h </w:instrText>
          </w:r>
          <w:r>
            <w:fldChar w:fldCharType="separate"/>
          </w:r>
          <w:r>
            <w:t>73</w:t>
          </w:r>
          <w:r>
            <w:fldChar w:fldCharType="end"/>
          </w:r>
          <w:r>
            <w:rPr>
              <w:szCs w:val="28"/>
            </w:rPr>
            <w:fldChar w:fldCharType="end"/>
          </w:r>
        </w:p>
        <w:p w14:paraId="79B1F67F">
          <w:pPr>
            <w:pStyle w:val="25"/>
            <w:tabs>
              <w:tab w:val="right" w:leader="dot" w:pos="9405"/>
            </w:tabs>
          </w:pPr>
          <w:r>
            <w:rPr>
              <w:szCs w:val="28"/>
            </w:rPr>
            <w:fldChar w:fldCharType="begin"/>
          </w:r>
          <w:r>
            <w:rPr>
              <w:szCs w:val="28"/>
            </w:rPr>
            <w:instrText xml:space="preserve"> HYPERLINK \l _Toc3407 </w:instrText>
          </w:r>
          <w:r>
            <w:rPr>
              <w:szCs w:val="28"/>
            </w:rPr>
            <w:fldChar w:fldCharType="separate"/>
          </w:r>
          <w:r>
            <w:rPr>
              <w:rFonts w:ascii="Times New Roman" w:hAnsi="Times New Roman" w:cs="Times New Roman"/>
              <w:bCs/>
              <w:i/>
              <w:iCs/>
              <w:szCs w:val="28"/>
            </w:rPr>
            <w:t>II. Project Scope Statement</w:t>
          </w:r>
          <w:r>
            <w:tab/>
          </w:r>
          <w:r>
            <w:fldChar w:fldCharType="begin"/>
          </w:r>
          <w:r>
            <w:instrText xml:space="preserve"> PAGEREF _Toc3407 \h </w:instrText>
          </w:r>
          <w:r>
            <w:fldChar w:fldCharType="separate"/>
          </w:r>
          <w:r>
            <w:t>83</w:t>
          </w:r>
          <w:r>
            <w:fldChar w:fldCharType="end"/>
          </w:r>
          <w:r>
            <w:rPr>
              <w:szCs w:val="28"/>
            </w:rPr>
            <w:fldChar w:fldCharType="end"/>
          </w:r>
        </w:p>
        <w:p w14:paraId="1A144A47">
          <w:pPr>
            <w:pStyle w:val="25"/>
            <w:tabs>
              <w:tab w:val="right" w:leader="dot" w:pos="9405"/>
            </w:tabs>
          </w:pPr>
          <w:r>
            <w:rPr>
              <w:szCs w:val="28"/>
            </w:rPr>
            <w:fldChar w:fldCharType="begin"/>
          </w:r>
          <w:r>
            <w:rPr>
              <w:szCs w:val="28"/>
            </w:rPr>
            <w:instrText xml:space="preserve"> HYPERLINK \l _Toc2784 </w:instrText>
          </w:r>
          <w:r>
            <w:rPr>
              <w:szCs w:val="28"/>
            </w:rPr>
            <w:fldChar w:fldCharType="separate"/>
          </w:r>
          <w:r>
            <w:rPr>
              <w:rFonts w:ascii="Times New Roman" w:hAnsi="Times New Roman" w:cs="Times New Roman"/>
              <w:bCs/>
              <w:i/>
              <w:iCs/>
              <w:szCs w:val="28"/>
            </w:rPr>
            <w:t>III. WBS - Work Breakdown Structure</w:t>
          </w:r>
          <w:r>
            <w:tab/>
          </w:r>
          <w:r>
            <w:fldChar w:fldCharType="begin"/>
          </w:r>
          <w:r>
            <w:instrText xml:space="preserve"> PAGEREF _Toc2784 \h </w:instrText>
          </w:r>
          <w:r>
            <w:fldChar w:fldCharType="separate"/>
          </w:r>
          <w:r>
            <w:t>90</w:t>
          </w:r>
          <w:r>
            <w:fldChar w:fldCharType="end"/>
          </w:r>
          <w:r>
            <w:rPr>
              <w:szCs w:val="28"/>
            </w:rPr>
            <w:fldChar w:fldCharType="end"/>
          </w:r>
        </w:p>
        <w:p w14:paraId="23691B3E">
          <w:pPr>
            <w:pStyle w:val="25"/>
            <w:tabs>
              <w:tab w:val="right" w:leader="dot" w:pos="9405"/>
            </w:tabs>
          </w:pPr>
          <w:r>
            <w:rPr>
              <w:szCs w:val="28"/>
            </w:rPr>
            <w:fldChar w:fldCharType="begin"/>
          </w:r>
          <w:r>
            <w:rPr>
              <w:szCs w:val="28"/>
            </w:rPr>
            <w:instrText xml:space="preserve"> HYPERLINK \l _Toc16915 </w:instrText>
          </w:r>
          <w:r>
            <w:rPr>
              <w:szCs w:val="28"/>
            </w:rPr>
            <w:fldChar w:fldCharType="separate"/>
          </w:r>
          <w:r>
            <w:rPr>
              <w:rFonts w:ascii="Times New Roman" w:hAnsi="Times New Roman" w:cs="Times New Roman"/>
              <w:bCs/>
              <w:i/>
              <w:iCs/>
              <w:szCs w:val="28"/>
            </w:rPr>
            <w:t>IV. WBS Dictionary</w:t>
          </w:r>
          <w:r>
            <w:tab/>
          </w:r>
          <w:r>
            <w:fldChar w:fldCharType="begin"/>
          </w:r>
          <w:r>
            <w:instrText xml:space="preserve"> PAGEREF _Toc16915 \h </w:instrText>
          </w:r>
          <w:r>
            <w:fldChar w:fldCharType="separate"/>
          </w:r>
          <w:r>
            <w:t>93</w:t>
          </w:r>
          <w:r>
            <w:fldChar w:fldCharType="end"/>
          </w:r>
          <w:r>
            <w:rPr>
              <w:szCs w:val="28"/>
            </w:rPr>
            <w:fldChar w:fldCharType="end"/>
          </w:r>
        </w:p>
        <w:p w14:paraId="7D2326DE">
          <w:pPr>
            <w:pStyle w:val="25"/>
            <w:tabs>
              <w:tab w:val="right" w:leader="dot" w:pos="9405"/>
            </w:tabs>
          </w:pPr>
          <w:r>
            <w:rPr>
              <w:szCs w:val="28"/>
            </w:rPr>
            <w:fldChar w:fldCharType="begin"/>
          </w:r>
          <w:r>
            <w:rPr>
              <w:szCs w:val="28"/>
            </w:rPr>
            <w:instrText xml:space="preserve"> HYPERLINK \l _Toc18104 </w:instrText>
          </w:r>
          <w:r>
            <w:rPr>
              <w:szCs w:val="28"/>
            </w:rPr>
            <w:fldChar w:fldCharType="separate"/>
          </w:r>
          <w:r>
            <w:rPr>
              <w:rFonts w:ascii="Times New Roman" w:hAnsi="Times New Roman" w:cs="Times New Roman"/>
              <w:bCs/>
              <w:i/>
              <w:iCs/>
              <w:szCs w:val="28"/>
            </w:rPr>
            <w:t>V. Raci Chart</w:t>
          </w:r>
          <w:r>
            <w:tab/>
          </w:r>
          <w:r>
            <w:fldChar w:fldCharType="begin"/>
          </w:r>
          <w:r>
            <w:instrText xml:space="preserve"> PAGEREF _Toc18104 \h </w:instrText>
          </w:r>
          <w:r>
            <w:fldChar w:fldCharType="separate"/>
          </w:r>
          <w:r>
            <w:t>100</w:t>
          </w:r>
          <w:r>
            <w:fldChar w:fldCharType="end"/>
          </w:r>
          <w:r>
            <w:rPr>
              <w:szCs w:val="28"/>
            </w:rPr>
            <w:fldChar w:fldCharType="end"/>
          </w:r>
        </w:p>
        <w:p w14:paraId="24D9D4EB">
          <w:pPr>
            <w:pStyle w:val="24"/>
            <w:tabs>
              <w:tab w:val="right" w:leader="dot" w:pos="9405"/>
            </w:tabs>
          </w:pPr>
          <w:r>
            <w:rPr>
              <w:szCs w:val="28"/>
            </w:rPr>
            <w:fldChar w:fldCharType="begin"/>
          </w:r>
          <w:r>
            <w:rPr>
              <w:szCs w:val="28"/>
            </w:rPr>
            <w:instrText xml:space="preserve"> HYPERLINK \l _Toc19515 </w:instrText>
          </w:r>
          <w:r>
            <w:rPr>
              <w:szCs w:val="28"/>
            </w:rPr>
            <w:fldChar w:fldCharType="separate"/>
          </w:r>
          <w:r>
            <w:rPr>
              <w:caps w:val="0"/>
              <w:szCs w:val="28"/>
            </w:rPr>
            <w:t>CHƯƠNG 3: THỰC THI DỰ ÁN</w:t>
          </w:r>
          <w:r>
            <w:tab/>
          </w:r>
          <w:r>
            <w:fldChar w:fldCharType="begin"/>
          </w:r>
          <w:r>
            <w:instrText xml:space="preserve"> PAGEREF _Toc19515 \h </w:instrText>
          </w:r>
          <w:r>
            <w:fldChar w:fldCharType="separate"/>
          </w:r>
          <w:r>
            <w:t>104</w:t>
          </w:r>
          <w:r>
            <w:fldChar w:fldCharType="end"/>
          </w:r>
          <w:r>
            <w:rPr>
              <w:szCs w:val="28"/>
            </w:rPr>
            <w:fldChar w:fldCharType="end"/>
          </w:r>
        </w:p>
        <w:p w14:paraId="2D5FAB20">
          <w:pPr>
            <w:pStyle w:val="25"/>
            <w:tabs>
              <w:tab w:val="right" w:leader="dot" w:pos="9405"/>
            </w:tabs>
          </w:pPr>
          <w:r>
            <w:rPr>
              <w:szCs w:val="28"/>
            </w:rPr>
            <w:fldChar w:fldCharType="begin"/>
          </w:r>
          <w:r>
            <w:rPr>
              <w:szCs w:val="28"/>
            </w:rPr>
            <w:instrText xml:space="preserve"> HYPERLINK \l _Toc2761 </w:instrText>
          </w:r>
          <w:r>
            <w:rPr>
              <w:szCs w:val="28"/>
            </w:rPr>
            <w:fldChar w:fldCharType="separate"/>
          </w:r>
          <w:r>
            <w:rPr>
              <w:rFonts w:hint="default" w:ascii="Times New Roman" w:hAnsi="Times New Roman" w:cs="Times New Roman"/>
              <w:bCs/>
              <w:i/>
              <w:iCs/>
              <w:szCs w:val="28"/>
            </w:rPr>
            <w:t xml:space="preserve">I. </w:t>
          </w:r>
          <w:r>
            <w:rPr>
              <w:rFonts w:ascii="Times New Roman" w:hAnsi="Times New Roman" w:cs="Times New Roman"/>
              <w:bCs/>
              <w:i/>
              <w:iCs/>
              <w:szCs w:val="28"/>
            </w:rPr>
            <w:t>Project information</w:t>
          </w:r>
          <w:r>
            <w:tab/>
          </w:r>
          <w:r>
            <w:fldChar w:fldCharType="begin"/>
          </w:r>
          <w:r>
            <w:instrText xml:space="preserve"> PAGEREF _Toc2761 \h </w:instrText>
          </w:r>
          <w:r>
            <w:fldChar w:fldCharType="separate"/>
          </w:r>
          <w:r>
            <w:t>104</w:t>
          </w:r>
          <w:r>
            <w:fldChar w:fldCharType="end"/>
          </w:r>
          <w:r>
            <w:rPr>
              <w:szCs w:val="28"/>
            </w:rPr>
            <w:fldChar w:fldCharType="end"/>
          </w:r>
        </w:p>
        <w:p w14:paraId="7E51A846">
          <w:pPr>
            <w:pStyle w:val="25"/>
            <w:tabs>
              <w:tab w:val="right" w:leader="dot" w:pos="9405"/>
            </w:tabs>
          </w:pPr>
          <w:r>
            <w:rPr>
              <w:szCs w:val="28"/>
            </w:rPr>
            <w:fldChar w:fldCharType="begin"/>
          </w:r>
          <w:r>
            <w:rPr>
              <w:szCs w:val="28"/>
            </w:rPr>
            <w:instrText xml:space="preserve"> HYPERLINK \l _Toc1424 </w:instrText>
          </w:r>
          <w:r>
            <w:rPr>
              <w:szCs w:val="28"/>
            </w:rPr>
            <w:fldChar w:fldCharType="separate"/>
          </w:r>
          <w:r>
            <w:rPr>
              <w:rFonts w:hint="default" w:ascii="Times New Roman" w:hAnsi="Times New Roman" w:cs="Times New Roman"/>
              <w:bCs/>
              <w:i/>
              <w:iCs/>
              <w:szCs w:val="28"/>
            </w:rPr>
            <w:t xml:space="preserve">II. </w:t>
          </w:r>
          <w:r>
            <w:rPr>
              <w:rFonts w:ascii="Times New Roman" w:hAnsi="Times New Roman" w:cs="Times New Roman"/>
              <w:bCs/>
              <w:i/>
              <w:iCs/>
              <w:szCs w:val="28"/>
            </w:rPr>
            <w:t>Gantt Chart</w:t>
          </w:r>
          <w:r>
            <w:tab/>
          </w:r>
          <w:r>
            <w:fldChar w:fldCharType="begin"/>
          </w:r>
          <w:r>
            <w:instrText xml:space="preserve"> PAGEREF _Toc1424 \h </w:instrText>
          </w:r>
          <w:r>
            <w:fldChar w:fldCharType="separate"/>
          </w:r>
          <w:r>
            <w:t>104</w:t>
          </w:r>
          <w:r>
            <w:fldChar w:fldCharType="end"/>
          </w:r>
          <w:r>
            <w:rPr>
              <w:szCs w:val="28"/>
            </w:rPr>
            <w:fldChar w:fldCharType="end"/>
          </w:r>
        </w:p>
        <w:p w14:paraId="7A4B23DA">
          <w:pPr>
            <w:pStyle w:val="25"/>
            <w:tabs>
              <w:tab w:val="right" w:leader="dot" w:pos="9405"/>
            </w:tabs>
          </w:pPr>
          <w:r>
            <w:rPr>
              <w:szCs w:val="28"/>
            </w:rPr>
            <w:fldChar w:fldCharType="begin"/>
          </w:r>
          <w:r>
            <w:rPr>
              <w:szCs w:val="28"/>
            </w:rPr>
            <w:instrText xml:space="preserve"> HYPERLINK \l _Toc18135 </w:instrText>
          </w:r>
          <w:r>
            <w:rPr>
              <w:szCs w:val="28"/>
            </w:rPr>
            <w:fldChar w:fldCharType="separate"/>
          </w:r>
          <w:r>
            <w:rPr>
              <w:rFonts w:hint="default" w:ascii="Times New Roman" w:hAnsi="Times New Roman" w:cs="Times New Roman"/>
              <w:bCs/>
              <w:i/>
              <w:iCs/>
              <w:szCs w:val="28"/>
            </w:rPr>
            <w:t xml:space="preserve">III. </w:t>
          </w:r>
          <w:r>
            <w:rPr>
              <w:rFonts w:ascii="Times New Roman" w:hAnsi="Times New Roman" w:cs="Times New Roman"/>
              <w:bCs/>
              <w:i/>
              <w:iCs/>
              <w:szCs w:val="28"/>
            </w:rPr>
            <w:t>Resources Table</w:t>
          </w:r>
          <w:r>
            <w:tab/>
          </w:r>
          <w:r>
            <w:fldChar w:fldCharType="begin"/>
          </w:r>
          <w:r>
            <w:instrText xml:space="preserve"> PAGEREF _Toc18135 \h </w:instrText>
          </w:r>
          <w:r>
            <w:fldChar w:fldCharType="separate"/>
          </w:r>
          <w:r>
            <w:t>105</w:t>
          </w:r>
          <w:r>
            <w:fldChar w:fldCharType="end"/>
          </w:r>
          <w:r>
            <w:rPr>
              <w:szCs w:val="28"/>
            </w:rPr>
            <w:fldChar w:fldCharType="end"/>
          </w:r>
        </w:p>
        <w:p w14:paraId="2EEDAFF2">
          <w:pPr>
            <w:pStyle w:val="25"/>
            <w:tabs>
              <w:tab w:val="right" w:leader="dot" w:pos="9405"/>
            </w:tabs>
          </w:pPr>
          <w:r>
            <w:rPr>
              <w:szCs w:val="28"/>
            </w:rPr>
            <w:fldChar w:fldCharType="begin"/>
          </w:r>
          <w:r>
            <w:rPr>
              <w:szCs w:val="28"/>
            </w:rPr>
            <w:instrText xml:space="preserve"> HYPERLINK \l _Toc12119 </w:instrText>
          </w:r>
          <w:r>
            <w:rPr>
              <w:szCs w:val="28"/>
            </w:rPr>
            <w:fldChar w:fldCharType="separate"/>
          </w:r>
          <w:r>
            <w:rPr>
              <w:rFonts w:hint="default" w:ascii="Times New Roman" w:hAnsi="Times New Roman" w:cs="Times New Roman"/>
              <w:bCs/>
              <w:i/>
              <w:iCs/>
              <w:szCs w:val="28"/>
            </w:rPr>
            <w:t xml:space="preserve">IV. </w:t>
          </w:r>
          <w:r>
            <w:rPr>
              <w:rFonts w:ascii="Times New Roman" w:hAnsi="Times New Roman" w:cs="Times New Roman"/>
              <w:bCs/>
              <w:i/>
              <w:iCs/>
              <w:szCs w:val="28"/>
            </w:rPr>
            <w:t>Network Diagram</w:t>
          </w:r>
          <w:r>
            <w:tab/>
          </w:r>
          <w:r>
            <w:fldChar w:fldCharType="begin"/>
          </w:r>
          <w:r>
            <w:instrText xml:space="preserve"> PAGEREF _Toc12119 \h </w:instrText>
          </w:r>
          <w:r>
            <w:fldChar w:fldCharType="separate"/>
          </w:r>
          <w:r>
            <w:t>105</w:t>
          </w:r>
          <w:r>
            <w:fldChar w:fldCharType="end"/>
          </w:r>
          <w:r>
            <w:rPr>
              <w:szCs w:val="28"/>
            </w:rPr>
            <w:fldChar w:fldCharType="end"/>
          </w:r>
        </w:p>
        <w:p w14:paraId="73E6E07B">
          <w:pPr>
            <w:pStyle w:val="24"/>
            <w:tabs>
              <w:tab w:val="right" w:leader="dot" w:pos="9405"/>
            </w:tabs>
          </w:pPr>
          <w:r>
            <w:rPr>
              <w:szCs w:val="28"/>
            </w:rPr>
            <w:fldChar w:fldCharType="begin"/>
          </w:r>
          <w:r>
            <w:rPr>
              <w:szCs w:val="28"/>
            </w:rPr>
            <w:instrText xml:space="preserve"> HYPERLINK \l _Toc27979 </w:instrText>
          </w:r>
          <w:r>
            <w:rPr>
              <w:szCs w:val="28"/>
            </w:rPr>
            <w:fldChar w:fldCharType="separate"/>
          </w:r>
          <w:r>
            <w:rPr>
              <w:szCs w:val="28"/>
            </w:rPr>
            <w:t xml:space="preserve">CHƯƠNG 4: </w:t>
          </w:r>
          <w:r>
            <w:rPr>
              <w:caps w:val="0"/>
              <w:szCs w:val="28"/>
            </w:rPr>
            <w:t>KẾT THÚC DỰ ÁN</w:t>
          </w:r>
          <w:r>
            <w:tab/>
          </w:r>
          <w:r>
            <w:fldChar w:fldCharType="begin"/>
          </w:r>
          <w:r>
            <w:instrText xml:space="preserve"> PAGEREF _Toc27979 \h </w:instrText>
          </w:r>
          <w:r>
            <w:fldChar w:fldCharType="separate"/>
          </w:r>
          <w:r>
            <w:t>106</w:t>
          </w:r>
          <w:r>
            <w:fldChar w:fldCharType="end"/>
          </w:r>
          <w:r>
            <w:rPr>
              <w:szCs w:val="28"/>
            </w:rPr>
            <w:fldChar w:fldCharType="end"/>
          </w:r>
        </w:p>
        <w:p w14:paraId="77BE66BE">
          <w:pPr>
            <w:tabs>
              <w:tab w:val="left" w:pos="1540"/>
              <w:tab w:val="right" w:leader="dot" w:pos="9350"/>
            </w:tabs>
            <w:spacing w:after="120" w:line="288" w:lineRule="auto"/>
            <w:rPr>
              <w:bCs/>
              <w:sz w:val="28"/>
              <w:szCs w:val="28"/>
            </w:rPr>
          </w:pPr>
          <w:r>
            <w:rPr>
              <w:b/>
              <w:sz w:val="28"/>
              <w:szCs w:val="28"/>
            </w:rPr>
            <w:fldChar w:fldCharType="end"/>
          </w:r>
        </w:p>
      </w:sdtContent>
    </w:sdt>
    <w:p w14:paraId="5E7883B4">
      <w:pPr>
        <w:spacing w:after="120" w:line="288" w:lineRule="auto"/>
        <w:rPr>
          <w:bCs/>
          <w:smallCaps/>
          <w:color w:val="2E75B5"/>
          <w:sz w:val="28"/>
          <w:szCs w:val="28"/>
        </w:rPr>
      </w:pPr>
      <w:r>
        <w:rPr>
          <w:bCs/>
          <w:sz w:val="28"/>
          <w:szCs w:val="28"/>
        </w:rPr>
        <w:br w:type="page"/>
      </w:r>
    </w:p>
    <w:p w14:paraId="506173D2">
      <w:pPr>
        <w:pStyle w:val="2"/>
        <w:numPr>
          <w:ilvl w:val="0"/>
          <w:numId w:val="2"/>
        </w:numPr>
        <w:spacing w:before="360" w:after="240" w:line="360" w:lineRule="auto"/>
        <w:rPr>
          <w:sz w:val="28"/>
          <w:szCs w:val="28"/>
        </w:rPr>
      </w:pPr>
      <w:bookmarkStart w:id="1" w:name="_Toc14478"/>
      <w:r>
        <w:rPr>
          <w:sz w:val="28"/>
          <w:szCs w:val="28"/>
        </w:rPr>
        <w:t>LÝ THUYẾT</w:t>
      </w:r>
      <w:bookmarkEnd w:id="1"/>
    </w:p>
    <w:p w14:paraId="45A51A8D">
      <w:pPr>
        <w:pStyle w:val="3"/>
        <w:numPr>
          <w:ilvl w:val="1"/>
          <w:numId w:val="2"/>
        </w:numPr>
        <w:spacing w:before="240" w:after="120" w:line="360" w:lineRule="auto"/>
        <w:ind w:left="0" w:firstLine="0"/>
        <w:rPr>
          <w:sz w:val="28"/>
          <w:szCs w:val="28"/>
        </w:rPr>
      </w:pPr>
      <w:bookmarkStart w:id="2" w:name="_Toc24058"/>
      <w:r>
        <w:rPr>
          <w:caps w:val="0"/>
          <w:sz w:val="28"/>
          <w:szCs w:val="28"/>
        </w:rPr>
        <w:t>QUẢN LÝ TÍCH HỢP</w:t>
      </w:r>
      <w:bookmarkEnd w:id="2"/>
    </w:p>
    <w:p w14:paraId="69F87633">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3" w:name="_Toc2767"/>
      <w:r>
        <w:rPr>
          <w:rFonts w:ascii="Times New Roman" w:hAnsi="Times New Roman" w:cs="Times New Roman"/>
          <w:b/>
          <w:i/>
          <w:iCs/>
          <w:color w:val="181717" w:themeColor="background2" w:themeShade="1A"/>
          <w:sz w:val="28"/>
          <w:szCs w:val="28"/>
        </w:rPr>
        <w:t>Khái niệm cơ bản về dự án và quản lý dự án</w:t>
      </w:r>
      <w:bookmarkEnd w:id="3"/>
    </w:p>
    <w:p w14:paraId="7BDB80B4">
      <w:pPr>
        <w:spacing w:after="240" w:line="312" w:lineRule="auto"/>
        <w:ind w:firstLine="720"/>
        <w:jc w:val="both"/>
        <w:rPr>
          <w:bCs/>
          <w:iCs/>
          <w:color w:val="000000"/>
          <w:sz w:val="26"/>
          <w:szCs w:val="26"/>
        </w:rPr>
      </w:pPr>
      <w:r>
        <w:rPr>
          <w:bCs/>
          <w:iCs/>
          <w:color w:val="000000"/>
          <w:sz w:val="26"/>
          <w:szCs w:val="26"/>
        </w:rPr>
        <w:t>Dự án (Project): Là “một nỗ lực tạm thời được thực hiện nhằm tạo ra một sản phẩm, dịch vụ hoặc kết quả duy nhất”. Dự án có thời hạn nhất định – kết thúc khi đạt mục tiêu hoặc bị chấm dứt – và có thể có quy mô lớn hoặc nhỏ, kéo dài trong ngắn hạn hoặc dài hạn. Ví dụ về dự án CNTT: phát triển ứng dụng smartphone để bán trực tuyến, chế tạo xe tự lái, nâng cấp hạ tầng mạng không dây cho một trường đại học....</w:t>
      </w:r>
    </w:p>
    <w:p w14:paraId="2EE57519">
      <w:pPr>
        <w:spacing w:after="240" w:line="312" w:lineRule="auto"/>
        <w:ind w:firstLine="720"/>
        <w:jc w:val="both"/>
        <w:rPr>
          <w:bCs/>
          <w:iCs/>
          <w:color w:val="000000"/>
          <w:sz w:val="26"/>
          <w:szCs w:val="26"/>
        </w:rPr>
      </w:pPr>
      <w:r>
        <w:rPr>
          <w:bCs/>
          <w:iCs/>
          <w:color w:val="000000"/>
          <w:sz w:val="26"/>
          <w:szCs w:val="26"/>
        </w:rPr>
        <w:t>Dự án CNTT: Là dự án thuộc lĩnh vực Công nghệ Thông tin, thường bao gồm việc phát triển hoặc ứng dụng phần cứng, phần mềm và hệ thống mạng để tạo ra sản phẩm/dịch vụ CNTT. Đặc thù của dự án CNTT là môi trường công nghệ biến động nhanh và yêu cầu tích hợp kiến thức liên ngành. Các ví dụ dự án CNTT có thể kể đến như trên (ứng dụng smartphone, xe tự lái, nâng cấp hệ thống mạng) đều liên quan trực tiếp đến việc áp dụng công nghệ.</w:t>
      </w:r>
    </w:p>
    <w:p w14:paraId="33CA15BA">
      <w:pPr>
        <w:spacing w:after="240" w:line="312" w:lineRule="auto"/>
        <w:ind w:firstLine="720"/>
        <w:jc w:val="both"/>
        <w:rPr>
          <w:bCs/>
          <w:iCs/>
          <w:color w:val="000000"/>
          <w:sz w:val="26"/>
          <w:szCs w:val="26"/>
        </w:rPr>
      </w:pPr>
      <w:r>
        <w:rPr>
          <w:bCs/>
          <w:iCs/>
          <w:color w:val="000000"/>
          <w:sz w:val="26"/>
          <w:szCs w:val="26"/>
        </w:rPr>
        <w:t>Quản lý dự án (Project Management): Là việc áp dụng các kiến thức, kỹ năng, công cụ và kỹ thuật vào các hoạt động dự án nhằm thỏa mãn các yêu cầu của dự án. Nhà quản lý dự án phải cân bằng “tam giác ràng buộc” gồm phạm vi, thời gian và chi phí của dự án đồng thời đáp ứng nhu cầu và kỳ vọng của các bên liên quan. Quản lý dự án cung cấp một quy trình có hệ thống để dẫn dắt dự án từ khởi động đến kết thúc thành công.</w:t>
      </w:r>
    </w:p>
    <w:p w14:paraId="6AB04BA5">
      <w:pPr>
        <w:spacing w:after="240" w:line="312" w:lineRule="auto"/>
        <w:ind w:firstLine="720"/>
        <w:jc w:val="both"/>
        <w:rPr>
          <w:bCs/>
          <w:iCs/>
          <w:color w:val="000000"/>
          <w:sz w:val="26"/>
          <w:szCs w:val="26"/>
        </w:rPr>
      </w:pPr>
      <w:r>
        <w:rPr>
          <w:bCs/>
          <w:iCs/>
          <w:color w:val="000000"/>
          <w:sz w:val="26"/>
          <w:szCs w:val="26"/>
        </w:rPr>
        <w:t>Chương trình (Program): Là “một nhóm các dự án liên quan, các chương trình con và các hoạt động dự án liên quan được quản lý một cách phối hợp nhằm đạt được những lợi ích và khả năng kiểm soát mà nếu quản lý riêng lẻ sẽ không đạt được”. Nói cách khác, chương trình tập hợp nhiều dự án có liên quan với nhau để cùng hướng đến một mục tiêu chiến lược lớn hơn. Việc quản lý theo chương trình giúp tối ưu nguồn lực và lợi ích tổng thể so với quản lý các dự án đơn lẻ.</w:t>
      </w:r>
    </w:p>
    <w:p w14:paraId="0852F94C">
      <w:pPr>
        <w:spacing w:after="240" w:line="312" w:lineRule="auto"/>
        <w:ind w:firstLine="720"/>
        <w:jc w:val="both"/>
        <w:rPr>
          <w:bCs/>
          <w:iCs/>
          <w:color w:val="000000"/>
          <w:sz w:val="26"/>
          <w:szCs w:val="26"/>
        </w:rPr>
      </w:pPr>
      <w:r>
        <w:rPr>
          <w:bCs/>
          <w:iCs/>
          <w:color w:val="000000"/>
          <w:sz w:val="26"/>
          <w:szCs w:val="26"/>
        </w:rPr>
        <w:t>Người lãnh đạo vs. Người quản lý dự án: Trong quản lý dự án CNTT, lãnh đạo và quản lý là hai vai trò bổ trợ. Thông thường, “nhà quản lý làm đúng việc, nhà lãnh đạo làm việc đúng” – nghĩa là người quản lý tập trung vào thực thi hiệu quả các công việc đã đề ra, còn người lãnh đạo tập trung vào định hướng tầm nhìn dài hạn và làm những điều đúng đắn cho dự án. Nói chung, lãnh đạo chú trọng truyền cảm hứng, xây dựng mục tiêu lớn và định hướng chiến lược dài hạn, trong khi quản lý chú trọng đến các chi tiết hàng ngày, lập kế hoạch và đảm bảo dự án hoàn thành đúng các mục tiêu ngắn hạn. Một quản lý dự án giỏi trong lĩnh vực CNTT cần vừa có kỹ năng quản lý khoa học, vừa có năng lực lãnh đạo để dẫn dắt đội nhóm vượt qua thách thức chuyên môn.</w:t>
      </w:r>
    </w:p>
    <w:p w14:paraId="723291DA">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4" w:name="_Toc9393"/>
      <w:r>
        <w:rPr>
          <w:rFonts w:ascii="Times New Roman" w:hAnsi="Times New Roman" w:cs="Times New Roman"/>
          <w:b/>
          <w:i/>
          <w:iCs/>
          <w:color w:val="181717" w:themeColor="background2" w:themeShade="1A"/>
          <w:sz w:val="28"/>
          <w:szCs w:val="28"/>
        </w:rPr>
        <w:t>Các ràng buộc trong quản lý dự án</w:t>
      </w:r>
      <w:bookmarkEnd w:id="4"/>
    </w:p>
    <w:p w14:paraId="19124FB5">
      <w:pPr>
        <w:spacing w:after="240" w:line="312" w:lineRule="auto"/>
        <w:ind w:firstLine="720"/>
        <w:jc w:val="both"/>
        <w:rPr>
          <w:bCs/>
          <w:iCs/>
          <w:color w:val="000000"/>
          <w:sz w:val="26"/>
          <w:szCs w:val="26"/>
        </w:rPr>
      </w:pPr>
      <w:r>
        <w:rPr>
          <w:bCs/>
          <w:iCs/>
          <w:color w:val="000000"/>
          <w:sz w:val="26"/>
          <w:szCs w:val="26"/>
        </w:rPr>
        <w:t>Mỗi dự án chịu nhiều ràng buộc cần được quản lý chặt chẽ. Truyền thống, quản lý dự án tập trung vào ba ràng buộc chính (tam giác dự án): phạm vi, thời gian và chi phí. Nhà quản lý dự án phải cân đối để đáp ứng đồng thời cả ba mục tiêu về phạm vi, tiến độ và ngân sách. Bên cạnh đó, dự án còn chịu các ràng buộc khác như chất lượng, nguồn lực, rủi ro và v.v. Những yếu tố này cũng cần được xem xét vì có ảnh hưởng đáng kể đến thành công dự án. Nói cách khác, ngoài việc quản lý phạm vi, thời gian, chi phí, người quản lý dự án CNTT phải đảm bảo yêu cầu về chất lượng sản phẩm, sử dụng hiệu quả nguồn nhân lực, dự phòng rủi ro và tuân thủ các hạn chế khác để thỏa mãn nhà tài trợ và các bên liên quan.</w:t>
      </w:r>
    </w:p>
    <w:p w14:paraId="6E88A1CD">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5" w:name="_Toc20184"/>
      <w:r>
        <w:rPr>
          <w:rFonts w:ascii="Times New Roman" w:hAnsi="Times New Roman" w:cs="Times New Roman"/>
          <w:b/>
          <w:i/>
          <w:iCs/>
          <w:color w:val="181717" w:themeColor="background2" w:themeShade="1A"/>
          <w:sz w:val="28"/>
          <w:szCs w:val="28"/>
        </w:rPr>
        <w:t>Các lĩnh vực kiến thức trong quản lý dự án</w:t>
      </w:r>
      <w:bookmarkEnd w:id="5"/>
    </w:p>
    <w:p w14:paraId="0AB42784">
      <w:pPr>
        <w:spacing w:after="240" w:line="312" w:lineRule="auto"/>
        <w:ind w:firstLine="720"/>
        <w:jc w:val="both"/>
        <w:rPr>
          <w:bCs/>
          <w:iCs/>
          <w:color w:val="000000"/>
          <w:sz w:val="26"/>
          <w:szCs w:val="26"/>
        </w:rPr>
      </w:pPr>
      <w:r>
        <w:rPr>
          <w:bCs/>
          <w:iCs/>
          <w:color w:val="000000"/>
          <w:sz w:val="26"/>
          <w:szCs w:val="26"/>
        </w:rPr>
        <w:t>Theo tiêu chuẩn PMI, có 10 lĩnh vực kiến thức (knowledge areas) cần quan tâm trong quản lý một dự án:</w:t>
      </w:r>
    </w:p>
    <w:p w14:paraId="3C5CB81D">
      <w:pPr>
        <w:numPr>
          <w:ilvl w:val="0"/>
          <w:numId w:val="4"/>
        </w:numPr>
        <w:spacing w:after="240" w:line="312" w:lineRule="auto"/>
        <w:jc w:val="both"/>
        <w:rPr>
          <w:bCs/>
          <w:iCs/>
          <w:color w:val="000000"/>
          <w:sz w:val="26"/>
          <w:szCs w:val="26"/>
          <w:lang w:val="vi"/>
        </w:rPr>
      </w:pPr>
      <w:r>
        <w:rPr>
          <w:bCs/>
          <w:iCs/>
          <w:color w:val="000000"/>
          <w:sz w:val="26"/>
          <w:szCs w:val="26"/>
          <w:lang w:val="vi"/>
        </w:rPr>
        <w:t>Quản lý tích hợp dự án – (Project Integration Management)</w:t>
      </w:r>
    </w:p>
    <w:p w14:paraId="4C0FFD1D">
      <w:pPr>
        <w:numPr>
          <w:ilvl w:val="0"/>
          <w:numId w:val="4"/>
        </w:numPr>
        <w:spacing w:after="240" w:line="312" w:lineRule="auto"/>
        <w:jc w:val="both"/>
        <w:rPr>
          <w:bCs/>
          <w:iCs/>
          <w:color w:val="000000"/>
          <w:sz w:val="26"/>
          <w:szCs w:val="26"/>
          <w:lang w:val="vi"/>
        </w:rPr>
      </w:pPr>
      <w:r>
        <w:rPr>
          <w:bCs/>
          <w:iCs/>
          <w:color w:val="000000"/>
          <w:sz w:val="26"/>
          <w:szCs w:val="26"/>
          <w:lang w:val="vi"/>
        </w:rPr>
        <w:t>Quản lý phạm vi dự án – (Project Scope Management)</w:t>
      </w:r>
    </w:p>
    <w:p w14:paraId="1C6E0D71">
      <w:pPr>
        <w:numPr>
          <w:ilvl w:val="0"/>
          <w:numId w:val="4"/>
        </w:numPr>
        <w:spacing w:after="240" w:line="312" w:lineRule="auto"/>
        <w:jc w:val="both"/>
        <w:rPr>
          <w:bCs/>
          <w:iCs/>
          <w:color w:val="000000"/>
          <w:sz w:val="26"/>
          <w:szCs w:val="26"/>
          <w:lang w:val="vi"/>
        </w:rPr>
      </w:pPr>
      <w:r>
        <w:rPr>
          <w:bCs/>
          <w:iCs/>
          <w:color w:val="000000"/>
          <w:sz w:val="26"/>
          <w:szCs w:val="26"/>
          <w:lang w:val="vi"/>
        </w:rPr>
        <w:t>Quản lý tiến độ dự án – (Project Schedule/Time Management)</w:t>
      </w:r>
    </w:p>
    <w:p w14:paraId="45065B9A">
      <w:pPr>
        <w:numPr>
          <w:ilvl w:val="0"/>
          <w:numId w:val="4"/>
        </w:numPr>
        <w:spacing w:after="240" w:line="312" w:lineRule="auto"/>
        <w:jc w:val="both"/>
        <w:rPr>
          <w:bCs/>
          <w:iCs/>
          <w:color w:val="000000"/>
          <w:sz w:val="26"/>
          <w:szCs w:val="26"/>
          <w:lang w:val="vi"/>
        </w:rPr>
      </w:pPr>
      <w:r>
        <w:rPr>
          <w:bCs/>
          <w:iCs/>
          <w:color w:val="000000"/>
          <w:sz w:val="26"/>
          <w:szCs w:val="26"/>
          <w:lang w:val="vi"/>
        </w:rPr>
        <w:t>Quản lý chi phí dự án – (Project Cost Management)</w:t>
      </w:r>
    </w:p>
    <w:p w14:paraId="1FF4FB96">
      <w:pPr>
        <w:numPr>
          <w:ilvl w:val="0"/>
          <w:numId w:val="4"/>
        </w:numPr>
        <w:spacing w:after="240" w:line="312" w:lineRule="auto"/>
        <w:jc w:val="both"/>
        <w:rPr>
          <w:bCs/>
          <w:iCs/>
          <w:color w:val="000000"/>
          <w:sz w:val="26"/>
          <w:szCs w:val="26"/>
          <w:lang w:val="vi"/>
        </w:rPr>
      </w:pPr>
      <w:r>
        <w:rPr>
          <w:bCs/>
          <w:iCs/>
          <w:color w:val="000000"/>
          <w:sz w:val="26"/>
          <w:szCs w:val="26"/>
          <w:lang w:val="vi"/>
        </w:rPr>
        <w:t>Quản lý chất lượng dự án – (Project Quality Management)</w:t>
      </w:r>
    </w:p>
    <w:p w14:paraId="14647EC3">
      <w:pPr>
        <w:numPr>
          <w:ilvl w:val="0"/>
          <w:numId w:val="4"/>
        </w:numPr>
        <w:spacing w:after="240" w:line="312" w:lineRule="auto"/>
        <w:jc w:val="both"/>
        <w:rPr>
          <w:bCs/>
          <w:iCs/>
          <w:color w:val="000000"/>
          <w:sz w:val="26"/>
          <w:szCs w:val="26"/>
          <w:lang w:val="vi"/>
        </w:rPr>
      </w:pPr>
      <w:r>
        <w:rPr>
          <w:bCs/>
          <w:iCs/>
          <w:color w:val="000000"/>
          <w:sz w:val="26"/>
          <w:szCs w:val="26"/>
          <w:lang w:val="vi"/>
        </w:rPr>
        <w:t>Quản lý nguồn lực dự án – (Project Resource/HR Management)</w:t>
      </w:r>
    </w:p>
    <w:p w14:paraId="6E5FCD70">
      <w:pPr>
        <w:numPr>
          <w:ilvl w:val="0"/>
          <w:numId w:val="4"/>
        </w:numPr>
        <w:spacing w:after="240" w:line="312" w:lineRule="auto"/>
        <w:jc w:val="both"/>
        <w:rPr>
          <w:bCs/>
          <w:iCs/>
          <w:color w:val="000000"/>
          <w:sz w:val="26"/>
          <w:szCs w:val="26"/>
          <w:lang w:val="vi"/>
        </w:rPr>
      </w:pPr>
      <w:r>
        <w:rPr>
          <w:bCs/>
          <w:iCs/>
          <w:color w:val="000000"/>
          <w:sz w:val="26"/>
          <w:szCs w:val="26"/>
          <w:lang w:val="vi"/>
        </w:rPr>
        <w:t>Quản lý truyền thông dự án – (Project Communications Management)</w:t>
      </w:r>
    </w:p>
    <w:p w14:paraId="6C593047">
      <w:pPr>
        <w:numPr>
          <w:ilvl w:val="0"/>
          <w:numId w:val="4"/>
        </w:numPr>
        <w:spacing w:after="240" w:line="312" w:lineRule="auto"/>
        <w:jc w:val="both"/>
        <w:rPr>
          <w:bCs/>
          <w:iCs/>
          <w:color w:val="000000"/>
          <w:sz w:val="26"/>
          <w:szCs w:val="26"/>
          <w:lang w:val="vi"/>
        </w:rPr>
      </w:pPr>
      <w:r>
        <w:rPr>
          <w:bCs/>
          <w:iCs/>
          <w:color w:val="000000"/>
          <w:sz w:val="26"/>
          <w:szCs w:val="26"/>
          <w:lang w:val="vi"/>
        </w:rPr>
        <w:t>Quản lý rủi ro dự án – (Project Risk Management)</w:t>
      </w:r>
    </w:p>
    <w:p w14:paraId="349E17E4">
      <w:pPr>
        <w:numPr>
          <w:ilvl w:val="0"/>
          <w:numId w:val="4"/>
        </w:numPr>
        <w:spacing w:after="240" w:line="312" w:lineRule="auto"/>
        <w:jc w:val="both"/>
        <w:rPr>
          <w:bCs/>
          <w:iCs/>
          <w:color w:val="000000"/>
          <w:sz w:val="26"/>
          <w:szCs w:val="26"/>
          <w:lang w:val="vi"/>
        </w:rPr>
      </w:pPr>
      <w:r>
        <w:rPr>
          <w:bCs/>
          <w:iCs/>
          <w:color w:val="000000"/>
          <w:sz w:val="26"/>
          <w:szCs w:val="26"/>
          <w:lang w:val="vi"/>
        </w:rPr>
        <w:t>Quản lý mua sắm dự án – (Project Procurement Management)</w:t>
      </w:r>
    </w:p>
    <w:p w14:paraId="300768A9">
      <w:pPr>
        <w:numPr>
          <w:ilvl w:val="0"/>
          <w:numId w:val="4"/>
        </w:numPr>
        <w:spacing w:after="240" w:line="312" w:lineRule="auto"/>
        <w:jc w:val="both"/>
        <w:rPr>
          <w:bCs/>
          <w:iCs/>
          <w:color w:val="000000"/>
          <w:sz w:val="26"/>
          <w:szCs w:val="26"/>
          <w:lang w:val="vi"/>
        </w:rPr>
      </w:pPr>
      <w:r>
        <w:rPr>
          <w:bCs/>
          <w:iCs/>
          <w:color w:val="000000"/>
          <w:sz w:val="26"/>
          <w:szCs w:val="26"/>
          <w:lang w:val="vi"/>
        </w:rPr>
        <w:t>Quản lý các bên liên quan – (Project Stakeholder Management)</w:t>
      </w:r>
    </w:p>
    <w:p w14:paraId="2746E547">
      <w:pPr>
        <w:spacing w:after="240" w:line="312" w:lineRule="auto"/>
        <w:ind w:firstLine="720"/>
        <w:jc w:val="both"/>
        <w:rPr>
          <w:bCs/>
          <w:iCs/>
          <w:color w:val="000000"/>
          <w:sz w:val="26"/>
          <w:szCs w:val="26"/>
        </w:rPr>
      </w:pPr>
      <w:r>
        <w:rPr>
          <w:bCs/>
          <w:iCs/>
          <w:color w:val="000000"/>
          <w:sz w:val="26"/>
          <w:szCs w:val="26"/>
        </w:rPr>
        <w:t>Mười lĩnh vực trên tạo thành nền tảng kiến thức mà người quản lý dự án CNTT cần nắm vững, bởi chúng bao quát mọi khía cạnh quan trọng để dự án thành công. Trong đó, quản lý tích hợp đóng vai trò kết nối, điều phối tất cả các lĩnh vực còn lại trong suốt vòng đời dự án.</w:t>
      </w:r>
    </w:p>
    <w:p w14:paraId="65D68C03">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6" w:name="_Toc7728"/>
      <w:r>
        <w:rPr>
          <w:rFonts w:ascii="Times New Roman" w:hAnsi="Times New Roman" w:cs="Times New Roman"/>
          <w:b/>
          <w:i/>
          <w:iCs/>
          <w:color w:val="181717" w:themeColor="background2" w:themeShade="1A"/>
          <w:sz w:val="28"/>
          <w:szCs w:val="28"/>
        </w:rPr>
        <w:t>Vai trò và tầm quan trọng của quản lý dự án trong CNTT</w:t>
      </w:r>
      <w:bookmarkEnd w:id="6"/>
    </w:p>
    <w:p w14:paraId="1F9A772A">
      <w:pPr>
        <w:spacing w:after="240" w:line="312" w:lineRule="auto"/>
        <w:ind w:firstLine="720"/>
        <w:jc w:val="both"/>
        <w:rPr>
          <w:bCs/>
          <w:iCs/>
          <w:color w:val="000000"/>
          <w:sz w:val="26"/>
          <w:szCs w:val="26"/>
        </w:rPr>
      </w:pPr>
      <w:r>
        <w:rPr>
          <w:bCs/>
          <w:iCs/>
          <w:color w:val="000000"/>
          <w:sz w:val="26"/>
          <w:szCs w:val="26"/>
        </w:rPr>
        <w:t>Quản lý dự án giữ vai trò then chốt quyết định sự thành bại của dự án, đặc biệt trong lĩnh vực CNTT nơi các dự án thường phức tạp và dễ biến động. Thực tế cho thấy tỉ lệ thành công của các dự án CNTT tuy đã được cải thiện (đã tăng hơn gấp đôi so với năm 1995) nhưng đến nay chỉ khoảng 1/3 số dự án là hoàn thành đúng mục tiêu về phạm vi, thời gian và chi phí đặt ra. Điều này nhấn mạnh sự cần thiết của việc áp dụng quản lý dự án một cách khoa học và kỷ luật để cải thiện hiệu quả dự án. Nhiều nghiên cứu đã chỉ ra các yếu tố quan trọng cho thành công dự án như sự tham gia tích cực của người dùng, sự hỗ trợ từ lãnh đạo cao cấp, và mục tiêu kinh doanh rõ ràng. Người quản lý dự án CNTT có vai trò kết nối những yếu tố này – họ là người phối hợp các bên liên quan, lập kế hoạch và theo dõi tiến độ, quản lý rủi ro và thay đổi, đảm bảo đội ngũ dự án hiểu rõ mục tiêu và làm việc hướng đến mục tiêu chung. Có thể nói, quản lý dự án tốt là chất keo kết dính mọi thành phần của dự án và là nhân tố quyết định giúp dự án và tổ chức thành công.</w:t>
      </w:r>
    </w:p>
    <w:p w14:paraId="03DA425B">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7" w:name="_Toc26415"/>
      <w:r>
        <w:rPr>
          <w:rFonts w:ascii="Times New Roman" w:hAnsi="Times New Roman" w:cs="Times New Roman"/>
          <w:b/>
          <w:i/>
          <w:iCs/>
          <w:color w:val="181717" w:themeColor="background2" w:themeShade="1A"/>
          <w:sz w:val="28"/>
          <w:szCs w:val="28"/>
        </w:rPr>
        <w:t>Xu hướng nghề nghiệp quản lý dự án CNTT</w:t>
      </w:r>
      <w:bookmarkEnd w:id="7"/>
    </w:p>
    <w:p w14:paraId="67304418">
      <w:pPr>
        <w:spacing w:after="240" w:line="312" w:lineRule="auto"/>
        <w:ind w:firstLine="720"/>
        <w:jc w:val="both"/>
        <w:rPr>
          <w:bCs/>
          <w:iCs/>
          <w:color w:val="000000"/>
          <w:sz w:val="26"/>
          <w:szCs w:val="26"/>
        </w:rPr>
      </w:pPr>
      <w:r>
        <w:rPr>
          <w:bCs/>
          <w:iCs/>
          <w:color w:val="000000"/>
          <w:sz w:val="26"/>
          <w:szCs w:val="26"/>
        </w:rPr>
        <w:t>Nghề nghiệp quản lý dự án CNTT đang ngày càng phát triển và thu hút sự quan tâm lớn. Trên phạm vi toàn cầu, ước tính có hơn 16 triệu người coi quản lý dự án là nghề nghiệp chuyên môn của mình. Nhu cầu tuyển dụng các nhà quản lý dự án có kỹ năng đang gia tăng khi ngày càng nhiều tổ chức nhận ra giá trị chiến lược của việc quản lý dự án hiệu quả. Rất nhiều trường đại học, doanh nghiệp đã mở các chương trình đào tạo bài bản về quản lý dự án (từ bậc cử nhân, thạc sĩ đến tiến sĩ), và số lượng đơn đăng ký học lĩnh vực này tăng cao ở các quốc gia có nhu cầu dự án lớn như Trung Quốc, Ấn Độ. Về mặt tổ chức nghề nghiệp, Viện Project Management Institute (PMI) – hiệp hội nghề nghiệp quốc tế về quản lý dự án thành lập năm 1969 – liên tục phát triển cả về quy mô và tầm ảnh hưởng, với hơn 500.000 thành viên trên toàn thế giới tính đến cuối năm 2017. PMI và các tổ chức tương tự cung cấp nhiều chứng chỉ chuyên nghiệp (như PMP, CAPM) giúp chuẩn hóa kiến thức và kỹ năng cho người hành nghề quản lý dự án. Song song đó, công nghệ hỗ trợ quản lý dự án cũng bùng nổ: hàng trăm công cụ phần mềm quản lý dự án đã ra đời, từ các phần mềm lập kế hoạch, biểu đồ Gantt, đến các hệ thống PMIS tích hợp, giúp các nhà quản lý dự án theo dõi và điều phối công việc hiệu quả hơn. Tất cả những xu hướng này cho thấy quản lý dự án, đặc biệt trong lĩnh vực CNTT, đang dần trở thành một nghề nghiệp được chuẩn hóa, chuyên nghiệp hóa cao và có triển vọng rộng mở.</w:t>
      </w:r>
    </w:p>
    <w:p w14:paraId="41B13EE9">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8" w:name="_Toc17867"/>
      <w:r>
        <w:rPr>
          <w:rFonts w:ascii="Times New Roman" w:hAnsi="Times New Roman" w:cs="Times New Roman"/>
          <w:b/>
          <w:i/>
          <w:iCs/>
          <w:color w:val="181717" w:themeColor="background2" w:themeShade="1A"/>
          <w:sz w:val="28"/>
          <w:szCs w:val="28"/>
        </w:rPr>
        <w:t>Kế hoạch chiến lược dự án CNTT và lựa chọn dự án tối ưu</w:t>
      </w:r>
      <w:bookmarkEnd w:id="8"/>
    </w:p>
    <w:p w14:paraId="47C74397">
      <w:pPr>
        <w:spacing w:after="240" w:line="312" w:lineRule="auto"/>
        <w:ind w:firstLine="720"/>
        <w:jc w:val="both"/>
        <w:rPr>
          <w:bCs/>
          <w:iCs/>
          <w:color w:val="000000"/>
          <w:sz w:val="26"/>
          <w:szCs w:val="26"/>
        </w:rPr>
      </w:pPr>
      <w:r>
        <w:rPr>
          <w:bCs/>
          <w:iCs/>
          <w:color w:val="000000"/>
          <w:sz w:val="26"/>
          <w:szCs w:val="26"/>
        </w:rPr>
        <w:t>Trong môi trường doanh nghiệp, các dự án CNTT không tồn tại riêng lẻ mà gắn liền với chiến lược phát triển của tổ chức. Do đó, bước khởi đầu quan trọng là xây dựng kế hoạch chiến lược CNTT phù hợp với chiến lược kinh doanh, từ đó xác định danh mục các dự án CNTT ưu tiên để đầu tư. Một kế hoạch chiến lược dự án CNTT thường bao gồm việc đánh giá hiện trạng CNTT, đề xuất các sáng kiến/dự án CNTT cần thiết, và lộ trình thực hiện để đạt được lợi thế cạnh tranh hoặc mục tiêu kinh doanh trong dài hạn. Mỗi dự án đề xuất sẽ được cân nhắc dựa trên khả năng đóng góp vào chiến lược chung.</w:t>
      </w:r>
    </w:p>
    <w:p w14:paraId="4278D49E">
      <w:pPr>
        <w:spacing w:after="240" w:line="312" w:lineRule="auto"/>
        <w:ind w:firstLine="720"/>
        <w:jc w:val="both"/>
        <w:rPr>
          <w:bCs/>
          <w:iCs/>
          <w:color w:val="000000"/>
          <w:sz w:val="26"/>
          <w:szCs w:val="26"/>
        </w:rPr>
      </w:pPr>
      <w:r>
        <w:rPr>
          <w:bCs/>
          <w:iCs/>
          <w:color w:val="000000"/>
          <w:sz w:val="26"/>
          <w:szCs w:val="26"/>
        </w:rPr>
        <w:t>Khi có nhiều ý tưởng dự án, doanh nghiệp cần có phương pháp lựa chọn dự án tối ưu. Các tiêu chí tài chính thường được áp dụng gồm: Giá trị hiện tại ròng (Net Present Value – NPV), Tỷ suất hoàn vốn (Return on Investment – ROI), và thời gian hoàn vốn (Payback Period). Ví dụ, ban lãnh đạo có thể yêu cầu mọi dự án CNTT phải có thời gian hoàn vốn dưới 2 năm hoặc ROI vượt một ngưỡng nhất định để đảm bảo hiệu quả đầu tư. Bên cạnh đó, doanh nghiệp thường sử dụng mô hình cho điểm trọng số (Weighted Scoring Model) để xét nhiều tiêu chí cùng lúc một cách khách quan. Mô hình này xây dựng danh sách các tiêu chí quan trọng đối với tổ chức (chẳng hạn: mức độ phù hợp với mục tiêu chiến lược, sự ủng hộ của lãnh đạo, mức độ hỗ trợ của khách hàng, mức độ tiên tiến của công nghệ sử dụng, thời gian triển khai, NPV dự kiến, rủi ro về phạm vi/thời gian/chi phí, v.v.) rồi gán trọng số cho từng tiêu chí theo tầm quan trọng. Sau đó, các dự án sẽ được chấm điểm trên từng tiêu chí và tính tổng điểm trọng số. Công cụ này giúp so sánh dự án một cách hệ thống và định lượng, từ đó xác định dự án nào đem lại giá trị cao nhất cho tổ chức. Ví dụ, một dự án đáp ứng nhiều mục tiêu chiến lược và có rủi ro thấp sẽ đạt điểm cao hơn và được ưu tiên lựa chọn. Tóm lại, việc lựa chọn dự án CNTT đòi hỏi kết hợp đánh giá định lượng (qua các chỉ số tài chính, mô hình cho điểm) và định tính (mức độ phù hợp chiến lược, cấp thiết về kỹ thuật) nhằm đảm bảo nguồn lực được đầu tư vào những dự án tối ưu nhất.</w:t>
      </w:r>
    </w:p>
    <w:p w14:paraId="3081864B">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9" w:name="_Toc8478"/>
      <w:r>
        <w:rPr>
          <w:rFonts w:ascii="Times New Roman" w:hAnsi="Times New Roman" w:cs="Times New Roman"/>
          <w:b/>
          <w:i/>
          <w:iCs/>
          <w:color w:val="181717" w:themeColor="background2" w:themeShade="1A"/>
          <w:sz w:val="28"/>
          <w:szCs w:val="28"/>
        </w:rPr>
        <w:t>Quy trình quản lý tích hợp dự án</w:t>
      </w:r>
      <w:bookmarkEnd w:id="9"/>
    </w:p>
    <w:p w14:paraId="7409BD5D">
      <w:pPr>
        <w:spacing w:after="240" w:line="312" w:lineRule="auto"/>
        <w:ind w:firstLine="720"/>
        <w:jc w:val="both"/>
        <w:rPr>
          <w:bCs/>
          <w:iCs/>
          <w:color w:val="000000"/>
          <w:sz w:val="26"/>
          <w:szCs w:val="26"/>
        </w:rPr>
      </w:pPr>
      <w:r>
        <w:rPr>
          <w:bCs/>
          <w:iCs/>
          <w:color w:val="000000"/>
          <w:sz w:val="26"/>
          <w:szCs w:val="26"/>
        </w:rPr>
        <w:t>Quản lý tích hợp liên quan đến việc điều phối mọi yếu tố của dự án một cách thống nhất từ khởi động đến kết thúc. Trong PMBOK, quản lý tích hợp bao gồm 6 quy trình chính tương ứng với các giai đoạn của dự án:</w:t>
      </w:r>
    </w:p>
    <w:p w14:paraId="34B29BFC">
      <w:pPr>
        <w:numPr>
          <w:ilvl w:val="0"/>
          <w:numId w:val="4"/>
        </w:numPr>
        <w:spacing w:after="240" w:line="312" w:lineRule="auto"/>
        <w:jc w:val="both"/>
        <w:rPr>
          <w:bCs/>
          <w:iCs/>
          <w:color w:val="000000"/>
          <w:sz w:val="26"/>
          <w:szCs w:val="26"/>
          <w:lang w:val="vi"/>
        </w:rPr>
      </w:pPr>
      <w:r>
        <w:rPr>
          <w:bCs/>
          <w:iCs/>
          <w:color w:val="000000"/>
          <w:sz w:val="26"/>
          <w:szCs w:val="26"/>
          <w:lang w:val="vi"/>
        </w:rPr>
        <w:t>Phát triển Bảng điều lệ dự án (Develop Project Charter): Là quy trình làm việc với các bên liên quan để tạo ra văn kiện khởi đầu dự án, chính thức trao quyền thực hiện dự án. Bảng Điều lệ dự án (Project Charter) ra đời sẽ xác nhận sự tồn tại của dự án và trao cho người quản lý dự án thẩm quyền cần thiết. Đầu ra chính: Bảng Điều lệ Dự án được phê duyệt.</w:t>
      </w:r>
    </w:p>
    <w:p w14:paraId="4316EE7C">
      <w:pPr>
        <w:numPr>
          <w:ilvl w:val="0"/>
          <w:numId w:val="4"/>
        </w:numPr>
        <w:spacing w:after="240" w:line="312" w:lineRule="auto"/>
        <w:jc w:val="both"/>
        <w:rPr>
          <w:bCs/>
          <w:iCs/>
          <w:color w:val="000000"/>
          <w:sz w:val="26"/>
          <w:szCs w:val="26"/>
          <w:lang w:val="vi"/>
        </w:rPr>
      </w:pPr>
      <w:r>
        <w:rPr>
          <w:bCs/>
          <w:iCs/>
          <w:color w:val="000000"/>
          <w:sz w:val="26"/>
          <w:szCs w:val="26"/>
          <w:lang w:val="vi"/>
        </w:rPr>
        <w:t>Phát triển Kế hoạch Quản lý Dự án (Develop Project Management Plan): Tập hợp và phối hợp tất cả các nỗ lực lập kế hoạch từ các lĩnh vực chuyên môn để tạo thành một kế hoạch tổng thể nhất quán cho dự án. Kế hoạch quản lý dự án định hướng toàn bộ các khía cạnh như phạm vi, tiến độ, chi phí, chất lượng, nhân sự, truyền thông, rủi ro, mua sắm... Đầu ra: Bộ Kế hoạch Quản lý Dự án hoàn chỉnh (được coi như “sách hướng dẫn” cho dự án).</w:t>
      </w:r>
    </w:p>
    <w:p w14:paraId="61C7E004">
      <w:pPr>
        <w:numPr>
          <w:ilvl w:val="0"/>
          <w:numId w:val="4"/>
        </w:numPr>
        <w:spacing w:after="240" w:line="312" w:lineRule="auto"/>
        <w:jc w:val="both"/>
        <w:rPr>
          <w:bCs/>
          <w:iCs/>
          <w:color w:val="000000"/>
          <w:sz w:val="26"/>
          <w:szCs w:val="26"/>
          <w:lang w:val="vi"/>
        </w:rPr>
      </w:pPr>
      <w:r>
        <w:rPr>
          <w:bCs/>
          <w:iCs/>
          <w:color w:val="000000"/>
          <w:sz w:val="26"/>
          <w:szCs w:val="26"/>
          <w:lang w:val="vi"/>
        </w:rPr>
        <w:t>Chỉ đạo và Quản lý công việc dự án (Direct and Manage Project Work): Thực thi kế hoạch quản lý dự án bằng cách điều phối thực hiện các hoạt động đã đề ra trong kế hoạch. Giai đoạn này tập trung sản xuất các sản phẩm/dịch vụ cụ thể của dự án theo đúng tiến độ và quy trình đã lập. Đầu ra: Các kết quả bàn giao (deliverables) của dự án, dữ liệu công việc thực hiện, và các yêu cầu thay đổi (phát sinh nếu có) cùng các cập nhật cho kế hoạch/dữ liệu dự án.</w:t>
      </w:r>
    </w:p>
    <w:p w14:paraId="4BE9D28B">
      <w:pPr>
        <w:numPr>
          <w:ilvl w:val="0"/>
          <w:numId w:val="4"/>
        </w:numPr>
        <w:spacing w:after="240" w:line="312" w:lineRule="auto"/>
        <w:jc w:val="both"/>
        <w:rPr>
          <w:bCs/>
          <w:iCs/>
          <w:color w:val="000000"/>
          <w:sz w:val="26"/>
          <w:szCs w:val="26"/>
          <w:lang w:val="vi"/>
        </w:rPr>
      </w:pPr>
      <w:r>
        <w:rPr>
          <w:bCs/>
          <w:iCs/>
          <w:color w:val="000000"/>
          <w:sz w:val="26"/>
          <w:szCs w:val="26"/>
          <w:lang w:val="vi"/>
        </w:rPr>
        <w:t>Giám sát và Kiểm soát công việc dự án (Monitor and Control Project Work): Theo dõi, giám sát tình hình thực hiện dự án nhằm đảm bảo hiệu suất dự án đáp ứng các mục tiêu đề ra. Quá trình này bao gồm đo lường tiến độ, so sánh kết quả thực tế với kế hoạch, và đề xuất hành động hiệu chỉnh nếu có sai lệch. Đầu ra: Báo cáo hiệu suất, các yêu cầu thay đổi (nếu cần điều chỉnh dự án), và cập nhật kế hoạch quản lý dự án.</w:t>
      </w:r>
    </w:p>
    <w:p w14:paraId="643EF736">
      <w:pPr>
        <w:numPr>
          <w:ilvl w:val="0"/>
          <w:numId w:val="4"/>
        </w:numPr>
        <w:spacing w:after="240" w:line="312" w:lineRule="auto"/>
        <w:jc w:val="both"/>
        <w:rPr>
          <w:bCs/>
          <w:iCs/>
          <w:color w:val="000000"/>
          <w:sz w:val="26"/>
          <w:szCs w:val="26"/>
          <w:lang w:val="vi"/>
        </w:rPr>
      </w:pPr>
      <w:r>
        <w:rPr>
          <w:bCs/>
          <w:iCs/>
          <w:color w:val="000000"/>
          <w:sz w:val="26"/>
          <w:szCs w:val="26"/>
          <w:lang w:val="vi"/>
        </w:rPr>
        <w:t>Thực hiện Kiểm soát thay đổi tích hợp (Perform Integrated Change Control): Xác định, xem xét và quản lý các thay đổi xuyên suốt vòng đời dự án một cách thống nhất. Mọi đề xuất thay đổi (về phạm vi, tiến độ, chi phí, chất lượng, v.v.) đều được đánh giá tác động và thông qua quy trình phê duyệt chính thức. Đầu ra: Quyết định về các thay đổi (phê duyệt hay từ chối), cập nhật Nhật ký thay đổi và cập nhật lại kế hoạch dự án, tài liệu dự án cho phù hợp.</w:t>
      </w:r>
    </w:p>
    <w:p w14:paraId="5E9EAEDA">
      <w:pPr>
        <w:numPr>
          <w:ilvl w:val="0"/>
          <w:numId w:val="4"/>
        </w:numPr>
        <w:spacing w:after="240" w:line="312" w:lineRule="auto"/>
        <w:jc w:val="both"/>
        <w:rPr>
          <w:bCs/>
          <w:iCs/>
          <w:color w:val="000000"/>
          <w:sz w:val="26"/>
          <w:szCs w:val="26"/>
          <w:lang w:val="vi"/>
        </w:rPr>
      </w:pPr>
      <w:r>
        <w:rPr>
          <w:bCs/>
          <w:iCs/>
          <w:color w:val="000000"/>
          <w:sz w:val="26"/>
          <w:szCs w:val="26"/>
          <w:lang w:val="vi"/>
        </w:rPr>
        <w:t>Đóng dự án hoặc giai đoạn (Close Project or Phase): Hoàn tất mọi hoạt động của dự án hoặc một giai đoạn dự án, chính thức kết thúc dự án/giai đoạn một cách trật tự. Công việc bao gồm nghiệm thu sản phẩm cuối cùng, giải quyết các hợp đồng, tập hợp và lưu trữ tài liệu, và đánh giá rút kinh nghiệm. Đầu ra chính: Sản phẩm cuối cùng được bàn giao hoặc chuyển giao (bàn giao kết quả dự án cho khách hàng/tổ chức sử dụng), cùng các báo cáo tổng kết và cập nhật tài sản quy trình tổ chức (OPA) với những bài học kinh nghiệm thu được.</w:t>
      </w:r>
    </w:p>
    <w:p w14:paraId="08A6D20B">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10" w:name="_Toc32224"/>
      <w:r>
        <w:rPr>
          <w:rFonts w:ascii="Times New Roman" w:hAnsi="Times New Roman" w:cs="Times New Roman"/>
          <w:b/>
          <w:i/>
          <w:iCs/>
          <w:color w:val="181717" w:themeColor="background2" w:themeShade="1A"/>
          <w:sz w:val="28"/>
          <w:szCs w:val="28"/>
        </w:rPr>
        <w:t>Bảng Điều lệ Dự án (Project Charter) và ví dụ dự án Aurora</w:t>
      </w:r>
      <w:bookmarkEnd w:id="10"/>
    </w:p>
    <w:p w14:paraId="02D4923E">
      <w:pPr>
        <w:spacing w:after="240" w:line="312" w:lineRule="auto"/>
        <w:ind w:firstLine="720"/>
        <w:jc w:val="both"/>
        <w:rPr>
          <w:bCs/>
          <w:iCs/>
          <w:color w:val="000000"/>
          <w:sz w:val="26"/>
          <w:szCs w:val="26"/>
        </w:rPr>
      </w:pPr>
      <w:r>
        <w:rPr>
          <w:bCs/>
          <w:iCs/>
          <w:color w:val="000000"/>
          <w:sz w:val="26"/>
          <w:szCs w:val="26"/>
        </w:rPr>
        <w:t>Bảng Điều lệ Dự án là tài liệu chủ đạo hình thành trong giai đoạn khởi tạo dự án. Văn bản này công nhận chính thức sự tồn tại của dự án và cung cấp định hướng ban đầu về mục tiêu và cách thức quản lý dự án. Bảng điều lệ thường được cấp bởi người có thẩm quyền (nhà tài trợ hoặc cấp lãnh đạo cao) và trao quyền cho Quản lý dự án bắt đầu dự án. Tất cả các bên liên quan chính yếu nên ký vào bảng điều lệ để thể hiện sự đồng thuận về nhu cầu và mục đích của dự án; một bảng điều lệ được ký duyệt được xem là đầu ra quan trọng đánh dấu dự án chính thức khởi động.</w:t>
      </w:r>
    </w:p>
    <w:p w14:paraId="2FFB0860">
      <w:pPr>
        <w:spacing w:after="240" w:line="312" w:lineRule="auto"/>
        <w:ind w:firstLine="720"/>
        <w:jc w:val="both"/>
        <w:rPr>
          <w:bCs/>
          <w:iCs/>
          <w:color w:val="000000"/>
          <w:sz w:val="26"/>
          <w:szCs w:val="26"/>
        </w:rPr>
      </w:pPr>
      <w:r>
        <w:rPr>
          <w:bCs/>
          <w:iCs/>
          <w:color w:val="000000"/>
          <w:sz w:val="26"/>
          <w:szCs w:val="26"/>
        </w:rPr>
        <w:t>Hình thành bảng điều lệ: Để phát triển được bảng điều lệ, cần tổng hợp nhiều thông tin đầu vào. Trước hết là Tuyên bố công việc dự án (Project Statement of Work) hoặc đề xuất dự án ban đầu do khách hàng hoặc người đề xuất cung cấp, mô tả nhu cầu kinh doanh và sản phẩm dự kiến. Kèm theo đó là Bản phân tích kinh doanh (Business Case) trình bày lợi ích mong đợi và tính khả thi, giúp lý giải vì sao dự án đáng được đầu tư. Nếu dự án do khách hàng thuê ngoài, các thỏa thuận/hợp đồng (Agreements/Contracts) liên quan cũng là đầu vào quan trọng quy định các điều khoản ràng buộc dự án. Bên cạnh đó, người quản lý dự án cần xem xét các yếu tố môi trường doanh nghiệp (Enterprise Environmental Factors) – ví dụ như các tiêu chuẩn pháp luật, quy định ngành, cơ cấu tổ chức, văn hóa doanh nghiệp, tình hình thị trường – vì chúng có thể ảnh hưởng đến cách thức dự án được thực hiện. Cuối cùng, các tài sản quy trình của tổ chức (Organizational Process Assets) như mẫu tài liệu sẵn có, quy trình quản lý nội bộ, cơ sở tri thức (bài học từ các dự án trước) cũng nên được tận dụng khi soạn thảo bảng điều lệ. Tóm lại, dự án Aurora Hotel khi khởi động cũng cần thu thập các thông tin tương tự: mục tiêu kinh doanh khách sạn Aurora muốn đạt được, các yêu cầu tổng quan từ ban lãnh đạo khách sạn, các ràng buộc về thời gian ngân sách, và các quy định nội bộ hay ngành khách sạn phải tuân thủ.</w:t>
      </w:r>
    </w:p>
    <w:p w14:paraId="4C7D1907">
      <w:pPr>
        <w:spacing w:after="240" w:line="312" w:lineRule="auto"/>
        <w:ind w:firstLine="720"/>
        <w:jc w:val="both"/>
        <w:rPr>
          <w:bCs/>
          <w:iCs/>
          <w:color w:val="000000"/>
          <w:sz w:val="26"/>
          <w:szCs w:val="26"/>
        </w:rPr>
      </w:pPr>
      <w:r>
        <w:rPr>
          <w:bCs/>
          <w:iCs/>
          <w:color w:val="000000"/>
          <w:sz w:val="26"/>
          <w:szCs w:val="26"/>
        </w:rPr>
        <w:t>Nội dung bảng điều lệ: Mặc dù hình thức bảng điều lệ có thể khác nhau tùy tổ chức, nhưng thông thường nó bao gồm những nội dung cơ bản sau:</w:t>
      </w:r>
    </w:p>
    <w:p w14:paraId="7635FD54">
      <w:pPr>
        <w:numPr>
          <w:ilvl w:val="0"/>
          <w:numId w:val="4"/>
        </w:numPr>
        <w:spacing w:after="240" w:line="312" w:lineRule="auto"/>
        <w:jc w:val="both"/>
        <w:rPr>
          <w:bCs/>
          <w:iCs/>
          <w:color w:val="000000"/>
          <w:sz w:val="26"/>
          <w:szCs w:val="26"/>
          <w:lang w:val="vi"/>
        </w:rPr>
      </w:pPr>
      <w:r>
        <w:rPr>
          <w:bCs/>
          <w:iCs/>
          <w:color w:val="000000"/>
          <w:sz w:val="26"/>
          <w:szCs w:val="26"/>
          <w:lang w:val="vi"/>
        </w:rPr>
        <w:t>Tiêu đề dự án và ngày phê duyệt: Xác định tên dự án và thời điểm dự án được chính thức phê duyệt.</w:t>
      </w:r>
    </w:p>
    <w:p w14:paraId="10446CEA">
      <w:pPr>
        <w:numPr>
          <w:ilvl w:val="0"/>
          <w:numId w:val="4"/>
        </w:numPr>
        <w:spacing w:after="240" w:line="312" w:lineRule="auto"/>
        <w:jc w:val="both"/>
        <w:rPr>
          <w:bCs/>
          <w:iCs/>
          <w:color w:val="000000"/>
          <w:sz w:val="26"/>
          <w:szCs w:val="26"/>
          <w:lang w:val="vi"/>
        </w:rPr>
      </w:pPr>
      <w:r>
        <w:rPr>
          <w:bCs/>
          <w:iCs/>
          <w:color w:val="000000"/>
          <w:sz w:val="26"/>
          <w:szCs w:val="26"/>
          <w:lang w:val="vi"/>
        </w:rPr>
        <w:t>Quản lý dự án và quyền hạn: Tên người Quản lý dự án được chỉ định, kèm thông tin liên hệ và mô tả về thẩm quyền, trách nhiệm được giao.</w:t>
      </w:r>
    </w:p>
    <w:p w14:paraId="2C1307FA">
      <w:pPr>
        <w:numPr>
          <w:ilvl w:val="0"/>
          <w:numId w:val="4"/>
        </w:numPr>
        <w:spacing w:after="240" w:line="312" w:lineRule="auto"/>
        <w:jc w:val="both"/>
        <w:rPr>
          <w:bCs/>
          <w:iCs/>
          <w:color w:val="000000"/>
          <w:sz w:val="26"/>
          <w:szCs w:val="26"/>
          <w:lang w:val="vi"/>
        </w:rPr>
      </w:pPr>
      <w:r>
        <w:rPr>
          <w:bCs/>
          <w:iCs/>
          <w:color w:val="000000"/>
          <w:sz w:val="26"/>
          <w:szCs w:val="26"/>
          <w:lang w:val="vi"/>
        </w:rPr>
        <w:t>Mục tiêu và phạm vi sơ bộ: Mục tiêu chính mà dự án phải đạt được và mô tả sơ lược phạm vi dự án (sản phẩm/dịch vụ sẽ tạo ra).</w:t>
      </w:r>
    </w:p>
    <w:p w14:paraId="7125D9C9">
      <w:pPr>
        <w:numPr>
          <w:ilvl w:val="0"/>
          <w:numId w:val="4"/>
        </w:numPr>
        <w:spacing w:after="240" w:line="312" w:lineRule="auto"/>
        <w:jc w:val="both"/>
        <w:rPr>
          <w:bCs/>
          <w:iCs/>
          <w:color w:val="000000"/>
          <w:sz w:val="26"/>
          <w:szCs w:val="26"/>
          <w:lang w:val="vi"/>
        </w:rPr>
      </w:pPr>
      <w:r>
        <w:rPr>
          <w:bCs/>
          <w:iCs/>
          <w:color w:val="000000"/>
          <w:sz w:val="26"/>
          <w:szCs w:val="26"/>
          <w:lang w:val="vi"/>
        </w:rPr>
        <w:t>Các mốc tiến độ quan trọng: Thời gian bắt đầu, kết thúc dự kiến và các cột mốc chính (milestones) trong dự án.</w:t>
      </w:r>
    </w:p>
    <w:p w14:paraId="5420D74C">
      <w:pPr>
        <w:numPr>
          <w:ilvl w:val="0"/>
          <w:numId w:val="4"/>
        </w:numPr>
        <w:spacing w:after="240" w:line="312" w:lineRule="auto"/>
        <w:jc w:val="both"/>
        <w:rPr>
          <w:bCs/>
          <w:iCs/>
          <w:color w:val="000000"/>
          <w:sz w:val="26"/>
          <w:szCs w:val="26"/>
          <w:lang w:val="vi"/>
        </w:rPr>
      </w:pPr>
      <w:r>
        <w:rPr>
          <w:bCs/>
          <w:iCs/>
          <w:color w:val="000000"/>
          <w:sz w:val="26"/>
          <w:szCs w:val="26"/>
          <w:lang w:val="vi"/>
        </w:rPr>
        <w:t>Ngân sách tổng quát: Ngân sách hoặc nguồn lực dự kiến phân bổ cho dự án, hoặc tham chiếu đến tài liệu ngân sách chi tiết hơn.</w:t>
      </w:r>
    </w:p>
    <w:p w14:paraId="0AF07261">
      <w:pPr>
        <w:numPr>
          <w:ilvl w:val="0"/>
          <w:numId w:val="4"/>
        </w:numPr>
        <w:spacing w:after="240" w:line="312" w:lineRule="auto"/>
        <w:jc w:val="both"/>
        <w:rPr>
          <w:bCs/>
          <w:iCs/>
          <w:color w:val="000000"/>
          <w:sz w:val="26"/>
          <w:szCs w:val="26"/>
          <w:lang w:val="vi"/>
        </w:rPr>
      </w:pPr>
      <w:r>
        <w:rPr>
          <w:bCs/>
          <w:iCs/>
          <w:color w:val="000000"/>
          <w:sz w:val="26"/>
          <w:szCs w:val="26"/>
          <w:lang w:val="vi"/>
        </w:rPr>
        <w:t>Tiêu chí thành công của dự án: Định nghĩa thế nào là dự án thành công, bao gồm yêu cầu về chất lượng sản phẩm, tiêu chí nghiệm thu, ai sẽ chấp thuận kết quả dự án.</w:t>
      </w:r>
    </w:p>
    <w:p w14:paraId="456098B4">
      <w:pPr>
        <w:numPr>
          <w:ilvl w:val="0"/>
          <w:numId w:val="4"/>
        </w:numPr>
        <w:spacing w:after="240" w:line="312" w:lineRule="auto"/>
        <w:jc w:val="both"/>
        <w:rPr>
          <w:bCs/>
          <w:iCs/>
          <w:color w:val="000000"/>
          <w:sz w:val="26"/>
          <w:szCs w:val="26"/>
          <w:lang w:val="vi"/>
        </w:rPr>
      </w:pPr>
      <w:r>
        <w:rPr>
          <w:bCs/>
          <w:iCs/>
          <w:color w:val="000000"/>
          <w:sz w:val="26"/>
          <w:szCs w:val="26"/>
          <w:lang w:val="vi"/>
        </w:rPr>
        <w:t>Phương pháp quản lý chung: Tóm tắt phương pháp hay cách tiếp cận quản lý dự án, nêu những giả định và ràng buộc quan trọng, và có thể tham chiếu các kế hoạch con (như kế hoạch truyền thông, quản lý rủi ro) nếu có.</w:t>
      </w:r>
    </w:p>
    <w:p w14:paraId="25CF0457">
      <w:pPr>
        <w:numPr>
          <w:ilvl w:val="0"/>
          <w:numId w:val="4"/>
        </w:numPr>
        <w:spacing w:after="240" w:line="312" w:lineRule="auto"/>
        <w:jc w:val="both"/>
        <w:rPr>
          <w:bCs/>
          <w:iCs/>
          <w:color w:val="000000"/>
          <w:sz w:val="26"/>
          <w:szCs w:val="26"/>
          <w:lang w:val="vi"/>
        </w:rPr>
      </w:pPr>
      <w:r>
        <w:rPr>
          <w:bCs/>
          <w:iCs/>
          <w:color w:val="000000"/>
          <w:sz w:val="26"/>
          <w:szCs w:val="26"/>
          <w:lang w:val="vi"/>
        </w:rPr>
        <w:t>Vai trò và trách nhiệm chính: Danh sách các bên liên quan chủ chốt (nhà tài trợ, khách hàng, quản lý dự án, các trưởng nhóm...) cùng với vai trò và trách nhiệm tương ứng trong dự án.</w:t>
      </w:r>
    </w:p>
    <w:p w14:paraId="11E63402">
      <w:pPr>
        <w:numPr>
          <w:ilvl w:val="0"/>
          <w:numId w:val="4"/>
        </w:numPr>
        <w:spacing w:after="240" w:line="312" w:lineRule="auto"/>
        <w:jc w:val="both"/>
        <w:rPr>
          <w:bCs/>
          <w:iCs/>
          <w:color w:val="000000"/>
          <w:sz w:val="26"/>
          <w:szCs w:val="26"/>
          <w:lang w:val="vi"/>
        </w:rPr>
      </w:pPr>
      <w:r>
        <w:rPr>
          <w:bCs/>
          <w:iCs/>
          <w:color w:val="000000"/>
          <w:sz w:val="26"/>
          <w:szCs w:val="26"/>
          <w:lang w:val="vi"/>
        </w:rPr>
        <w:t>Phê duyệt: Mục chữ ký của các bên liên quan chính để phê duyệt bảng điều lệ, kèm chỗ cho ý kiến nhận xét (nếu có).</w:t>
      </w:r>
    </w:p>
    <w:p w14:paraId="4765DF42">
      <w:pPr>
        <w:spacing w:after="240" w:line="312" w:lineRule="auto"/>
        <w:ind w:firstLine="720"/>
        <w:jc w:val="both"/>
        <w:rPr>
          <w:bCs/>
          <w:iCs/>
          <w:color w:val="000000"/>
          <w:sz w:val="26"/>
          <w:szCs w:val="26"/>
        </w:rPr>
      </w:pPr>
      <w:r>
        <w:rPr>
          <w:bCs/>
          <w:iCs/>
          <w:color w:val="000000"/>
          <w:sz w:val="26"/>
          <w:szCs w:val="26"/>
        </w:rPr>
        <w:t>Sau khi bảng điều lệ được hoàn tất và ký duyệt, dự án Aurora Hotel sẽ chuyển sang giai đoạn lập kế hoạch chi tiết. Bảng điều lệ đóng vai trò kim chỉ nam ban đầu, giúp định hình các ranh giới tổng quan của dự án và đảm bảo tất cả các bên liên quan thống nhất về định hướng chung và mục tiêu cần đạt ngay từ đầu.</w:t>
      </w:r>
    </w:p>
    <w:p w14:paraId="2A32B91A">
      <w:pPr>
        <w:spacing w:after="240" w:line="312" w:lineRule="auto"/>
        <w:ind w:firstLine="720"/>
        <w:jc w:val="both"/>
        <w:rPr>
          <w:bCs/>
          <w:iCs/>
          <w:color w:val="000000"/>
          <w:sz w:val="26"/>
          <w:szCs w:val="26"/>
        </w:rPr>
      </w:pPr>
      <w:r>
        <w:rPr>
          <w:bCs/>
          <w:iCs/>
          <w:color w:val="000000"/>
          <w:sz w:val="26"/>
          <w:szCs w:val="26"/>
        </w:rPr>
        <w:t>Ví dụ minh họa – Dự án Aurora Hotel: Dự án “Aurora Hotel” giả định ở đây là phát triển và triển khai một hệ thống quản lý khách sạn tích hợp cho khách sạn Aurora. Bảng Điều lệ dự án Aurora Hotel có thể bao gồm:</w:t>
      </w:r>
    </w:p>
    <w:p w14:paraId="76F3D0EA">
      <w:pPr>
        <w:spacing w:after="240" w:line="312" w:lineRule="auto"/>
        <w:ind w:firstLine="720"/>
        <w:jc w:val="both"/>
        <w:rPr>
          <w:bCs/>
          <w:iCs/>
          <w:color w:val="000000"/>
          <w:sz w:val="26"/>
          <w:szCs w:val="26"/>
        </w:rPr>
      </w:pPr>
      <w:r>
        <w:rPr>
          <w:bCs/>
          <w:iCs/>
          <w:color w:val="000000"/>
          <w:sz w:val="26"/>
          <w:szCs w:val="26"/>
        </w:rPr>
        <w:t>Mục tiêu dự án: Xây dựng và triển khai hệ thống quản lý đặt phòng và lưu trú cho khách sạn Aurora trong 6 tháng, nhằm tự động hóa quy trình đặt phòng, thanh toán và quản lý thông tin khách hàng, qua đó nâng cao hiệu quả vận hành và trải nghiệm khách hàng.</w:t>
      </w:r>
    </w:p>
    <w:p w14:paraId="02A2A33D">
      <w:pPr>
        <w:spacing w:after="240" w:line="312" w:lineRule="auto"/>
        <w:ind w:firstLine="720"/>
        <w:jc w:val="both"/>
        <w:rPr>
          <w:bCs/>
          <w:iCs/>
          <w:color w:val="000000"/>
          <w:sz w:val="26"/>
          <w:szCs w:val="26"/>
        </w:rPr>
      </w:pPr>
      <w:r>
        <w:rPr>
          <w:bCs/>
          <w:iCs/>
          <w:color w:val="000000"/>
          <w:sz w:val="26"/>
          <w:szCs w:val="26"/>
        </w:rPr>
        <w:t>Phạm vi sơ bộ: Phát triển một website đặt phòng trực tuyến cho khách hàng và một phần mềm quản lý nội bộ cho nhân viên khách sạn, tích hợp với cơ sở dữ liệu trung tâm của khách sạn (khoảng 100 phòng). Bao gồm các chức năng chính: đặt phòng, quản lý phòng, quản lý khách lưu trú, thanh toán, báo cáo thống kê.</w:t>
      </w:r>
    </w:p>
    <w:p w14:paraId="345D02F3">
      <w:pPr>
        <w:spacing w:after="240" w:line="312" w:lineRule="auto"/>
        <w:ind w:firstLine="720"/>
        <w:jc w:val="both"/>
        <w:rPr>
          <w:bCs/>
          <w:iCs/>
          <w:color w:val="000000"/>
          <w:sz w:val="26"/>
          <w:szCs w:val="26"/>
        </w:rPr>
      </w:pPr>
      <w:r>
        <w:rPr>
          <w:bCs/>
          <w:iCs/>
          <w:color w:val="000000"/>
          <w:sz w:val="26"/>
          <w:szCs w:val="26"/>
        </w:rPr>
        <w:t>Thời gian – tiến độ: Bắt đầu dự án vào 01/03, hoàn thành và đưa hệ thống vào vận hành trước 01/09 (để kịp phục vụ mùa cao điểm cuối năm). Các mốc chính: Hoàn thành thu thập yêu cầu vào 15/03; hoàn thành phát triển chức năng chính vào 30/06; kiểm thử UAT xong trước 15/08.</w:t>
      </w:r>
    </w:p>
    <w:p w14:paraId="6F46E910">
      <w:pPr>
        <w:spacing w:after="240" w:line="312" w:lineRule="auto"/>
        <w:ind w:firstLine="720"/>
        <w:jc w:val="both"/>
        <w:rPr>
          <w:bCs/>
          <w:iCs/>
          <w:color w:val="000000"/>
          <w:sz w:val="26"/>
          <w:szCs w:val="26"/>
        </w:rPr>
      </w:pPr>
      <w:r>
        <w:rPr>
          <w:bCs/>
          <w:iCs/>
          <w:color w:val="000000"/>
          <w:sz w:val="26"/>
          <w:szCs w:val="26"/>
        </w:rPr>
        <w:t>Ngân sách dự kiến: 2 tỷ VND. Trong đó 1,2 tỷ cho chi phí thuê nhân sự phát triển phần mềm, 500 triệu cho hạ tầng máy chủ và thiết bị, 300 triệu dự phòng rủi ro.</w:t>
      </w:r>
    </w:p>
    <w:p w14:paraId="0E67F1EB">
      <w:pPr>
        <w:spacing w:after="240" w:line="312" w:lineRule="auto"/>
        <w:ind w:firstLine="720"/>
        <w:jc w:val="both"/>
        <w:rPr>
          <w:bCs/>
          <w:iCs/>
          <w:color w:val="000000"/>
          <w:sz w:val="26"/>
          <w:szCs w:val="26"/>
        </w:rPr>
      </w:pPr>
      <w:r>
        <w:rPr>
          <w:bCs/>
          <w:iCs/>
          <w:color w:val="000000"/>
          <w:sz w:val="26"/>
          <w:szCs w:val="26"/>
        </w:rPr>
        <w:t>Tiêu chí thành công: Hệ thống đáp ứng 100% các yêu cầu chức năng được phê duyệt; vận hành ổn định trong 1 tháng thử nghiệm; nhân viên khách sạn được đào tạo sử dụng thành thạo (đánh giá qua bài kiểm tra đạt &gt;90%); thời gian check-in trung bình giảm 50% so với trước. Dự án hoàn thành đúng hạn và không vượt ngân sách.</w:t>
      </w:r>
    </w:p>
    <w:p w14:paraId="44B87573">
      <w:pPr>
        <w:spacing w:after="240" w:line="312" w:lineRule="auto"/>
        <w:ind w:firstLine="720"/>
        <w:jc w:val="both"/>
        <w:rPr>
          <w:bCs/>
          <w:iCs/>
          <w:color w:val="000000"/>
          <w:sz w:val="26"/>
          <w:szCs w:val="26"/>
        </w:rPr>
      </w:pPr>
      <w:r>
        <w:rPr>
          <w:bCs/>
          <w:iCs/>
          <w:color w:val="000000"/>
          <w:sz w:val="26"/>
          <w:szCs w:val="26"/>
        </w:rPr>
        <w:t>Nhà tài trợ (Sponsor): Ông Nguyễn Văn A – Tổng Giám đốc khách sạn Aurora (chịu trách nhiệm phê duyệt kinh phí, định hướng yêu cầu và nghiệm thu cuối cùng).</w:t>
      </w:r>
    </w:p>
    <w:p w14:paraId="737E95A4">
      <w:pPr>
        <w:spacing w:after="240" w:line="312" w:lineRule="auto"/>
        <w:ind w:firstLine="720"/>
        <w:jc w:val="both"/>
        <w:rPr>
          <w:bCs/>
          <w:iCs/>
          <w:color w:val="000000"/>
          <w:sz w:val="26"/>
          <w:szCs w:val="26"/>
        </w:rPr>
      </w:pPr>
      <w:r>
        <w:rPr>
          <w:bCs/>
          <w:iCs/>
          <w:color w:val="000000"/>
          <w:sz w:val="26"/>
          <w:szCs w:val="26"/>
        </w:rPr>
        <w:t>Quản lý dự án: Bà Trần Thị B – Trưởng phòng CNTT khách sạn Aurora, có trách nhiệm lập kế hoạch và điều phối thực hiện dự án.</w:t>
      </w:r>
    </w:p>
    <w:p w14:paraId="5A3F9EC0">
      <w:pPr>
        <w:spacing w:after="240" w:line="312" w:lineRule="auto"/>
        <w:ind w:firstLine="720"/>
        <w:jc w:val="both"/>
        <w:rPr>
          <w:bCs/>
          <w:iCs/>
          <w:color w:val="000000"/>
          <w:sz w:val="26"/>
          <w:szCs w:val="26"/>
        </w:rPr>
      </w:pPr>
      <w:r>
        <w:rPr>
          <w:bCs/>
          <w:iCs/>
          <w:color w:val="000000"/>
          <w:sz w:val="26"/>
          <w:szCs w:val="26"/>
        </w:rPr>
        <w:t>Các bên liên quan chính: Ông Trần Văn C – Trưởng bộ phận Lễ tân (đầu mối người dùng nội bộ, tham gia xác định yêu cầu và nghiệm thu); Công ty phần mềm XYZ (đơn vị tư vấn phát triển hệ thống, ký hợp đồng thực hiện chính dự án này); Ông Phạm Văn D – Trưởng phòng Tài chính (hỗ trợ về ngân sách và thanh toán).</w:t>
      </w:r>
    </w:p>
    <w:p w14:paraId="55BA146C">
      <w:pPr>
        <w:spacing w:after="240" w:line="312" w:lineRule="auto"/>
        <w:ind w:firstLine="720"/>
        <w:jc w:val="both"/>
        <w:rPr>
          <w:bCs/>
          <w:iCs/>
          <w:color w:val="000000"/>
          <w:sz w:val="26"/>
          <w:szCs w:val="26"/>
        </w:rPr>
      </w:pPr>
      <w:r>
        <w:rPr>
          <w:bCs/>
          <w:iCs/>
          <w:color w:val="000000"/>
          <w:sz w:val="26"/>
          <w:szCs w:val="26"/>
        </w:rPr>
        <w:t>Phê duyệt: Đại diện Ban giám đốc khách sạn Aurora, Quản lý dự án, và đại diện Công ty XYZ cùng ký tên xác nhận đồng ý với nội dung bảng điều lệ.</w:t>
      </w:r>
    </w:p>
    <w:p w14:paraId="5EAE69EB">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11" w:name="_Toc24284"/>
      <w:r>
        <w:rPr>
          <w:rFonts w:ascii="Times New Roman" w:hAnsi="Times New Roman" w:cs="Times New Roman"/>
          <w:b/>
          <w:i/>
          <w:iCs/>
          <w:color w:val="181717" w:themeColor="background2" w:themeShade="1A"/>
          <w:sz w:val="28"/>
          <w:szCs w:val="28"/>
        </w:rPr>
        <w:t>Các điều khoản và quy định trong dự án</w:t>
      </w:r>
      <w:bookmarkEnd w:id="11"/>
    </w:p>
    <w:p w14:paraId="642251C8">
      <w:pPr>
        <w:spacing w:after="240" w:line="312" w:lineRule="auto"/>
        <w:ind w:firstLine="720"/>
        <w:jc w:val="both"/>
        <w:rPr>
          <w:bCs/>
          <w:iCs/>
          <w:color w:val="000000"/>
          <w:sz w:val="26"/>
          <w:szCs w:val="26"/>
        </w:rPr>
      </w:pPr>
      <w:r>
        <w:rPr>
          <w:bCs/>
          <w:iCs/>
          <w:color w:val="000000"/>
          <w:sz w:val="26"/>
          <w:szCs w:val="26"/>
        </w:rPr>
        <w:t>Trong quá trình triển khai, dự án phải tuân thủ nhiều điều khoản, quy định đến từ cả bên ngoài lẫn bên trong tổ chức. Trước hết là các quy định pháp luật và tiêu chuẩn bên ngoài thuộc yếu tố môi trường doanh nghiệp (Enterprise Environmental Factors): ví dụ luật công nghệ thông tin, quy định về bảo mật dữ liệu khách hàng, tiêu chuẩn an toàn hệ thống, hoặc các chuẩn mực ngành khách sạn. Những yếu tố môi trường này (các tiêu chuẩn chính phủ, tiêu chuẩn ngành, điều kiện thị trường, cơ sở hạ tầng tổ chức, v.v.) tạo thành bối cảnh mà dự án phải hoạt động trong đó. Song song, mỗi tổ chức lại có các quy trình, quy định nội bộ riêng – thuộc tài sản quy trình tổ chức (Organizational Process Assets) – như quy định về quản lý chi tiêu, quy trình phê duyệt hợp đồng, mẫu biểu báo cáo, hay hướng dẫn quản lý chất lượng. Dự án cần tuân thủ những quy trình sẵn có này để đảm bảo sự phù hợp với hệ thống quản trị chung của tổ chức. Chẳng hạn, dự án Aurora Hotel phải áp dụng các quy trình quản lý dự án chuẩn mà khách sạn Aurora đã thiết lập (nếu có), sử dụng các mẫu tài liệu mà công ty mẹ quy định, và tuân theo quy tắc kế toán nội bộ khi sử dụng ngân sách.</w:t>
      </w:r>
    </w:p>
    <w:p w14:paraId="13A857B3">
      <w:pPr>
        <w:spacing w:after="240" w:line="312" w:lineRule="auto"/>
        <w:ind w:firstLine="720"/>
        <w:jc w:val="both"/>
        <w:rPr>
          <w:bCs/>
          <w:iCs/>
          <w:color w:val="000000"/>
          <w:sz w:val="26"/>
          <w:szCs w:val="26"/>
        </w:rPr>
      </w:pPr>
      <w:r>
        <w:rPr>
          <w:bCs/>
          <w:iCs/>
          <w:color w:val="000000"/>
          <w:sz w:val="26"/>
          <w:szCs w:val="26"/>
        </w:rPr>
        <w:t>Ngoài ra, nếu dự án có sự tham gia của đối tác bên ngoài (ví dụ thuê công ty phần mềm XYZ phát triển hệ thống cho Aurora Hotel), thì hợp đồng/thỏa thuận ký kết với đối tác đó đưa ra những điều khoản ràng buộc cụ thể. Các điều khoản hợp đồng có thể bao gồm phạm vi công việc phải bàn giao, thời hạn thực hiện, điều kiện nghiệm thu, mức chi phí và tiến độ thanh toán, cũng như các điều khoản pháp lý (chế tài vi phạm, bảo mật thông tin, quyền sở hữu sản phẩm…). Dự án phải tuân thủ nghiêm ngặt các điều khoản này – ví dụ hoàn thành các mốc bàn giao đúng hạn, sản phẩm đạt chất lượng theo tiêu chí hợp đồng – nếu không sẽ bị chế tài theo thỏa thuận đã ký. Tóm lại, các điều khoản, quy định vừa là những hạn chế cần tuân thủ, vừa là kim chỉ nam giúp dự án vận hành đúng luật lệ và nội quy, qua đó giảm thiểu rủi ro pháp lý và đảm bảo tính kỷ luật, thống nhất trong quá trình triển khai.</w:t>
      </w:r>
    </w:p>
    <w:p w14:paraId="3C393309">
      <w:pPr>
        <w:pStyle w:val="4"/>
        <w:numPr>
          <w:ilvl w:val="2"/>
          <w:numId w:val="3"/>
        </w:numPr>
        <w:spacing w:after="120"/>
        <w:ind w:left="547"/>
        <w:rPr>
          <w:rFonts w:ascii="Times New Roman" w:hAnsi="Times New Roman" w:cs="Times New Roman"/>
          <w:b/>
          <w:i/>
          <w:iCs/>
          <w:color w:val="181717" w:themeColor="background2" w:themeShade="1A"/>
          <w:sz w:val="28"/>
          <w:szCs w:val="28"/>
        </w:rPr>
      </w:pPr>
      <w:bookmarkStart w:id="12" w:name="_Toc19409"/>
      <w:r>
        <w:rPr>
          <w:rFonts w:ascii="Times New Roman" w:hAnsi="Times New Roman" w:cs="Times New Roman"/>
          <w:b/>
          <w:i/>
          <w:iCs/>
          <w:color w:val="181717" w:themeColor="background2" w:themeShade="1A"/>
          <w:sz w:val="28"/>
          <w:szCs w:val="28"/>
        </w:rPr>
        <w:t>Quy trình quản lý thay đổi tích hợp</w:t>
      </w:r>
      <w:bookmarkEnd w:id="12"/>
    </w:p>
    <w:p w14:paraId="7967C545">
      <w:pPr>
        <w:spacing w:after="240" w:line="312" w:lineRule="auto"/>
        <w:ind w:firstLine="720"/>
        <w:jc w:val="both"/>
        <w:rPr>
          <w:bCs/>
          <w:iCs/>
          <w:color w:val="000000"/>
          <w:sz w:val="26"/>
          <w:szCs w:val="26"/>
        </w:rPr>
      </w:pPr>
      <w:r>
        <w:rPr>
          <w:bCs/>
          <w:iCs/>
          <w:color w:val="000000"/>
          <w:sz w:val="26"/>
          <w:szCs w:val="26"/>
        </w:rPr>
        <w:t>Quản lý thay đổi là một phần thiết yếu của quản lý tích hợp, đặc biệt quan trọng với dự án CNTT vốn thường phát sinh yêu cầu mới trong quá trình thực hiện. Một hệ thống kiểm soát thay đổi chính thức cần được thiết lập, mô tả rõ khi nào và cách thức các tài liệu, công việc của dự án có thể được thay đổi, cũng như ai có thẩm quyền phê duyệt những thay đổi đó. Thông thường, dự án sẽ thành lập một Ban kiểm soát thay đổi (Change Control Board – CCB), là một nhóm chính thức gồm đại diện các bên liên quan chính (ví dụ: Quản lý dự án, Nhà tài trợ, Khách hàng, Quản lý chức năng, chuyên gia kỹ thuật…). CCB chịu trách nhiệm xem xét và quyết định phê duyệt hay từ chối các yêu cầu thay đổi trong dự án. Ban này cũng đề ra các hướng dẫn về quy trình đề xuất thay đổi (ví dụ: phải điền mẫu phiếu yêu cầu thay đổi, phân tích ảnh hưởng trước khi nộp lên), đánh giá mức độ cần thiết và tác động của thay đổi, và giám sát việc thực hiện những thay đổi đã được phê duyệt.</w:t>
      </w:r>
    </w:p>
    <w:p w14:paraId="1D07E294">
      <w:pPr>
        <w:spacing w:after="240" w:line="312" w:lineRule="auto"/>
        <w:ind w:firstLine="720"/>
        <w:jc w:val="both"/>
        <w:rPr>
          <w:bCs/>
          <w:iCs/>
          <w:color w:val="000000"/>
          <w:sz w:val="26"/>
          <w:szCs w:val="26"/>
        </w:rPr>
      </w:pPr>
      <w:r>
        <w:rPr>
          <w:bCs/>
          <w:iCs/>
          <w:color w:val="000000"/>
          <w:sz w:val="26"/>
          <w:szCs w:val="26"/>
        </w:rPr>
        <w:t>Quy trình quản lý thay đổi tích hợp thường diễn ra liên tục: khi có yêu cầu thay đổi (thêm tính năng, điều chỉnh yêu cầu, sửa lỗi phát sinh ngoài phạm vi ban đầu, v.v.), Quản lý dự án sẽ tiếp nhận và ghi nhận vào Nhật ký thay đổi. Tiếp đó, nhóm dự án (hoặc người được ủy quyền) phân tích ảnh hưởng của thay đổi lên mọi khía cạnh dự án – phạm vi phải thêm/bớt gì, tiến độ kéo dài bao lâu, chi phí tăng bao nhiêu, rủi ro mới nào xuất hiện – rồi trình bày cho CCB. CCB họp để thảo luận và quyết định: nếu thay đổi có lợi cho dự án (hoặc bắt buộc phải có) và khả thi trong giới hạn nguồn lực, CCB sẽ phê duyệt; ngược lại, nếu thay đổi không đủ giá trị so với chi phí/rủi ro, hoặc đi chệch mục tiêu, CCB có thể từ chối. Chỉ những thay đổi được phê duyệt mới tiến hành thực hiện. Sau khi phê duyệt, quản lý dự án sẽ cập nhật lại kế hoạch dự án, phạm vi, lịch làm việc, ngân sách và thông báo cho các nhóm liên quan triển khai thay đổi. Việc kiểm soát chặt chẽ này nhằm đảm bảo mọi thay đổi đều minh bạch, được đánh giá cẩn thận về tác động tổng thể, tránh tình trạng tự ý thay đổi gây “trượt” mục tiêu dự án.</w:t>
      </w:r>
    </w:p>
    <w:p w14:paraId="528BFAA4">
      <w:pPr>
        <w:spacing w:after="240" w:line="312" w:lineRule="auto"/>
        <w:ind w:firstLine="720"/>
        <w:jc w:val="both"/>
        <w:rPr>
          <w:bCs/>
          <w:iCs/>
          <w:color w:val="000000"/>
          <w:sz w:val="26"/>
          <w:szCs w:val="26"/>
        </w:rPr>
      </w:pPr>
      <w:r>
        <w:rPr>
          <w:bCs/>
          <w:iCs/>
          <w:color w:val="000000"/>
          <w:sz w:val="26"/>
          <w:szCs w:val="26"/>
        </w:rPr>
        <w:t>Ví dụ – Dự án Aurora Hotel: Giả sử trong quá trình thực hiện dự án Aurora Hotel, sau khi đã hoàn thành giai đoạn phân tích và bắt đầu lập trình hệ thống, ban quản lý khách sạn Aurora đề nghị thêm một yêu cầu mới: tích hợp thêm chức năng quản lý chương trình khách hàng thân thiết (loyalty program) vào hệ thống. Đây là một thay đổi nằm ngoài phạm vi ban đầu (vì ban đầu hệ thống chỉ tập trung vào đặt phòng và thanh toán). Nhóm dự án Aurora sẽ áp dụng quy trình quản lý thay đổi như sau:</w:t>
      </w:r>
    </w:p>
    <w:p w14:paraId="5F1B4C3A">
      <w:pPr>
        <w:numPr>
          <w:ilvl w:val="0"/>
          <w:numId w:val="4"/>
        </w:numPr>
        <w:spacing w:after="240" w:line="312" w:lineRule="auto"/>
        <w:jc w:val="both"/>
        <w:rPr>
          <w:bCs/>
          <w:iCs/>
          <w:color w:val="000000"/>
          <w:sz w:val="26"/>
          <w:szCs w:val="26"/>
          <w:lang w:val="vi"/>
        </w:rPr>
      </w:pPr>
      <w:r>
        <w:rPr>
          <w:bCs/>
          <w:iCs/>
          <w:color w:val="000000"/>
          <w:sz w:val="26"/>
          <w:szCs w:val="26"/>
          <w:lang w:val="vi"/>
        </w:rPr>
        <w:t>Tiếp nhận yêu cầu thay đổi: Quản lý dự án ghi nhận yêu cầu mới từ ban quản lý khách sạn, tạo một Phiếu yêu cầu thay đổi mô tả đề xuất thêm chức năng loyalty.</w:t>
      </w:r>
    </w:p>
    <w:p w14:paraId="3548476E">
      <w:pPr>
        <w:numPr>
          <w:ilvl w:val="0"/>
          <w:numId w:val="4"/>
        </w:numPr>
        <w:spacing w:after="240" w:line="312" w:lineRule="auto"/>
        <w:jc w:val="both"/>
        <w:rPr>
          <w:bCs/>
          <w:iCs/>
          <w:color w:val="000000"/>
          <w:sz w:val="26"/>
          <w:szCs w:val="26"/>
          <w:lang w:val="vi"/>
        </w:rPr>
      </w:pPr>
      <w:r>
        <w:rPr>
          <w:bCs/>
          <w:iCs/>
          <w:color w:val="000000"/>
          <w:sz w:val="26"/>
          <w:szCs w:val="26"/>
          <w:lang w:val="vi"/>
        </w:rPr>
        <w:t>Phân tích tác động: Nhóm kỹ thuật đánh giá việc thêm chức năng này sẽ cần thêm 2 tuần phát triển và 1 tuần kiểm thử, chi phí tăng khoảng 100 triệu VND, và có rủi ro ảnh hưởng tiến độ bàn giao cuối cùng. Đồng thời xem xét lợi ích: chức năng loyalty sẽ giúp khách sạn giữ chân khách hàng tốt hơn – phù hợp mục tiêu nâng cao trải nghiệm khách hàng. Kết quả phân tích được cập nhật vào phiếu yêu cầu thay đổi.</w:t>
      </w:r>
    </w:p>
    <w:p w14:paraId="30E91231">
      <w:pPr>
        <w:numPr>
          <w:ilvl w:val="0"/>
          <w:numId w:val="4"/>
        </w:numPr>
        <w:spacing w:after="240" w:line="312" w:lineRule="auto"/>
        <w:jc w:val="both"/>
        <w:rPr>
          <w:bCs/>
          <w:iCs/>
          <w:color w:val="000000"/>
          <w:sz w:val="26"/>
          <w:szCs w:val="26"/>
          <w:lang w:val="vi"/>
        </w:rPr>
      </w:pPr>
      <w:r>
        <w:rPr>
          <w:bCs/>
          <w:iCs/>
          <w:color w:val="000000"/>
          <w:sz w:val="26"/>
          <w:szCs w:val="26"/>
          <w:lang w:val="vi"/>
        </w:rPr>
        <w:t>Họp CCB: Quản lý dự án Aurora trình bày yêu cầu thay đổi cùng phân tích tác động trước CCB của dự án (gồm Giám đốc khách sạn – sponsor, Quản lý dự án, đại diện Công ty phần mềm XYZ và Trưởng bộ phận lễ tân). CCB thảo luận lợi ích vs. chi phí: nhận thấy chức năng loyalty rất hữu ích về dài hạn, chi phí tăng không nhiều so với ngân sách và vẫn có thể kéo dài thời gian mà không ảnh hưởng mùa cao điểm (có buffer thời gian dự phòng). CCB quyết định phê duyệt yêu cầu thay đổi này.</w:t>
      </w:r>
    </w:p>
    <w:p w14:paraId="786BA35C">
      <w:pPr>
        <w:numPr>
          <w:ilvl w:val="0"/>
          <w:numId w:val="4"/>
        </w:numPr>
        <w:spacing w:after="240" w:line="312" w:lineRule="auto"/>
        <w:jc w:val="both"/>
        <w:rPr>
          <w:bCs/>
          <w:iCs/>
          <w:color w:val="000000"/>
          <w:sz w:val="26"/>
          <w:szCs w:val="26"/>
          <w:lang w:val="vi"/>
        </w:rPr>
      </w:pPr>
      <w:r>
        <w:rPr>
          <w:bCs/>
          <w:iCs/>
          <w:color w:val="000000"/>
          <w:sz w:val="26"/>
          <w:szCs w:val="26"/>
          <w:lang w:val="vi"/>
        </w:rPr>
        <w:t>Cập nhật kế hoạch: Sau phê duyệt, quản lý dự án cập nhật lại Phạm vi dự án (bổ sung mô tả chức năng loyalty), điều chỉnh tiến độ (thêm 3 tuần thực hiện, lùi mốc hoàn thành sang 21/09 thay vì 01/09), và phân bổ thêm ngân sách 100 triệu từ quỹ dự phòng. Tất cả cập nhật được ghi vào bản Kế hoạch dự án phiên bản mới và truyền thông cho toàn đội.</w:t>
      </w:r>
    </w:p>
    <w:p w14:paraId="5466FE27">
      <w:pPr>
        <w:numPr>
          <w:ilvl w:val="0"/>
          <w:numId w:val="4"/>
        </w:numPr>
        <w:spacing w:after="240" w:line="312" w:lineRule="auto"/>
        <w:jc w:val="both"/>
        <w:rPr>
          <w:bCs/>
          <w:iCs/>
          <w:color w:val="000000"/>
          <w:sz w:val="26"/>
          <w:szCs w:val="26"/>
          <w:lang w:val="vi"/>
        </w:rPr>
      </w:pPr>
      <w:r>
        <w:rPr>
          <w:bCs/>
          <w:iCs/>
          <w:color w:val="000000"/>
          <w:sz w:val="26"/>
          <w:szCs w:val="26"/>
          <w:lang w:val="vi"/>
        </w:rPr>
        <w:t>Thực hiện thay đổi: Nhóm kỹ thuật tiến hành phát triển chức năng loyalty theo kế hoạch mới. Quản lý dự án theo dõi để đảm bảo thay đổi được thực hiện trơn tru.</w:t>
      </w:r>
    </w:p>
    <w:p w14:paraId="0E30F038">
      <w:pPr>
        <w:numPr>
          <w:ilvl w:val="0"/>
          <w:numId w:val="4"/>
        </w:numPr>
        <w:spacing w:after="240" w:line="312" w:lineRule="auto"/>
        <w:jc w:val="both"/>
        <w:rPr>
          <w:bCs/>
          <w:iCs/>
          <w:color w:val="000000"/>
          <w:sz w:val="26"/>
          <w:szCs w:val="26"/>
          <w:lang w:val="vi"/>
        </w:rPr>
      </w:pPr>
      <w:r>
        <w:rPr>
          <w:bCs/>
          <w:iCs/>
          <w:color w:val="000000"/>
          <w:sz w:val="26"/>
          <w:szCs w:val="26"/>
          <w:lang w:val="vi"/>
        </w:rPr>
        <w:t>Kiểm tra sau thay đổi: Khi chức năng loyalty hoàn thành, nhóm dự án tích hợp nó vào hệ thống chung và mời ban quản lý khách sạn kiểm thử, chấp nhận. Kết quả tốt, chức năng hoạt động đúng như yêu cầu. Yêu cầu thay đổi được đóng trong nhật ký thay đổi với trạng thái “Hoàn thành”.</w:t>
      </w:r>
    </w:p>
    <w:p w14:paraId="067C43DA">
      <w:pPr>
        <w:pStyle w:val="4"/>
        <w:numPr>
          <w:ilvl w:val="2"/>
          <w:numId w:val="3"/>
        </w:numPr>
        <w:spacing w:after="120"/>
        <w:ind w:left="547"/>
        <w:rPr>
          <w:rFonts w:ascii="Times New Roman" w:hAnsi="Times New Roman" w:cs="Times New Roman"/>
          <w:b/>
          <w:i/>
          <w:iCs/>
          <w:color w:val="000000"/>
          <w:sz w:val="28"/>
          <w:szCs w:val="28"/>
        </w:rPr>
      </w:pPr>
      <w:bookmarkStart w:id="13" w:name="_Toc13345"/>
      <w:r>
        <w:rPr>
          <w:rFonts w:ascii="Times New Roman" w:hAnsi="Times New Roman" w:cs="Times New Roman"/>
          <w:b/>
          <w:i/>
          <w:iCs/>
          <w:color w:val="181717" w:themeColor="background2" w:themeShade="1A"/>
          <w:sz w:val="28"/>
          <w:szCs w:val="28"/>
        </w:rPr>
        <w:t>Áp dụng quản lý tích hợp cho dự án nhóm Aurora Hotel</w:t>
      </w:r>
      <w:bookmarkEnd w:id="13"/>
    </w:p>
    <w:p w14:paraId="6843BBD0">
      <w:pPr>
        <w:spacing w:after="240" w:line="312" w:lineRule="auto"/>
        <w:ind w:firstLine="720"/>
        <w:jc w:val="both"/>
        <w:rPr>
          <w:bCs/>
          <w:iCs/>
          <w:color w:val="000000"/>
          <w:sz w:val="26"/>
          <w:szCs w:val="26"/>
        </w:rPr>
      </w:pPr>
      <w:r>
        <w:rPr>
          <w:bCs/>
          <w:iCs/>
          <w:color w:val="000000"/>
          <w:sz w:val="26"/>
          <w:szCs w:val="26"/>
        </w:rPr>
        <w:t>Trong bối cảnh bài tập nhóm Aurora Hotel, các nguyên tắc quản lý tích hợp nói trên sẽ được nhóm dự án áp dụng cụ thể để đảm bảo dự án nhóm hoàn thành đúng mục tiêu. Trước hết, nhóm cần soạn thảo Bảng điều lệ dự án Aurora (như ví dụ đã trình bày) và được giảng viên/nhà tài trợ phê duyệt, qua đó thống nhất phạm vi và mục tiêu ban đầu của đề tài nhóm. Sau đó, nhóm phát triển Kế hoạch quản lý dự án tổng thể cho Aurora Hotel, tích hợp tất cả các mảng từ phạm vi, lịch trình, ngân sách đến phân công nhân sự, quản lý rủi ro, chất lượng... Kế hoạch này đóng vai trò định hướng cho mọi thành viên trong nhóm khi triển khai công việc.</w:t>
      </w:r>
    </w:p>
    <w:p w14:paraId="09890E8E">
      <w:pPr>
        <w:spacing w:after="240" w:line="312" w:lineRule="auto"/>
        <w:ind w:firstLine="720"/>
        <w:jc w:val="both"/>
        <w:rPr>
          <w:bCs/>
          <w:iCs/>
          <w:color w:val="000000"/>
          <w:sz w:val="26"/>
          <w:szCs w:val="26"/>
        </w:rPr>
      </w:pPr>
      <w:r>
        <w:rPr>
          <w:bCs/>
          <w:iCs/>
          <w:color w:val="000000"/>
          <w:sz w:val="26"/>
          <w:szCs w:val="26"/>
        </w:rPr>
        <w:t>Khi bước vào giai đoạn thực hiện, quản lý tích hợp thể hiện ở chỗ nhóm phải phối hợp nhịp nhàng các công việc của từng cá nhân, từng bộ phận: người phụ trách phần mềm đảm bảo giao tiếp chặt chẽ với người thiết kế cơ sở dữ liệu, lịch trình viết mã phải khớp với lịch trình kiểm thử, v.v. Nhóm trưởng (quản lý dự án) thường xuyên giám sát tiến độ và so sánh với kế hoạch, nếu có chênh lệch sẽ họp cả nhóm để tìm giải pháp điều chỉnh (điều tài nguyên, làm thêm giờ, giảm bớt phạm vi nếu cần thiết và được chấp thuận...).</w:t>
      </w:r>
    </w:p>
    <w:p w14:paraId="6A0017F4">
      <w:pPr>
        <w:spacing w:after="240" w:line="312" w:lineRule="auto"/>
        <w:ind w:firstLine="720"/>
        <w:jc w:val="both"/>
        <w:rPr>
          <w:bCs/>
          <w:iCs/>
          <w:color w:val="000000"/>
          <w:sz w:val="26"/>
          <w:szCs w:val="26"/>
        </w:rPr>
      </w:pPr>
      <w:r>
        <w:rPr>
          <w:bCs/>
          <w:iCs/>
          <w:color w:val="000000"/>
          <w:sz w:val="26"/>
          <w:szCs w:val="26"/>
        </w:rPr>
        <w:t>Trong quá trình làm đề tài Aurora, nhóm cũng sẽ đối mặt với các đề xuất thay đổi: ví dụ một thành viên hoặc giảng viên gợi ý bổ sung tính năng mới cho hệ thống khách sạn. Lúc này, nhóm áp dụng quy trình kiểm soát thay đổi: thảo luận trong nhóm (đóng vai trò CCB nội bộ) về lợi ích của tính năng mới, khối lượng công việc phát sinh và khả năng kịp thời gian nộp bài. Nếu đa số đồng ý và giảng viên chấp thuận, nhóm mới tiến hành bổ sung và cập nhật lại kế hoạch làm việc (phạm vi và tiến độ). Nhờ vậy, nhóm đảm bảo không tự ý mở rộng phạm vi khiến đồ án bị quá tải. Cuối cùng, khi kết thúc dự án Aurora Hotel, nhóm thực hiện đóng dự án bằng cách tổng hợp tài liệu, chuẩn bị báo cáo cuối kỳ, bàn giao sản phẩm (ví dụ: website khách sạn Aurora chạy thử) cho giảng viên phản biện, và rút ra bài học kinh nghiệm sau dự án. Toàn bộ quá trình này cho thấy quản lý tích hợp đã giúp nhóm Aurora vận hành đề tài một cách mạch lạc và hiệu quả, đảm bảo mọi thành viên hiểu rõ mục tiêu chung và các phần việc ăn khớp với nhau, hướng đến một kết quả cuối cùng thành công.</w:t>
      </w:r>
    </w:p>
    <w:p w14:paraId="20A3D897">
      <w:pPr>
        <w:spacing w:after="120" w:line="288" w:lineRule="auto"/>
        <w:jc w:val="both"/>
        <w:rPr>
          <w:bCs/>
          <w:sz w:val="28"/>
          <w:szCs w:val="28"/>
        </w:rPr>
      </w:pPr>
      <w:r>
        <w:rPr>
          <w:bCs/>
          <w:sz w:val="28"/>
          <w:szCs w:val="28"/>
        </w:rPr>
        <w:br w:type="page"/>
      </w:r>
    </w:p>
    <w:p w14:paraId="48B8D061">
      <w:pPr>
        <w:pStyle w:val="3"/>
        <w:numPr>
          <w:ilvl w:val="1"/>
          <w:numId w:val="2"/>
        </w:numPr>
        <w:spacing w:before="240" w:after="120" w:line="360" w:lineRule="auto"/>
        <w:ind w:left="0" w:firstLine="0"/>
        <w:rPr>
          <w:sz w:val="28"/>
          <w:szCs w:val="28"/>
        </w:rPr>
      </w:pPr>
      <w:bookmarkStart w:id="14" w:name="_Toc4308"/>
      <w:r>
        <w:rPr>
          <w:caps w:val="0"/>
          <w:sz w:val="28"/>
          <w:szCs w:val="28"/>
        </w:rPr>
        <w:t>QUẢN LÝ PHẠM VI</w:t>
      </w:r>
      <w:bookmarkEnd w:id="14"/>
    </w:p>
    <w:p w14:paraId="3D0D12B5">
      <w:pPr>
        <w:pStyle w:val="4"/>
        <w:numPr>
          <w:ilvl w:val="2"/>
          <w:numId w:val="5"/>
        </w:numPr>
        <w:spacing w:after="120"/>
        <w:ind w:left="547"/>
        <w:rPr>
          <w:rFonts w:ascii="Times New Roman" w:hAnsi="Times New Roman" w:cs="Times New Roman"/>
          <w:b/>
          <w:i/>
          <w:iCs/>
          <w:color w:val="181717" w:themeColor="background2" w:themeShade="1A"/>
          <w:sz w:val="28"/>
          <w:szCs w:val="28"/>
        </w:rPr>
      </w:pPr>
      <w:bookmarkStart w:id="15" w:name="_Toc4163"/>
      <w:r>
        <w:rPr>
          <w:rFonts w:ascii="Times New Roman" w:hAnsi="Times New Roman" w:cs="Times New Roman"/>
          <w:b/>
          <w:i/>
          <w:iCs/>
          <w:color w:val="181717" w:themeColor="background2" w:themeShade="1A"/>
          <w:sz w:val="28"/>
          <w:szCs w:val="28"/>
        </w:rPr>
        <w:t>Tóm tắt nội dung lý thuyết: các định nghĩa</w:t>
      </w:r>
      <w:bookmarkEnd w:id="15"/>
    </w:p>
    <w:p w14:paraId="39938C49">
      <w:pPr>
        <w:spacing w:after="240" w:line="312" w:lineRule="auto"/>
        <w:ind w:firstLine="720"/>
        <w:jc w:val="both"/>
        <w:rPr>
          <w:bCs/>
          <w:iCs/>
          <w:color w:val="000000"/>
          <w:sz w:val="26"/>
          <w:szCs w:val="26"/>
        </w:rPr>
      </w:pPr>
      <w:r>
        <w:rPr>
          <w:bCs/>
          <w:iCs/>
          <w:color w:val="000000"/>
          <w:sz w:val="26"/>
          <w:szCs w:val="26"/>
        </w:rPr>
        <w:t>Phạm vi dự án đề cập đến toàn bộ công việc cần thực hiện để tạo ra sản phẩm, dịch vụ hoặc kết quả của dự án, bao gồm cả những quy trình cần thiết để thực hiện công việc đó. Nói cách khác, phạm vi là những gì thuộc về dự án – các hạng mục công việc phải làm và những gì không thuộc dự án cũng cần được xác định rõ để tránh hiểu nhầm. Quản lý phạm vi dự án bao gồm các quy trình liên quan đến việc xác định và kiểm soát những gì nằm trong phạm vi dự án và những gì nằm ngoài phạm vi dự án. Mục tiêu là đảm bảo dự án chỉ thực hiện những công việc cần thiết để hoàn thành mục tiêu đề ra, không thiếu cũng không thừa. Quản lý phạm vi tốt giúp tránh hiện tượng “phạm vi tràn lan” và đảm bảo nguồn lực dự án được tập trung đúng vào những công việc quan trọng.</w:t>
      </w:r>
    </w:p>
    <w:p w14:paraId="6C79A0E3">
      <w:pPr>
        <w:pStyle w:val="4"/>
        <w:numPr>
          <w:ilvl w:val="2"/>
          <w:numId w:val="5"/>
        </w:numPr>
        <w:spacing w:after="120"/>
        <w:ind w:left="547"/>
        <w:rPr>
          <w:rFonts w:ascii="Times New Roman" w:hAnsi="Times New Roman" w:cs="Times New Roman"/>
          <w:b/>
          <w:i/>
          <w:iCs/>
          <w:color w:val="181717" w:themeColor="background2" w:themeShade="1A"/>
          <w:sz w:val="28"/>
          <w:szCs w:val="28"/>
        </w:rPr>
      </w:pPr>
      <w:bookmarkStart w:id="16" w:name="_Toc3601"/>
      <w:r>
        <w:rPr>
          <w:rFonts w:ascii="Times New Roman" w:hAnsi="Times New Roman" w:cs="Times New Roman"/>
          <w:b/>
          <w:i/>
          <w:iCs/>
          <w:color w:val="181717" w:themeColor="background2" w:themeShade="1A"/>
          <w:sz w:val="28"/>
          <w:szCs w:val="28"/>
        </w:rPr>
        <w:t>Các giai đoạn trong quản lý phạm vi</w:t>
      </w:r>
      <w:bookmarkEnd w:id="16"/>
    </w:p>
    <w:p w14:paraId="50D0418D">
      <w:pPr>
        <w:spacing w:after="240" w:line="312" w:lineRule="auto"/>
        <w:ind w:firstLine="720"/>
        <w:jc w:val="both"/>
        <w:rPr>
          <w:bCs/>
          <w:iCs/>
          <w:color w:val="000000"/>
          <w:sz w:val="26"/>
          <w:szCs w:val="26"/>
        </w:rPr>
      </w:pPr>
      <w:r>
        <w:rPr>
          <w:bCs/>
          <w:iCs/>
          <w:color w:val="000000"/>
          <w:sz w:val="26"/>
          <w:szCs w:val="26"/>
        </w:rPr>
        <w:t>Theo PMBOK, quản lý phạm vi dự án được chia thành 6 quy trình chính, lần lượt diễn ra tho các giai đoạn từ lập kế hoạch đến kiểm soát:</w:t>
      </w:r>
    </w:p>
    <w:p w14:paraId="49B9E52A">
      <w:pPr>
        <w:numPr>
          <w:ilvl w:val="0"/>
          <w:numId w:val="6"/>
        </w:numPr>
        <w:spacing w:after="240" w:line="312" w:lineRule="auto"/>
        <w:jc w:val="both"/>
        <w:rPr>
          <w:bCs/>
          <w:iCs/>
          <w:color w:val="000000"/>
          <w:sz w:val="26"/>
          <w:szCs w:val="26"/>
          <w:lang w:val="vi"/>
        </w:rPr>
      </w:pPr>
      <w:r>
        <w:rPr>
          <w:bCs/>
          <w:iCs/>
          <w:color w:val="000000"/>
          <w:sz w:val="26"/>
          <w:szCs w:val="26"/>
          <w:lang w:val="vi"/>
        </w:rPr>
        <w:t>Lập kế hoạch quản lý phạm vi (Plan Scope Management): Xác định cách thức sẽ quản lý phạm vi và yêu cầu của dự án. Quy trình này tạo ra Kế hoạch quản lý phạm vi và Kế hoạch quản lý yêu cầu, thiết lập phương pháp chung để xác định phạm vi, lập WBS, kiểm tra và kiểm soát phạm vi về sau. (Ví dụ, nhóm dự án sẽ quyết định dùng mẫu biểu gì để thu thập yêu cầu, quy trình phê duyệt yêu cầu ra sao, cách quản lý các thay đổi phạm vi như thế nào...).</w:t>
      </w:r>
    </w:p>
    <w:p w14:paraId="7B995C76">
      <w:pPr>
        <w:numPr>
          <w:ilvl w:val="0"/>
          <w:numId w:val="6"/>
        </w:numPr>
        <w:spacing w:after="240" w:line="312" w:lineRule="auto"/>
        <w:jc w:val="both"/>
        <w:rPr>
          <w:bCs/>
          <w:iCs/>
          <w:color w:val="000000"/>
          <w:sz w:val="26"/>
          <w:szCs w:val="26"/>
          <w:lang w:val="vi"/>
        </w:rPr>
      </w:pPr>
      <w:r>
        <w:rPr>
          <w:bCs/>
          <w:iCs/>
          <w:color w:val="000000"/>
          <w:sz w:val="26"/>
          <w:szCs w:val="26"/>
          <w:lang w:val="vi"/>
        </w:rPr>
        <w:t>Thu thập yêu cầu (Collect Requirements): Xác định và ghi lại chi tiết các yêu cầu của các bên liên quan đối với mọi khía cạnh sản phẩm/dịch vụ dự án. Kết quả là tập hợp tài liệu yêu cầu đầy đủ, làm cơ sở để xác định phạm vi. Đây là bước rất quan trọng, đặc biệt với dự án CNTT, nhằm hiểu rõ các tính năng và chức năng mà sản phẩm cần có. (Ví dụ dự án Aurora sẽ thu thập yêu cầu về chức năng đặt phòng, quản lý khách, yêu cầu hiệu suất hệ thống, v.v.).</w:t>
      </w:r>
    </w:p>
    <w:p w14:paraId="457D23C3">
      <w:pPr>
        <w:numPr>
          <w:ilvl w:val="0"/>
          <w:numId w:val="6"/>
        </w:numPr>
        <w:spacing w:after="240" w:line="312" w:lineRule="auto"/>
        <w:jc w:val="both"/>
        <w:rPr>
          <w:bCs/>
          <w:iCs/>
          <w:color w:val="000000"/>
          <w:sz w:val="26"/>
          <w:szCs w:val="26"/>
          <w:lang w:val="vi"/>
        </w:rPr>
      </w:pPr>
      <w:r>
        <w:rPr>
          <w:bCs/>
          <w:iCs/>
          <w:color w:val="000000"/>
          <w:sz w:val="26"/>
          <w:szCs w:val="26"/>
          <w:lang w:val="vi"/>
        </w:rPr>
        <w:t>Xác định phạm vi (Define Scope): Dựa trên điều lệ dự án, tài liệu yêu cầu và các giả định, xây dựng một bản Tuyên bố phạm vi chi tiết (Project Scope Statement) cho dự án. Bản tuyên bố phạm vi mô tả rõ phạm vi dự án đã được xác định: bao gồm mục tiêu, mô tả sản phẩm, danh sách các hạng mục công việc chính và các sản phẩm bàn giao (deliverables), tiêu chí chấp nhận, các giới hạn và giả định của dự án. Tài liệu này là nền tảng cho việc lập WBS và quản lý phạm vi sau này.</w:t>
      </w:r>
    </w:p>
    <w:p w14:paraId="6CD1C448">
      <w:pPr>
        <w:numPr>
          <w:ilvl w:val="0"/>
          <w:numId w:val="6"/>
        </w:numPr>
        <w:spacing w:after="240" w:line="312" w:lineRule="auto"/>
        <w:jc w:val="both"/>
        <w:rPr>
          <w:bCs/>
          <w:iCs/>
          <w:color w:val="000000"/>
          <w:sz w:val="26"/>
          <w:szCs w:val="26"/>
          <w:lang w:val="vi"/>
        </w:rPr>
      </w:pPr>
      <w:r>
        <w:rPr>
          <w:bCs/>
          <w:iCs/>
          <w:color w:val="000000"/>
          <w:sz w:val="26"/>
          <w:szCs w:val="26"/>
          <w:lang w:val="vi"/>
        </w:rPr>
        <w:t>Tạo cấu trúc phân rã công việc (WBS) (Create WBS): Phân chia phạm vi dự án thành các phần công việc nhỏ hơn, có thể quản lý được. WBS (Work Breakdown Structure) là một cây phân cấp liệt kê tất cả các công việc cần làm của dự án dưới dạng các gói công việc (work packages) nhỏ tới mức có thể ước tính và quản lý dễ dàng. Đầu ra của quy trình này là Cấu trúc phân rã công việc (WBS) cho dự án và Từ điển WBS (mô tả chi tiết từng hạng mục WBS). (Phần tiếp theo sẽ trình bày chi tiết về WBS).</w:t>
      </w:r>
    </w:p>
    <w:p w14:paraId="4663F332">
      <w:pPr>
        <w:numPr>
          <w:ilvl w:val="0"/>
          <w:numId w:val="6"/>
        </w:numPr>
        <w:spacing w:after="240" w:line="312" w:lineRule="auto"/>
        <w:jc w:val="both"/>
        <w:rPr>
          <w:bCs/>
          <w:iCs/>
          <w:color w:val="000000"/>
          <w:sz w:val="26"/>
          <w:szCs w:val="26"/>
          <w:lang w:val="vi"/>
        </w:rPr>
      </w:pPr>
      <w:r>
        <w:rPr>
          <w:bCs/>
          <w:iCs/>
          <w:color w:val="000000"/>
          <w:sz w:val="26"/>
          <w:szCs w:val="26"/>
          <w:lang w:val="vi"/>
        </w:rPr>
        <w:t>Kiểm tra phạm vi (Validate Scope): Thực hiện xác nhận có tính chính thức đối với các sản phẩm bàn giao đã hoàn thành của dự án. Quy trình này thường tiến hành với sự tham gia của khách hàng hoặc người yêu cầu dự án, nhằm đối chiếu deliverables với yêu cầu đã đề ra xem có phù hợp hay không. Kết quả có thể là sự chấp thuận chính thức (ký nghiệm thu) của khách hàng đối với từng phần bàn giao hoặc toàn bộ dự án, hoặc liệt kê những điểm chưa đạt cần làm lại. Kiểm tra phạm vi giúp đảm bảo sản phẩm cuối cùng được chấp nhận, giảm nguy cơ bị từ chối khi kết thúc dự án.</w:t>
      </w:r>
    </w:p>
    <w:p w14:paraId="03759484">
      <w:pPr>
        <w:numPr>
          <w:ilvl w:val="0"/>
          <w:numId w:val="6"/>
        </w:numPr>
        <w:spacing w:after="240" w:line="312" w:lineRule="auto"/>
        <w:jc w:val="both"/>
        <w:rPr>
          <w:bCs/>
          <w:iCs/>
          <w:color w:val="000000"/>
          <w:sz w:val="26"/>
          <w:szCs w:val="26"/>
          <w:lang w:val="vi"/>
        </w:rPr>
      </w:pPr>
      <w:r>
        <w:rPr>
          <w:bCs/>
          <w:iCs/>
          <w:color w:val="000000"/>
          <w:sz w:val="26"/>
          <w:szCs w:val="26"/>
          <w:lang w:val="vi"/>
        </w:rPr>
        <w:t>Kiểm soát phạm vi (Control Scope): Giám sát tình trạng phạm vi dự án và kiểm soát các thay đổi đối với phạm vi xuyên suốt dự án. Khi có yêu cầu thay đổi (thêm/bớt yêu cầu, tính năng), quy trình này đảm bảo mọi thay đổi đều được xử lý theo thủ tục tích hợp (thông qua quy trình kiểm soát thay đổi chung đã đề cập trong quản lý tích hợp). Mục đích là ngăn chặn “trượt phạm vi” – tức phạm vi mở rộng không kiểm soát – bằng cách: ảnh hưởng đến các nhân tố gây ra thay đổi phạm vi, đảm bảo thay đổi được xử lý theo đúng quy trình, và quản lý các thay đổi khi chúng xảy ra. Công cụ quan trọng trong kiểm soát phạm vi là so sánh kết quả thực tế vs. kế hoạch (đo lường sai lệch – variance) và thực hiện các hành động khắc phục cần thiết.</w:t>
      </w:r>
    </w:p>
    <w:p w14:paraId="50CF4D24">
      <w:pPr>
        <w:pStyle w:val="4"/>
        <w:numPr>
          <w:ilvl w:val="2"/>
          <w:numId w:val="5"/>
        </w:numPr>
        <w:spacing w:after="120"/>
        <w:ind w:left="547"/>
        <w:rPr>
          <w:rFonts w:ascii="Times New Roman" w:hAnsi="Times New Roman" w:cs="Times New Roman"/>
          <w:b/>
          <w:i/>
          <w:iCs/>
          <w:color w:val="181717" w:themeColor="background2" w:themeShade="1A"/>
          <w:sz w:val="28"/>
          <w:szCs w:val="28"/>
        </w:rPr>
      </w:pPr>
      <w:bookmarkStart w:id="17" w:name="_Toc10824"/>
      <w:r>
        <w:rPr>
          <w:rFonts w:ascii="Times New Roman" w:hAnsi="Times New Roman" w:cs="Times New Roman"/>
          <w:b/>
          <w:i/>
          <w:iCs/>
          <w:color w:val="181717" w:themeColor="background2" w:themeShade="1A"/>
          <w:sz w:val="28"/>
          <w:szCs w:val="28"/>
        </w:rPr>
        <w:t>Trình bày các phương pháp cho việc thu thập yêu cầu và lập tài liệu cho phù hợp với nhu cầu các bên liên quan</w:t>
      </w:r>
      <w:bookmarkEnd w:id="17"/>
    </w:p>
    <w:p w14:paraId="3BCF38F7">
      <w:pPr>
        <w:spacing w:after="240" w:line="312" w:lineRule="auto"/>
        <w:ind w:firstLine="720"/>
        <w:jc w:val="both"/>
        <w:rPr>
          <w:bCs/>
          <w:iCs/>
          <w:color w:val="000000"/>
          <w:sz w:val="26"/>
          <w:szCs w:val="26"/>
        </w:rPr>
      </w:pPr>
      <w:r>
        <w:rPr>
          <w:bCs/>
          <w:iCs/>
          <w:color w:val="000000"/>
          <w:sz w:val="26"/>
          <w:szCs w:val="26"/>
        </w:rPr>
        <w:t>Thu thập yêu cầu là bước nền tảng để quản lý phạm vi thành công, vì nếu yêu cầu không rõ ràng hoặc thiếu, mọi bước sau đều bị ảnh hưởng. Có nhiều phương pháp thu thập và lập tài liệu yêu cầu từ các bên liên quan, mỗi phương pháp có ưu nhược riêng và thường được kết hợp linh hoạt:</w:t>
      </w:r>
    </w:p>
    <w:p w14:paraId="17C9423C">
      <w:pPr>
        <w:numPr>
          <w:ilvl w:val="0"/>
          <w:numId w:val="4"/>
        </w:numPr>
        <w:spacing w:after="240" w:line="312" w:lineRule="auto"/>
        <w:jc w:val="both"/>
        <w:rPr>
          <w:bCs/>
          <w:iCs/>
          <w:color w:val="000000"/>
          <w:sz w:val="26"/>
          <w:szCs w:val="26"/>
          <w:lang w:val="vi"/>
        </w:rPr>
      </w:pPr>
      <w:r>
        <w:rPr>
          <w:bCs/>
          <w:iCs/>
          <w:color w:val="000000"/>
          <w:sz w:val="26"/>
          <w:szCs w:val="26"/>
          <w:lang w:val="vi"/>
        </w:rPr>
        <w:t>Phỏng vấn: Trao đổi trực tiếp với từng cá nhân hoặc nhóm nhỏ người dùng, chuyên gia để khai thác yêu cầu. Phỏng vấn có thể cấu trúc (theo câu hỏi định trước) hoặc tự do, giúp thu thập thông tin sâu từ góc nhìn từng đối tượng.</w:t>
      </w:r>
    </w:p>
    <w:p w14:paraId="1EFEBDDB">
      <w:pPr>
        <w:numPr>
          <w:ilvl w:val="0"/>
          <w:numId w:val="4"/>
        </w:numPr>
        <w:spacing w:after="240" w:line="312" w:lineRule="auto"/>
        <w:jc w:val="both"/>
        <w:rPr>
          <w:bCs/>
          <w:iCs/>
          <w:color w:val="000000"/>
          <w:sz w:val="26"/>
          <w:szCs w:val="26"/>
          <w:lang w:val="vi"/>
        </w:rPr>
      </w:pPr>
      <w:r>
        <w:rPr>
          <w:bCs/>
          <w:iCs/>
          <w:color w:val="000000"/>
          <w:sz w:val="26"/>
          <w:szCs w:val="26"/>
          <w:lang w:val="vi"/>
        </w:rPr>
        <w:t>Nhóm tập trung và Hội thảo chuyên đề: Tập hợp một nhóm người dùng hoặc chuyên gia theo chủ đề (ví dụ: nhóm quản lý khách sạn Aurora, nhóm nhân viên lễ tân) để thảo luận và xác định yêu cầu chung. Các buổi workshop có người điều phối (facilitator) giúp các bên liên quan tương tác, đạt đồng thuận về yêu cầu một cách nhanh chóng.</w:t>
      </w:r>
    </w:p>
    <w:p w14:paraId="2DC64E08">
      <w:pPr>
        <w:numPr>
          <w:ilvl w:val="0"/>
          <w:numId w:val="4"/>
        </w:numPr>
        <w:spacing w:after="240" w:line="312" w:lineRule="auto"/>
        <w:jc w:val="both"/>
        <w:rPr>
          <w:bCs/>
          <w:iCs/>
          <w:color w:val="000000"/>
          <w:sz w:val="26"/>
          <w:szCs w:val="26"/>
          <w:lang w:val="vi"/>
        </w:rPr>
      </w:pPr>
      <w:r>
        <w:rPr>
          <w:bCs/>
          <w:iCs/>
          <w:color w:val="000000"/>
          <w:sz w:val="26"/>
          <w:szCs w:val="26"/>
          <w:lang w:val="vi"/>
        </w:rPr>
        <w:t>Kỹ thuật sáng tạo nhóm: Sử dụng các phương pháp động não (brainstorming), kỹ thuật Delphi, sơ đồ tư duy, v.v. trong nhóm để khơi gợi ý tưởng và yêu cầu tiềm ẩn. Cũng có thể dùng kỹ thuật ra quyết định nhóm (như bình chọn, đa biểu quyết) để ưu tiên hóa các yêu cầu khi có nhiều ý kiến.</w:t>
      </w:r>
    </w:p>
    <w:p w14:paraId="2BAC49B9">
      <w:pPr>
        <w:numPr>
          <w:ilvl w:val="0"/>
          <w:numId w:val="4"/>
        </w:numPr>
        <w:spacing w:after="240" w:line="312" w:lineRule="auto"/>
        <w:jc w:val="both"/>
        <w:rPr>
          <w:bCs/>
          <w:iCs/>
          <w:color w:val="000000"/>
          <w:sz w:val="26"/>
          <w:szCs w:val="26"/>
          <w:lang w:val="vi"/>
        </w:rPr>
      </w:pPr>
      <w:r>
        <w:rPr>
          <w:bCs/>
          <w:iCs/>
          <w:color w:val="000000"/>
          <w:sz w:val="26"/>
          <w:szCs w:val="26"/>
          <w:lang w:val="vi"/>
        </w:rPr>
        <w:t>Khảo sát, bảng hỏi: Gửi bảng câu hỏi chuẩn hóa đến số lượng lớn người dùng hoặc khách hàng để thu thập yêu cầu một cách nhanh và chi phí thấp. Phương pháp này hiệu quả khi đối tượng đông đảo, phân tán hoặc khi cần thống kê định lượng (ví dụ: 80% khách muốn có chức năng đặt phòng trực tuyến).</w:t>
      </w:r>
    </w:p>
    <w:p w14:paraId="0B94F642">
      <w:pPr>
        <w:numPr>
          <w:ilvl w:val="0"/>
          <w:numId w:val="4"/>
        </w:numPr>
        <w:spacing w:after="240" w:line="312" w:lineRule="auto"/>
        <w:jc w:val="both"/>
        <w:rPr>
          <w:bCs/>
          <w:iCs/>
          <w:color w:val="000000"/>
          <w:sz w:val="26"/>
          <w:szCs w:val="26"/>
          <w:lang w:val="vi"/>
        </w:rPr>
      </w:pPr>
      <w:r>
        <w:rPr>
          <w:bCs/>
          <w:iCs/>
          <w:color w:val="000000"/>
          <w:sz w:val="26"/>
          <w:szCs w:val="26"/>
          <w:lang w:val="vi"/>
        </w:rPr>
        <w:t>Quan sát: Theo dõi trực tiếp cách người dùng tương tác với hệ thống hoặc thực hiện quy trình công việc hiện tại để phát hiện nhu cầu. Ví dụ, quan sát nhân viên lễ tân khách sạn Aurora trong ca làm việc giúp hiểu rõ họ cần hệ thống hỗ trợ những gì, khó khăn ra sao, từ đó đề xuất yêu cầu cải tiến phù hợp.</w:t>
      </w:r>
    </w:p>
    <w:p w14:paraId="6CB7F05B">
      <w:pPr>
        <w:numPr>
          <w:ilvl w:val="0"/>
          <w:numId w:val="4"/>
        </w:numPr>
        <w:spacing w:after="240" w:line="312" w:lineRule="auto"/>
        <w:jc w:val="both"/>
        <w:rPr>
          <w:bCs/>
          <w:iCs/>
          <w:color w:val="000000"/>
          <w:sz w:val="26"/>
          <w:szCs w:val="26"/>
          <w:lang w:val="vi"/>
        </w:rPr>
      </w:pPr>
      <w:r>
        <w:rPr>
          <w:bCs/>
          <w:iCs/>
          <w:color w:val="000000"/>
          <w:sz w:val="26"/>
          <w:szCs w:val="26"/>
          <w:lang w:val="vi"/>
        </w:rPr>
        <w:t>Xây dựng mẫu thử: Tạo ra mô hình hoặc phiên bản mẫu của sản phẩm (giao diện phần mềm, mock-up màn hình) để người dùng dùng thử và phản hồi. Phương pháp này đặc biệt hữu ích trong dự án phần mềm – giúp người dùng hình dung sản phẩm tương lai, dễ dàng nêu yêu cầu chỉnh sửa hoặc bổ sung ngay từ sớm. Ví dụ, nhóm Aurora có thể dựng một prototype màn hình đặt phòng trực tuyến để khách sạn góp ý giao diện, chức năng.</w:t>
      </w:r>
    </w:p>
    <w:p w14:paraId="678CBD9B">
      <w:pPr>
        <w:numPr>
          <w:ilvl w:val="0"/>
          <w:numId w:val="4"/>
        </w:numPr>
        <w:spacing w:after="240" w:line="312" w:lineRule="auto"/>
        <w:jc w:val="both"/>
        <w:rPr>
          <w:bCs/>
          <w:iCs/>
          <w:color w:val="000000"/>
          <w:sz w:val="26"/>
          <w:szCs w:val="26"/>
          <w:lang w:val="vi"/>
        </w:rPr>
      </w:pPr>
      <w:r>
        <w:rPr>
          <w:bCs/>
          <w:iCs/>
          <w:color w:val="000000"/>
          <w:sz w:val="26"/>
          <w:szCs w:val="26"/>
          <w:lang w:val="vi"/>
        </w:rPr>
        <w:t>Đối sánh: So sánh chức năng, quy trình dự kiến của dự án với những hệ thống tương tự hoặc đối thủ cạnh tranh để rút ra yêu cầu. Chẳng hạn, khách sạn Aurora có thể tham khảo hệ thống đặt phòng của các khách sạn lớn khác để hình dung những tính năng cần có (đặt nhiều phòng cùng lúc, lựa chọn dịch vụ kèm theo, tích điểm thưởng...).</w:t>
      </w:r>
    </w:p>
    <w:p w14:paraId="1D52C88A">
      <w:pPr>
        <w:spacing w:after="240" w:line="312" w:lineRule="auto"/>
        <w:ind w:firstLine="720"/>
        <w:jc w:val="both"/>
        <w:rPr>
          <w:bCs/>
          <w:iCs/>
          <w:color w:val="000000"/>
          <w:sz w:val="26"/>
          <w:szCs w:val="26"/>
        </w:rPr>
      </w:pPr>
      <w:r>
        <w:rPr>
          <w:bCs/>
          <w:iCs/>
          <w:color w:val="000000"/>
          <w:sz w:val="26"/>
          <w:szCs w:val="26"/>
        </w:rPr>
        <w:t>Các thông tin thu thập được sẽ được tổng hợp và lập thành tài liệu yêu cầu (Requirements Documentation), trong đó liệt kê từng yêu cầu một cách rõ ràng, có thể đo lường, và truy vết được (gắn ID, chỉ ra nguồn gốc yêu cầu từ bên liên quan nào). Ngoài ra, nhóm dự án thường lập Ma trận truy vết yêu cầu (Requirements Traceability Matrix) để theo dõi mỗi yêu cầu từ nguồn gốc đến khi được thực hiện và kiểm tra trong sản phẩm cuối. Quản lý yêu cầu chặt chẽ theo cách này sẽ hỗ trợ rất nhiều cho việc kiểm soát phạm vi về sau, đảm bảo không yêu cầu nào bị bỏ sót hoặc thực hiện sai.</w:t>
      </w:r>
    </w:p>
    <w:p w14:paraId="0BE418D3">
      <w:pPr>
        <w:pStyle w:val="4"/>
        <w:numPr>
          <w:ilvl w:val="2"/>
          <w:numId w:val="5"/>
        </w:numPr>
        <w:spacing w:after="120"/>
        <w:ind w:left="547"/>
        <w:rPr>
          <w:rFonts w:ascii="Times New Roman" w:hAnsi="Times New Roman" w:cs="Times New Roman"/>
          <w:b/>
          <w:i/>
          <w:iCs/>
          <w:color w:val="181717" w:themeColor="background2" w:themeShade="1A"/>
          <w:sz w:val="28"/>
          <w:szCs w:val="28"/>
        </w:rPr>
      </w:pPr>
      <w:bookmarkStart w:id="18" w:name="_Toc14059"/>
      <w:r>
        <w:rPr>
          <w:rFonts w:ascii="Times New Roman" w:hAnsi="Times New Roman" w:cs="Times New Roman"/>
          <w:b/>
          <w:i/>
          <w:iCs/>
          <w:color w:val="181717" w:themeColor="background2" w:themeShade="1A"/>
          <w:sz w:val="28"/>
          <w:szCs w:val="28"/>
        </w:rPr>
        <w:t>WBS là gì? Tầm quan trọng của WBS? Các tạo WBS? Các định dạng cùa WBS? Mỗi định dạng cho một ví dụ cụ thể? Từ WBS thiết lập thành WBS dictionary.</w:t>
      </w:r>
      <w:bookmarkEnd w:id="18"/>
    </w:p>
    <w:p w14:paraId="4898FD17">
      <w:pPr>
        <w:spacing w:after="240" w:line="312" w:lineRule="auto"/>
        <w:ind w:firstLine="720"/>
        <w:jc w:val="both"/>
        <w:rPr>
          <w:bCs/>
          <w:iCs/>
          <w:color w:val="000000"/>
          <w:sz w:val="26"/>
          <w:szCs w:val="26"/>
        </w:rPr>
      </w:pPr>
      <w:r>
        <w:rPr>
          <w:bCs/>
          <w:iCs/>
          <w:color w:val="000000"/>
          <w:sz w:val="26"/>
          <w:szCs w:val="26"/>
        </w:rPr>
        <w:t>WBS – Work Breakdown Structure (Cấu trúc phân rã công việc) là một công cụ cốt lõi trong quản lý phạm vi. WBS được định nghĩa là một cấu trúc phân cấp, định hướng theo sản phẩm bàn giao (deliverable), bao quát toàn bộ công việc của dự án. Nói cách khác, WBS chia dự án thành các phần việc nhỏ dần theo nhiều cấp độ: cấp cao nhất là dự án tổng thể, chia xuống các giai đoạn lớn hoặc nhóm công việc chính, tiếp tục chia nhỏ cho đến cấp cuối cùng là các gói công việc (work packages) – đơn vị công việc nhỏ nhất mà nhóm có thể ước tính thời gian, chi phí và phân công trách nhiệm cụ thể.</w:t>
      </w:r>
    </w:p>
    <w:p w14:paraId="30323C2A">
      <w:pPr>
        <w:spacing w:after="240" w:line="312" w:lineRule="auto"/>
        <w:ind w:firstLine="720"/>
        <w:jc w:val="both"/>
        <w:rPr>
          <w:bCs/>
          <w:iCs/>
          <w:color w:val="000000"/>
          <w:sz w:val="26"/>
          <w:szCs w:val="26"/>
        </w:rPr>
      </w:pPr>
      <w:r>
        <w:rPr>
          <w:bCs/>
          <w:iCs/>
          <w:color w:val="000000"/>
          <w:sz w:val="26"/>
          <w:szCs w:val="26"/>
        </w:rPr>
        <w:t>Tầm quan trọng của WBS: WBS được coi là “tài liệu nền tảng” cho nhiều hoạt động quản lý tiếp theo của dự án. Vì WBS liệt kê mọi công việc cần làm, nó cung cấp cơ sở để lập lịch trình (dựng tiến độ cho từng gói công việc), lập ngân sách (ước tính chi phí cho từng gói), phân bổ nguồn lực (ai chịu trách nhiệm mỗi gói) và thậm chí quản lý rủi ro và thay đổi (mỗi thay đổi hay rủi ro thường liên quan đến một hạng mục WBS nào đó). WBS giúp đảm bảo không có công việc quan trọng nào bị bỏ quên và cũng không có công việc nào thừa thãi nằm ngoài phạm vi. Nó tạo ra một cơ sở chung để đội dự án hiểu rõ cấu trúc dự án, tránh chồng chéo hoặc bỏ sót. Vì lẽ đó, WBS thường được coi là xương sống của kế hoạch dự án.</w:t>
      </w:r>
    </w:p>
    <w:p w14:paraId="123AE4D0">
      <w:pPr>
        <w:spacing w:after="240" w:line="312" w:lineRule="auto"/>
        <w:ind w:firstLine="720"/>
        <w:jc w:val="both"/>
        <w:rPr>
          <w:bCs/>
          <w:iCs/>
          <w:color w:val="000000"/>
          <w:sz w:val="26"/>
          <w:szCs w:val="26"/>
        </w:rPr>
      </w:pPr>
      <w:r>
        <w:rPr>
          <w:bCs/>
          <w:iCs/>
          <w:color w:val="000000"/>
          <w:sz w:val="26"/>
          <w:szCs w:val="26"/>
        </w:rPr>
        <w:t>Phương pháp xây dựng WBS: Có nhiều cách tiếp cận để tạo ra WBS cho một dự án CNTT, phổ biến gồm:</w:t>
      </w:r>
    </w:p>
    <w:p w14:paraId="7868B2F6">
      <w:pPr>
        <w:numPr>
          <w:ilvl w:val="0"/>
          <w:numId w:val="4"/>
        </w:numPr>
        <w:spacing w:after="240" w:line="312" w:lineRule="auto"/>
        <w:jc w:val="both"/>
        <w:rPr>
          <w:bCs/>
          <w:iCs/>
          <w:color w:val="000000"/>
          <w:sz w:val="26"/>
          <w:szCs w:val="26"/>
          <w:lang w:val="vi"/>
        </w:rPr>
      </w:pPr>
      <w:r>
        <w:rPr>
          <w:bCs/>
          <w:iCs/>
          <w:color w:val="000000"/>
          <w:sz w:val="26"/>
          <w:szCs w:val="26"/>
          <w:lang w:val="vi"/>
        </w:rPr>
        <w:t>Phương pháp tương tự (Analogy Approach): Xem xét WBS của các dự án tương tự đã thực hiện trước đây và hiệu chỉnh cho phù hợp dự án hiện tại. Ví dụ, nếu nhóm đã có WBS mẫu của một dự án triển khai hệ thống khách sạn tương tự, có thể dùng nó làm khung tham khảo cho dự án Aurora rồi điều chỉnh bổ sung các phần còn thiếu. Phương pháp này giúp tiết kiệm thời gian và tận dụng bài học kinh nghiệm sẵn có.</w:t>
      </w:r>
    </w:p>
    <w:p w14:paraId="63A6786F">
      <w:pPr>
        <w:numPr>
          <w:ilvl w:val="0"/>
          <w:numId w:val="4"/>
        </w:numPr>
        <w:spacing w:after="240" w:line="312" w:lineRule="auto"/>
        <w:jc w:val="both"/>
        <w:rPr>
          <w:bCs/>
          <w:iCs/>
          <w:color w:val="000000"/>
          <w:sz w:val="26"/>
          <w:szCs w:val="26"/>
          <w:lang w:val="vi"/>
        </w:rPr>
      </w:pPr>
      <w:r>
        <w:rPr>
          <w:bCs/>
          <w:iCs/>
          <w:color w:val="000000"/>
          <w:sz w:val="26"/>
          <w:szCs w:val="26"/>
          <w:lang w:val="vi"/>
        </w:rPr>
        <w:t>Phương pháp từ trên xuống (Top-Down Approach): Bắt đầu bằng cách xác định các thành phần lớn nhất của dự án rồi phân rã dần thành các phần nhỏ hơn. Thường dự án sẽ được chia theo giai đoạn hoặc nhóm chức năng chính trước, rồi mới chi tiết từng phần. Đây là cách thông dụng nhất, phù hợp khi có hiểu biết tốt về dự án ở tầm khái quát.</w:t>
      </w:r>
    </w:p>
    <w:p w14:paraId="046717EA">
      <w:pPr>
        <w:numPr>
          <w:ilvl w:val="0"/>
          <w:numId w:val="4"/>
        </w:numPr>
        <w:spacing w:after="240" w:line="312" w:lineRule="auto"/>
        <w:jc w:val="both"/>
        <w:rPr>
          <w:bCs/>
          <w:iCs/>
          <w:color w:val="000000"/>
          <w:sz w:val="26"/>
          <w:szCs w:val="26"/>
          <w:lang w:val="vi"/>
        </w:rPr>
      </w:pPr>
      <w:r>
        <w:rPr>
          <w:bCs/>
          <w:iCs/>
          <w:color w:val="000000"/>
          <w:sz w:val="26"/>
          <w:szCs w:val="26"/>
          <w:lang w:val="vi"/>
        </w:rPr>
        <w:t>Phương pháp từ dưới lên (Bottom-Up Approach): Ngược lại với top-down, phương pháp này bắt đầu bằng cách liệt kê các nhiệm vụ cụ thể nhất mà nhóm nghĩ tới, rồi nhóm chúng lại thành các cụm lớn hơn. Cách này hữu ích khi dự án mới mẻ, khó hình dung ngay cấu trúc tổng thể – nhóm có thể brainstorming ra các công việc cần làm, sau đó tổ chức chúng vào WBS. Tuy nhiên cần cẩn trọng để không bỏ sót mối liên hệ giữa các nhiệm vụ.</w:t>
      </w:r>
    </w:p>
    <w:p w14:paraId="020D1A78">
      <w:pPr>
        <w:numPr>
          <w:ilvl w:val="0"/>
          <w:numId w:val="4"/>
        </w:numPr>
        <w:spacing w:after="240" w:line="312" w:lineRule="auto"/>
        <w:jc w:val="both"/>
        <w:rPr>
          <w:bCs/>
          <w:iCs/>
          <w:color w:val="000000"/>
          <w:sz w:val="26"/>
          <w:szCs w:val="26"/>
          <w:lang w:val="vi"/>
        </w:rPr>
      </w:pPr>
      <w:r>
        <w:rPr>
          <w:bCs/>
          <w:iCs/>
          <w:color w:val="000000"/>
          <w:sz w:val="26"/>
          <w:szCs w:val="26"/>
          <w:lang w:val="vi"/>
        </w:rPr>
        <w:t>Phương pháp sơ đồ tư duy (Mind-Mapping Approach): Sử dụng sơ đồ tư duy – một dạng vẽ biểu đồ với các nhánh tỏa ra từ ý tưởng trung tâm – để tự do khám phá các thành phần công việc của dự án. Bắt đầu bằng tên dự án ở trung tâm, đội dự án cùng đưa ra các nhánh chính (giai đoạn, chức năng) rồi tiếp tục chia nhánh nhỏ hơn cho đến khi liệt kê hết công việc. Sau đó, sơ đồ tư duy này có thể được chuyển hóa thành WBS dạng cây thứ bậc. Phương pháp này kích thích tư duy sáng tạo cả não trái và phải, giúp bao quát dự án một cách linh hoạt.</w:t>
      </w:r>
    </w:p>
    <w:p w14:paraId="4BBD1262">
      <w:pPr>
        <w:numPr>
          <w:ilvl w:val="0"/>
          <w:numId w:val="4"/>
        </w:numPr>
        <w:spacing w:after="240" w:line="312" w:lineRule="auto"/>
        <w:jc w:val="both"/>
        <w:rPr>
          <w:bCs/>
          <w:iCs/>
          <w:color w:val="000000"/>
          <w:sz w:val="26"/>
          <w:szCs w:val="26"/>
          <w:lang w:val="vi"/>
        </w:rPr>
      </w:pPr>
      <w:r>
        <w:rPr>
          <w:bCs/>
          <w:iCs/>
          <w:color w:val="000000"/>
          <w:sz w:val="26"/>
          <w:szCs w:val="26"/>
          <w:lang w:val="vi"/>
        </w:rPr>
        <w:t>Thực tế, nhóm dự án có thể kết hợp nhiều phương pháp: ví dụ trước tiên tham khảo WBS mẫu (analogy), sau đó điều chỉnh theo top-down, và dùng mind-map để kiểm tra xem còn phần nào bỏ sót không. Quan trọng là kết quả cuối phải là một WBS hợp lý, đầy đủ.</w:t>
      </w:r>
    </w:p>
    <w:p w14:paraId="2F771A90">
      <w:pPr>
        <w:numPr>
          <w:ilvl w:val="0"/>
          <w:numId w:val="4"/>
        </w:numPr>
        <w:spacing w:after="240" w:line="312" w:lineRule="auto"/>
        <w:jc w:val="both"/>
        <w:rPr>
          <w:bCs/>
          <w:iCs/>
          <w:color w:val="000000"/>
          <w:sz w:val="26"/>
          <w:szCs w:val="26"/>
          <w:lang w:val="vi"/>
        </w:rPr>
      </w:pPr>
      <w:r>
        <w:rPr>
          <w:bCs/>
          <w:iCs/>
          <w:color w:val="000000"/>
          <w:sz w:val="26"/>
          <w:szCs w:val="26"/>
          <w:lang w:val="vi"/>
        </w:rPr>
        <w:t>Định dạng WBS: WBS có thể được trình bày bằng nhiều cách:</w:t>
      </w:r>
    </w:p>
    <w:p w14:paraId="0742D272">
      <w:pPr>
        <w:numPr>
          <w:ilvl w:val="0"/>
          <w:numId w:val="4"/>
        </w:numPr>
        <w:spacing w:after="240" w:line="312" w:lineRule="auto"/>
        <w:jc w:val="both"/>
        <w:rPr>
          <w:bCs/>
          <w:iCs/>
          <w:color w:val="000000"/>
          <w:sz w:val="26"/>
          <w:szCs w:val="26"/>
          <w:lang w:val="vi"/>
        </w:rPr>
      </w:pPr>
      <w:r>
        <w:rPr>
          <w:bCs/>
          <w:iCs/>
          <w:color w:val="000000"/>
          <w:sz w:val="26"/>
          <w:szCs w:val="26"/>
          <w:lang w:val="vi"/>
        </w:rPr>
        <w:t>Phổ biến nhất là dạng sơ đồ cây truyền thống: Cấp cao nhất ở trên cùng, phân nhánh xuống các cấp con. Dạng này trực quan, dễ hình dung cấu trúc nhưng khó thể hiện văn bản chi tiết.</w:t>
      </w:r>
    </w:p>
    <w:p w14:paraId="29900182">
      <w:pPr>
        <w:numPr>
          <w:ilvl w:val="0"/>
          <w:numId w:val="4"/>
        </w:numPr>
        <w:spacing w:after="240" w:line="312" w:lineRule="auto"/>
        <w:jc w:val="both"/>
        <w:rPr>
          <w:bCs/>
          <w:iCs/>
          <w:color w:val="000000"/>
          <w:sz w:val="26"/>
          <w:szCs w:val="26"/>
          <w:lang w:val="vi"/>
        </w:rPr>
      </w:pPr>
      <w:r>
        <w:rPr>
          <w:bCs/>
          <w:iCs/>
          <w:color w:val="000000"/>
          <w:sz w:val="26"/>
          <w:szCs w:val="26"/>
          <w:lang w:val="vi"/>
        </w:rPr>
        <w:t>Dạng danh sách phân cấp thụt lề (indentation list): WBS viết dưới dạng danh sách chữ với các cấp được thụt lề khác nhau (giống mục lục). Ví dụ:</w:t>
      </w:r>
    </w:p>
    <w:p w14:paraId="1496A482">
      <w:pPr>
        <w:spacing w:before="120" w:after="240" w:line="312" w:lineRule="auto"/>
        <w:ind w:left="927"/>
        <w:rPr>
          <w:bCs/>
          <w:i/>
          <w:color w:val="000000"/>
          <w:sz w:val="26"/>
          <w:szCs w:val="26"/>
        </w:rPr>
      </w:pPr>
      <w:r>
        <w:rPr>
          <w:bCs/>
          <w:i/>
          <w:color w:val="000000"/>
          <w:sz w:val="26"/>
          <w:szCs w:val="26"/>
        </w:rPr>
        <w:t xml:space="preserve">1. Dự án A  </w:t>
      </w:r>
    </w:p>
    <w:p w14:paraId="7231BF41">
      <w:pPr>
        <w:spacing w:before="120" w:after="240" w:line="312" w:lineRule="auto"/>
        <w:ind w:left="927"/>
        <w:rPr>
          <w:bCs/>
          <w:i/>
          <w:color w:val="000000"/>
          <w:sz w:val="26"/>
          <w:szCs w:val="26"/>
        </w:rPr>
      </w:pPr>
      <w:r>
        <w:rPr>
          <w:bCs/>
          <w:i/>
          <w:color w:val="000000"/>
          <w:sz w:val="26"/>
          <w:szCs w:val="26"/>
        </w:rPr>
        <w:t xml:space="preserve">   1.1 Giai đoạn 1  </w:t>
      </w:r>
    </w:p>
    <w:p w14:paraId="79830B02">
      <w:pPr>
        <w:spacing w:before="120" w:after="240" w:line="312" w:lineRule="auto"/>
        <w:ind w:left="927"/>
        <w:rPr>
          <w:bCs/>
          <w:i/>
          <w:color w:val="000000"/>
          <w:sz w:val="26"/>
          <w:szCs w:val="26"/>
        </w:rPr>
      </w:pPr>
      <w:r>
        <w:rPr>
          <w:bCs/>
          <w:i/>
          <w:color w:val="000000"/>
          <w:sz w:val="26"/>
          <w:szCs w:val="26"/>
        </w:rPr>
        <w:t xml:space="preserve">       1.1.1 Công việc 1  </w:t>
      </w:r>
    </w:p>
    <w:p w14:paraId="334A493C">
      <w:pPr>
        <w:spacing w:before="120" w:after="240" w:line="312" w:lineRule="auto"/>
        <w:ind w:left="927"/>
        <w:rPr>
          <w:bCs/>
          <w:i/>
          <w:color w:val="000000"/>
          <w:sz w:val="26"/>
          <w:szCs w:val="26"/>
        </w:rPr>
      </w:pPr>
      <w:r>
        <w:rPr>
          <w:bCs/>
          <w:i/>
          <w:color w:val="000000"/>
          <w:sz w:val="26"/>
          <w:szCs w:val="26"/>
        </w:rPr>
        <w:t xml:space="preserve">       1.1.2 Công việc 2  </w:t>
      </w:r>
    </w:p>
    <w:p w14:paraId="43E83FDD">
      <w:pPr>
        <w:spacing w:before="120" w:after="240" w:line="312" w:lineRule="auto"/>
        <w:ind w:left="927"/>
        <w:rPr>
          <w:bCs/>
          <w:i/>
          <w:color w:val="000000"/>
          <w:sz w:val="26"/>
          <w:szCs w:val="26"/>
        </w:rPr>
      </w:pPr>
      <w:r>
        <w:rPr>
          <w:bCs/>
          <w:i/>
          <w:color w:val="000000"/>
          <w:sz w:val="26"/>
          <w:szCs w:val="26"/>
        </w:rPr>
        <w:t xml:space="preserve">   1.2 Giai đoạn 2  </w:t>
      </w:r>
    </w:p>
    <w:p w14:paraId="3FE6DC8C">
      <w:pPr>
        <w:spacing w:before="120" w:after="240" w:line="312" w:lineRule="auto"/>
        <w:ind w:left="927"/>
        <w:rPr>
          <w:bCs/>
          <w:iCs/>
          <w:color w:val="000000"/>
          <w:sz w:val="26"/>
          <w:szCs w:val="26"/>
        </w:rPr>
      </w:pPr>
      <w:r>
        <w:rPr>
          <w:bCs/>
          <w:i/>
          <w:color w:val="000000"/>
          <w:sz w:val="26"/>
          <w:szCs w:val="26"/>
        </w:rPr>
        <w:t xml:space="preserve">       1.2.1 ...  </w:t>
      </w:r>
    </w:p>
    <w:p w14:paraId="16A7C9D8">
      <w:pPr>
        <w:spacing w:after="240" w:line="312" w:lineRule="auto"/>
        <w:ind w:firstLine="720"/>
        <w:jc w:val="both"/>
        <w:rPr>
          <w:bCs/>
          <w:iCs/>
          <w:color w:val="000000"/>
          <w:sz w:val="26"/>
          <w:szCs w:val="26"/>
        </w:rPr>
      </w:pPr>
      <w:r>
        <w:rPr>
          <w:bCs/>
          <w:iCs/>
          <w:color w:val="000000"/>
          <w:sz w:val="26"/>
          <w:szCs w:val="26"/>
        </w:rPr>
        <w:t>Dạng này dễ soạn thảo, dễ tích hợp vào tài liệu và phần mềm quản lý dự án. Ngoài ra, WBS có thể biểu diễn trên bảng hay sơ đồ tư duy tùy nhu cầu.</w:t>
      </w:r>
    </w:p>
    <w:p w14:paraId="3DF714EC">
      <w:pPr>
        <w:spacing w:after="240" w:line="312" w:lineRule="auto"/>
        <w:ind w:firstLine="720"/>
        <w:jc w:val="both"/>
        <w:rPr>
          <w:bCs/>
          <w:iCs/>
          <w:color w:val="000000"/>
          <w:sz w:val="26"/>
          <w:szCs w:val="26"/>
        </w:rPr>
      </w:pPr>
      <w:r>
        <w:rPr>
          <w:bCs/>
          <w:iCs/>
          <w:color w:val="000000"/>
          <w:sz w:val="26"/>
          <w:szCs w:val="26"/>
        </w:rPr>
        <w:t>Ví dụ cụ thể WBS: Giả sử dự án Aurora Hotel được chia thành các nhóm công việc chính sau (WBS cấp 1): 1) Khởi động dự án, 2) Phân tích và Thiết kế hệ thống, 3) Phát triển phần mềm, 4) Triển khai và kiểm thử, 5) Vận hành và bàn giao. Mỗi nhóm lại phân rã chi tiết:</w:t>
      </w:r>
    </w:p>
    <w:p w14:paraId="4AEA7714">
      <w:pPr>
        <w:spacing w:after="240" w:line="312" w:lineRule="auto"/>
        <w:ind w:firstLine="720"/>
        <w:jc w:val="both"/>
        <w:rPr>
          <w:bCs/>
          <w:iCs/>
          <w:color w:val="000000"/>
          <w:sz w:val="26"/>
          <w:szCs w:val="26"/>
        </w:rPr>
      </w:pPr>
      <w:r>
        <w:rPr>
          <w:bCs/>
          <w:iCs/>
          <w:color w:val="000000"/>
          <w:sz w:val="26"/>
          <w:szCs w:val="26"/>
        </w:rPr>
        <w:t>2) Phân tích và Thiết kế hệ thống có thể gồm: 2.1 Thu thập &amp; phân tích yêu cầu; 2.2 Thiết kế giao diện; 2.3 Thiết kế cơ sở dữ liệu; 2.4 Thiết kế kiến trúc hệ thống.</w:t>
      </w:r>
    </w:p>
    <w:p w14:paraId="1FE70FD6">
      <w:pPr>
        <w:spacing w:after="240" w:line="312" w:lineRule="auto"/>
        <w:ind w:firstLine="720"/>
        <w:jc w:val="both"/>
        <w:rPr>
          <w:bCs/>
          <w:iCs/>
          <w:color w:val="000000"/>
          <w:sz w:val="26"/>
          <w:szCs w:val="26"/>
        </w:rPr>
      </w:pPr>
      <w:r>
        <w:rPr>
          <w:bCs/>
          <w:iCs/>
          <w:color w:val="000000"/>
          <w:sz w:val="26"/>
          <w:szCs w:val="26"/>
        </w:rPr>
        <w:t>3) Phát triển phần mềm gồm: 3.1 Lập trình module quản lý đặt phòng; 3.2 Lập trình module thanh toán; 3.3 Phát triển tính năng báo cáo; 3.4 Tích hợp hệ thống; 3.5 Kiểm thử nội bộ.</w:t>
      </w:r>
    </w:p>
    <w:p w14:paraId="7E5748D9">
      <w:pPr>
        <w:spacing w:after="240" w:line="312" w:lineRule="auto"/>
        <w:ind w:firstLine="720"/>
        <w:jc w:val="both"/>
        <w:rPr>
          <w:bCs/>
          <w:iCs/>
          <w:color w:val="000000"/>
          <w:sz w:val="26"/>
          <w:szCs w:val="26"/>
        </w:rPr>
      </w:pPr>
      <w:r>
        <w:rPr>
          <w:bCs/>
          <w:iCs/>
          <w:color w:val="000000"/>
          <w:sz w:val="26"/>
          <w:szCs w:val="26"/>
        </w:rPr>
        <w:t>Toàn bộ các mục nhỏ nhất (ví dụ 3.1, 3.2…) là các gói công việc mà nhóm có thể giao cho từng thành viên lập trình và ước tính thời gian cụ thể (ví dụ 3.1 Lập trình module đặt phòng – 2 người trong 3 tuần). WBS của mỗi dự án là độc nhất, nhưng cấu trúc logic thì tương tự: từ tổng quát đến chi tiết, bao quát hết tất cả sản phẩm cần bàn giao. WBS này sau khi được hoàn thiện sẽ được đính kèm trong tài liệu phạm vi và kế hoạch dự án Aurora.</w:t>
      </w:r>
    </w:p>
    <w:p w14:paraId="7592B14D">
      <w:pPr>
        <w:spacing w:after="240" w:line="312" w:lineRule="auto"/>
        <w:ind w:firstLine="720"/>
        <w:jc w:val="both"/>
        <w:rPr>
          <w:bCs/>
          <w:iCs/>
          <w:color w:val="000000"/>
          <w:sz w:val="26"/>
          <w:szCs w:val="26"/>
        </w:rPr>
      </w:pPr>
      <w:r>
        <w:rPr>
          <w:bCs/>
          <w:iCs/>
          <w:color w:val="000000"/>
          <w:sz w:val="26"/>
          <w:szCs w:val="26"/>
        </w:rPr>
        <w:t>Từ WBS đến WBS Dictionary</w:t>
      </w:r>
    </w:p>
    <w:p w14:paraId="17A8DC93">
      <w:pPr>
        <w:spacing w:after="240" w:line="312" w:lineRule="auto"/>
        <w:ind w:firstLine="720"/>
        <w:jc w:val="both"/>
        <w:rPr>
          <w:bCs/>
          <w:iCs/>
          <w:color w:val="000000"/>
          <w:sz w:val="26"/>
          <w:szCs w:val="26"/>
        </w:rPr>
      </w:pPr>
      <w:r>
        <w:rPr>
          <w:bCs/>
          <w:iCs/>
          <w:color w:val="000000"/>
          <w:sz w:val="26"/>
          <w:szCs w:val="26"/>
        </w:rPr>
        <w:t>Hoàn thành WBS chưa phải là kết thúc quản lý phạm vi – nhóm dự án cần tiếp tục xây dựng WBS Dictionary (Từ điển WBS) để bổ trợ cho WBS. WBS Dictionary là một tài liệu mô tả thông tin chi tiết về từng phần tử trong WBS. Với mỗi gói công việc hoặc thành phần WBS, WBS Dictionary thường liệt kê: mô tả công việc cần làm, danh sách các sản phẩm bàn giao phụ nếu có, tiêu chí hoàn thành (Definition of Done), nguồn lực chịu trách nhiệm (ai hoặc nhóm nào thực hiện), ước tính thời gian, chi phí cho gói đó, và các thông tin bổ sung như yêu cầu đầu vào đặc biệt, ràng buộc hoặc giả định liên quan.</w:t>
      </w:r>
    </w:p>
    <w:p w14:paraId="4422A1C8">
      <w:pPr>
        <w:spacing w:after="240" w:line="312" w:lineRule="auto"/>
        <w:ind w:firstLine="720"/>
        <w:jc w:val="both"/>
        <w:rPr>
          <w:bCs/>
          <w:iCs/>
          <w:color w:val="000000"/>
          <w:sz w:val="26"/>
          <w:szCs w:val="26"/>
        </w:rPr>
      </w:pPr>
      <w:r>
        <w:rPr>
          <w:bCs/>
          <w:iCs/>
          <w:color w:val="000000"/>
          <w:sz w:val="26"/>
          <w:szCs w:val="26"/>
        </w:rPr>
        <w:t>WBS Dictionary đóng vai trò như bản giải thích chi tiết cho sơ đồ WBS, đảm bảo mọi thành viên dự án và các bên liên quan đều hiểu thống nhất về nội dung từng mục công việc. Ví dụ, nếu WBS có mục “3.1 Lập trình module đặt phòng”, thì WBS Dictionary sẽ mô tả cụ thể module đặt phòng gồm những chức năng gì (đặt phòng mới, hủy phòng, xem tình trạng phòng, v.v.), đầu vào cần thiết (thiết kế giao diện, cơ sở dữ liệu), kết quả đầu ra (mã chương trình, tài liệu hướng dẫn sử dụng liên quan), tiêu chí hoàn thành (chạy đúng chức năng theo đặc tả, vượt qua kiểm thử đơn vị), ai phụ trách (2 lập trình viên cụ thể), và thời gian dự kiến (3 tuần). Nhờ có WBS Dictionary, nếu sau này có sự hiểu lầm hay tranh cãi về phạm vi của một công việc nào đó, nhóm dự án có thể tra cứu lại để làm rõ “công việc này bao gồm những gì và không bao gồm những gì”.</w:t>
      </w:r>
    </w:p>
    <w:p w14:paraId="7FA56033">
      <w:pPr>
        <w:spacing w:after="240" w:line="312" w:lineRule="auto"/>
        <w:ind w:firstLine="720"/>
        <w:jc w:val="both"/>
        <w:rPr>
          <w:bCs/>
          <w:i/>
          <w:color w:val="000000"/>
          <w:sz w:val="26"/>
          <w:szCs w:val="26"/>
        </w:rPr>
      </w:pPr>
      <w:r>
        <w:rPr>
          <w:bCs/>
          <w:iCs/>
          <w:color w:val="000000"/>
          <w:sz w:val="26"/>
          <w:szCs w:val="26"/>
        </w:rPr>
        <w:t>Quá trình tạo WBS Dictionary thường diễn ra song song hoặc ngay sau khi hoàn thiện WBS. Với dự án Aurora Hotel, nhóm dự án sẽ xây dựng WBS Dictionary cho từng gói công việc cuối cùng, ví dụ: “3.2 Lập trình module thanh toán” sẽ có một mục từ điển mô tả chi tiết chức năng thanh toán (tích hợp cổng thanh toán thẻ tín dụng, xuất hóa đơn PDF,...), tiêu chí nghiệm thu (thanh toán thành công, dữ liệu lưu vào hệ thống, gửi email xác nhận cho khách), v.v. Thực hiện bước này đòi hỏi sự tỉ mỉ nhưng giúp dự án tránh được nhiều rủi ro về sau do hiểu sai hoặc thiếu thông tin, đồng thời tạo điều kiện thuận lợi cho các hoạt động như ước lượng chi phí, thời gian chính xác hơn, và phân công công việc rõ ràng.</w:t>
      </w:r>
    </w:p>
    <w:p w14:paraId="06688FF9">
      <w:pPr>
        <w:pStyle w:val="4"/>
        <w:numPr>
          <w:ilvl w:val="2"/>
          <w:numId w:val="5"/>
        </w:numPr>
        <w:spacing w:after="120"/>
        <w:ind w:left="547"/>
        <w:rPr>
          <w:rFonts w:ascii="Times New Roman" w:hAnsi="Times New Roman" w:cs="Times New Roman"/>
          <w:b/>
          <w:i/>
          <w:iCs/>
          <w:color w:val="181717" w:themeColor="background2" w:themeShade="1A"/>
          <w:sz w:val="28"/>
          <w:szCs w:val="28"/>
        </w:rPr>
      </w:pPr>
      <w:bookmarkStart w:id="19" w:name="_Toc18077"/>
      <w:r>
        <w:rPr>
          <w:rFonts w:ascii="Times New Roman" w:hAnsi="Times New Roman" w:cs="Times New Roman"/>
          <w:b/>
          <w:i/>
          <w:iCs/>
          <w:color w:val="181717" w:themeColor="background2" w:themeShade="1A"/>
          <w:sz w:val="28"/>
          <w:szCs w:val="28"/>
        </w:rPr>
        <w:t>Một số các vấn đề thường xảy ra trong quản lý phạm vi đối với các dự án CNTT</w:t>
      </w:r>
      <w:bookmarkEnd w:id="19"/>
    </w:p>
    <w:p w14:paraId="7467F847">
      <w:pPr>
        <w:spacing w:after="240" w:line="312" w:lineRule="auto"/>
        <w:ind w:firstLine="720"/>
        <w:jc w:val="both"/>
        <w:rPr>
          <w:bCs/>
          <w:iCs/>
          <w:color w:val="000000"/>
          <w:sz w:val="26"/>
          <w:szCs w:val="26"/>
        </w:rPr>
      </w:pPr>
      <w:r>
        <w:rPr>
          <w:bCs/>
          <w:iCs/>
          <w:color w:val="000000"/>
          <w:sz w:val="26"/>
          <w:szCs w:val="26"/>
        </w:rPr>
        <w:t>Quản lý phạm vi dự án CNTT là một thách thức lớn, và nhiều dự án thất bại có nguyên nhân từ việc kiểm soát phạm vi kém. Sau đây là một số vấn đề thường gặp:</w:t>
      </w:r>
    </w:p>
    <w:p w14:paraId="53ACBE2B">
      <w:pPr>
        <w:spacing w:after="240" w:line="312" w:lineRule="auto"/>
        <w:ind w:firstLine="720"/>
        <w:jc w:val="both"/>
        <w:rPr>
          <w:bCs/>
          <w:iCs/>
          <w:color w:val="000000"/>
          <w:sz w:val="26"/>
          <w:szCs w:val="26"/>
        </w:rPr>
      </w:pPr>
      <w:r>
        <w:rPr>
          <w:bCs/>
          <w:iCs/>
          <w:color w:val="000000"/>
          <w:sz w:val="26"/>
          <w:szCs w:val="26"/>
        </w:rPr>
        <w:t>Phạm vi không rõ ràng ngay từ đầu: Nhiều dự án CNTT khởi động với mô tả phạm vi mơ hồ, yêu cầu người dùng chưa được xác định đầy đủ. Điều này dẫn đến việc “vừa làm vừa dò”, dễ phát sinh thay đổi liên tục. Quả thực, rất khó để xây dựng ngay một bản phạm vi dự án và WBS hoàn hảo khi bắt đầu, và đặc biệt khó xác minh phạm vi và giảm thiểu thay đổi đối với các dự án CNTT do yêu cầu thường chưa rõ ràng và còn biến động. Cách khắc phục là cần đầu tư thời gian cho giai đoạn thu thập và phân tích yêu cầu, áp dụng tiếp cận linh hoạt (agile) nếu phù hợp để phạm vi dần rõ nét hơn theo thời gian.</w:t>
      </w:r>
    </w:p>
    <w:p w14:paraId="2508538F">
      <w:pPr>
        <w:spacing w:after="240" w:line="312" w:lineRule="auto"/>
        <w:ind w:firstLine="720"/>
        <w:jc w:val="both"/>
        <w:rPr>
          <w:bCs/>
          <w:iCs/>
          <w:color w:val="000000"/>
          <w:sz w:val="26"/>
          <w:szCs w:val="26"/>
        </w:rPr>
      </w:pPr>
      <w:r>
        <w:rPr>
          <w:bCs/>
          <w:iCs/>
          <w:color w:val="000000"/>
          <w:sz w:val="26"/>
          <w:szCs w:val="26"/>
        </w:rPr>
        <w:t>“Trượt” phạm vi – Scope Creep: Đây là hiện tượng phạm vi dự án ngày càng mở rộng ngoài kiểm soát do các yêu cầu mới liên tục được thêm vào mà không qua quy trình quản lý thay đổi chặt chẽ. Scope creep là vấn đề kinh điển của dự án CNTT – nghiên cứu cho thấy nhiều dự án CNTT bị thất bại do phạm vi bị “đội” lên so với ban đầu. Ví dụ, dự án phần mềm bắt đầu chỉ định làm A, B, nhưng trong quá trình lại bổ sung thêm C, D, E… dẫn đến quá tải. Scope creep thường xuất phát từ việc quản lý yêu cầu yếu kém: khách hàng thay đổi ý muốn, đội dự án cả nể bổ sung tính năng mà không đánh giá tác động. Hậu quả là chậm tiến độ, vượt ngân sách, chất lượng giảm. Để hạn chế, dự án cần tuân thủ quy trình kiểm soát thay đổi tích hợp (như trình bày ở trên), đồng thời xác định rõ phạm vi ngay từ đầu và nhắc nhở các bên liên quan về tác động của thay đổi. Một mức độ thay đổi nhỏ là khó tránh khỏi và thậm chí có lợi, nhưng phải được quản lý chặt.</w:t>
      </w:r>
    </w:p>
    <w:p w14:paraId="4B7A69EB">
      <w:pPr>
        <w:spacing w:after="240" w:line="312" w:lineRule="auto"/>
        <w:ind w:firstLine="720"/>
        <w:jc w:val="both"/>
        <w:rPr>
          <w:bCs/>
          <w:iCs/>
          <w:color w:val="000000"/>
          <w:sz w:val="26"/>
          <w:szCs w:val="26"/>
        </w:rPr>
      </w:pPr>
      <w:r>
        <w:rPr>
          <w:bCs/>
          <w:iCs/>
          <w:color w:val="000000"/>
          <w:sz w:val="26"/>
          <w:szCs w:val="26"/>
        </w:rPr>
        <w:t>Thiếu sự tham gia của người dùng cuối: Đây là một vấn đề rất nghiêm trọng. Nếu người dùng/khách hàng không tham gia đầy đủ vào quá trình định nghĩa phạm vi và nghiệm thu sản phẩm, dự án CNTT dễ đi sai hướng so với nhu cầu thực. Ví dụ kinh điển: một hệ thống phần mềm nội bộ được phát triển mà không hỏi ý kiến người dùng chính (các kỹ sư), kết quả bị họ tẩy chay vì không phù hợp cách họ làm việc. Do đó, cần lôi kéo người dùng tham gia ngay từ giai đoạn thu thập yêu cầu, thường xuyên xác nhận phạm vi (validate scope) từng phần với họ, để đảm bảo sản phẩm cuối cùng được chấp nhận.</w:t>
      </w:r>
    </w:p>
    <w:p w14:paraId="323E3576">
      <w:pPr>
        <w:spacing w:after="240" w:line="312" w:lineRule="auto"/>
        <w:ind w:firstLine="720"/>
        <w:jc w:val="both"/>
        <w:rPr>
          <w:bCs/>
          <w:iCs/>
          <w:color w:val="000000"/>
          <w:sz w:val="26"/>
          <w:szCs w:val="26"/>
        </w:rPr>
      </w:pPr>
      <w:r>
        <w:rPr>
          <w:bCs/>
          <w:iCs/>
          <w:color w:val="000000"/>
          <w:sz w:val="26"/>
          <w:szCs w:val="26"/>
        </w:rPr>
        <w:t>Quá tham vọng hoặc phạm vi thay đổi do áp dụng công nghệ mới: Một số dự án CNTT thất bại do đặt mục tiêu phạm vi quá rộng, phức tạp hoặc chạy theo công nghệ mới vượt khả năng thực tế. Chẳng hạn dự án ERP hàng chục triệu đô cố bao quát mọi chức năng công ty cùng lúc, hay triển khai công nghệ chưa chín muồi – những điều này dễ dẫn đến vỡ trận phạm vi (như trường hợp FoxMeyer Drug đầu tư hệ thống quá tầm dẫn đến phá sản). Để tránh, ban đầu nên giới hạn phạm vi ở mức khả thi, thực hiện từng giai đoạn thay vì “big bang”, và phải cân nhắc kỹ bài toán lợi ích – chi phí của từng yêu cầu chức năng, không phải cái gì hiện đại cũng đưa vào.</w:t>
      </w:r>
    </w:p>
    <w:p w14:paraId="1795C896">
      <w:pPr>
        <w:spacing w:after="240" w:line="312" w:lineRule="auto"/>
        <w:ind w:firstLine="720"/>
        <w:jc w:val="both"/>
        <w:rPr>
          <w:bCs/>
          <w:iCs/>
          <w:color w:val="000000"/>
          <w:sz w:val="26"/>
          <w:szCs w:val="26"/>
        </w:rPr>
      </w:pPr>
      <w:r>
        <w:rPr>
          <w:bCs/>
          <w:iCs/>
          <w:color w:val="000000"/>
          <w:sz w:val="26"/>
          <w:szCs w:val="26"/>
        </w:rPr>
        <w:t>Không quản lý phạm vi nhất quán do thiếu quy trình: Nếu dự án không có quy trình phạm vi bài bản – ví dụ không có WBS, không có tài liệu yêu cầu rõ ràng, không ai rõ ai quyết định thay đổi – thì chắc chắn phạm vi sẽ rối loạn. Mọi thay đổi nhỏ có thể không được ghi lại, hoặc các thành viên hiểu khác nhau về phạm vi (người thì làm thêm tính năng theo ý mình, người khác không biết để tích hợp). Vì vậy, cần thiết lập các công cụ phạm vi căn bản như đã nêu: tài liệu yêu cầu, tuyên bố phạm vi, WBS, WBS dictionary, ma trận truy vết, quy trình kiểm soát thay đổi... và quan trọng là tuân thủ chúng suốt dự án.</w:t>
      </w:r>
    </w:p>
    <w:p w14:paraId="683CD85D">
      <w:pPr>
        <w:spacing w:after="240" w:line="312" w:lineRule="auto"/>
        <w:ind w:firstLine="720"/>
        <w:jc w:val="both"/>
        <w:rPr>
          <w:bCs/>
          <w:smallCaps/>
          <w:color w:val="2E75B5"/>
          <w:sz w:val="28"/>
          <w:szCs w:val="28"/>
        </w:rPr>
      </w:pPr>
      <w:r>
        <w:rPr>
          <w:bCs/>
          <w:sz w:val="28"/>
          <w:szCs w:val="28"/>
        </w:rPr>
        <w:br w:type="page"/>
      </w:r>
    </w:p>
    <w:p w14:paraId="014558A2">
      <w:pPr>
        <w:pStyle w:val="3"/>
        <w:numPr>
          <w:ilvl w:val="1"/>
          <w:numId w:val="2"/>
        </w:numPr>
        <w:spacing w:before="240" w:after="120" w:line="360" w:lineRule="auto"/>
        <w:ind w:left="0" w:firstLine="0"/>
        <w:rPr>
          <w:sz w:val="28"/>
          <w:szCs w:val="28"/>
        </w:rPr>
      </w:pPr>
      <w:bookmarkStart w:id="20" w:name="_Toc10859"/>
      <w:r>
        <w:rPr>
          <w:caps w:val="0"/>
          <w:sz w:val="28"/>
          <w:szCs w:val="28"/>
        </w:rPr>
        <w:t>QUẢN LÝ THỜI GIAN</w:t>
      </w:r>
      <w:bookmarkEnd w:id="20"/>
    </w:p>
    <w:p w14:paraId="4B792FEF">
      <w:pPr>
        <w:pStyle w:val="4"/>
        <w:spacing w:after="120"/>
        <w:ind w:left="547"/>
        <w:rPr>
          <w:rFonts w:ascii="Times New Roman" w:hAnsi="Times New Roman" w:cs="Times New Roman"/>
          <w:b/>
          <w:i/>
          <w:iCs/>
          <w:color w:val="181717" w:themeColor="background2" w:themeShade="1A"/>
          <w:sz w:val="28"/>
          <w:szCs w:val="28"/>
        </w:rPr>
      </w:pPr>
      <w:bookmarkStart w:id="21" w:name="_Toc27459"/>
      <w:bookmarkStart w:id="22" w:name="Xe03199563ddd5461f845b9a61613e62ca16f3b1"/>
      <w:r>
        <w:rPr>
          <w:rFonts w:ascii="Times New Roman" w:hAnsi="Times New Roman" w:cs="Times New Roman"/>
          <w:b/>
          <w:i/>
          <w:iCs/>
          <w:color w:val="181717" w:themeColor="background2" w:themeShade="1A"/>
          <w:sz w:val="28"/>
          <w:szCs w:val="28"/>
        </w:rPr>
        <w:t>Tóm tắt nội dung lý thuyết: các định nghĩa và tầm quan trọng</w:t>
      </w:r>
      <w:bookmarkEnd w:id="21"/>
    </w:p>
    <w:p w14:paraId="0330BD71">
      <w:pPr>
        <w:spacing w:after="240" w:line="312" w:lineRule="auto"/>
        <w:ind w:firstLine="720"/>
        <w:jc w:val="both"/>
        <w:rPr>
          <w:bCs/>
          <w:iCs/>
          <w:color w:val="000000"/>
          <w:sz w:val="26"/>
          <w:szCs w:val="26"/>
        </w:rPr>
      </w:pPr>
      <w:r>
        <w:rPr>
          <w:bCs/>
          <w:iCs/>
          <w:color w:val="000000"/>
          <w:sz w:val="26"/>
          <w:szCs w:val="26"/>
        </w:rPr>
        <w:t>Quản lý thời gian dự án (còn gọi là quản lý tiến độ) là quá trình lập kế hoạch, theo dõi và điều chỉnh các nhiệm vụ của dự án để đảm bảo hoàn thành đúng hạn. Nó bao gồm phân tích công việc, xây dựng dòng thời gian và thiết lập các thủ tục kiểm soát để đảm bảo dự án hoàn tất trong phạm vi thời gian nhất định. Thực chất, quản lý thời gian là một phần của chu kỳ sống dự án, liên tục trong các giai đoạn khởi đầu, lập kế hoạch, triển khai và kiểm soát.</w:t>
      </w:r>
    </w:p>
    <w:p w14:paraId="7FE054D0">
      <w:pPr>
        <w:spacing w:after="240" w:line="312" w:lineRule="auto"/>
        <w:ind w:firstLine="720"/>
        <w:jc w:val="both"/>
        <w:rPr>
          <w:bCs/>
          <w:iCs/>
          <w:color w:val="000000"/>
          <w:sz w:val="26"/>
          <w:szCs w:val="26"/>
        </w:rPr>
      </w:pPr>
      <w:r>
        <w:rPr>
          <w:bCs/>
          <w:iCs/>
          <w:color w:val="000000"/>
          <w:sz w:val="26"/>
          <w:szCs w:val="26"/>
        </w:rPr>
        <w:t>Quản lý thời gian có tầm quan trọng rất lớn bởi dự án thường có nhiều công việc phức tạp và tài nguyên hạn chế. Nếu không quản lý tốt tiến độ, dễ dẫn đến trễ hạn và lãng phí chi phí. Theo ProjectManager, quản lý thời gian giúp chia nhỏ dự án thành các công việc cụ thể và kiểm soát thời gian của từng công việc, qua đó giữ cho tiến độ luôn bám sát kế hoạch. Cụ thể, khi áp dụng kỹ thuật quản lý thời gian, người quản lý có thể giám sát kỹ hơn tiến độ thực hiện từng công việc và phát hiện sớm các nguy cơ trễ hạn để điều chỉnh kịp thời. Nhờ vậy, dự án được thực hiện hiệu quả hơn, rủi ro trễ hẹn giảm thiểu và các bên liên quan có độ tin cậy cao hơn vào tiến độ chung.</w:t>
      </w:r>
      <w:bookmarkEnd w:id="22"/>
    </w:p>
    <w:p w14:paraId="5C22BBAE">
      <w:pPr>
        <w:pStyle w:val="4"/>
        <w:spacing w:after="120"/>
        <w:ind w:left="547"/>
        <w:rPr>
          <w:rFonts w:ascii="Times New Roman" w:hAnsi="Times New Roman" w:cs="Times New Roman"/>
          <w:b/>
          <w:i/>
          <w:iCs/>
          <w:color w:val="181717" w:themeColor="background2" w:themeShade="1A"/>
          <w:sz w:val="28"/>
          <w:szCs w:val="28"/>
        </w:rPr>
      </w:pPr>
      <w:bookmarkStart w:id="23" w:name="_Toc13604"/>
      <w:r>
        <w:rPr>
          <w:rFonts w:ascii="Times New Roman" w:hAnsi="Times New Roman" w:cs="Times New Roman"/>
          <w:b/>
          <w:i/>
          <w:iCs/>
          <w:color w:val="181717" w:themeColor="background2" w:themeShade="1A"/>
          <w:sz w:val="28"/>
          <w:szCs w:val="28"/>
        </w:rPr>
        <w:t>Các giai đoạn trong quản lý thời gian</w:t>
      </w:r>
      <w:bookmarkEnd w:id="23"/>
    </w:p>
    <w:p w14:paraId="3B86E664">
      <w:pPr>
        <w:spacing w:after="240" w:line="312" w:lineRule="auto"/>
        <w:ind w:firstLine="720"/>
        <w:jc w:val="both"/>
        <w:rPr>
          <w:bCs/>
          <w:iCs/>
          <w:color w:val="000000"/>
          <w:sz w:val="26"/>
          <w:szCs w:val="26"/>
        </w:rPr>
      </w:pPr>
      <w:r>
        <w:rPr>
          <w:bCs/>
          <w:iCs/>
          <w:color w:val="000000"/>
          <w:sz w:val="26"/>
          <w:szCs w:val="26"/>
        </w:rPr>
        <w:t>Quá trình quản lý thời gian thường bao gồm sáu giai đoạn chính, tương ứng với các quy trình của PMI về quản lý lịch trình (schedule management):</w:t>
      </w:r>
    </w:p>
    <w:p w14:paraId="41415E8C">
      <w:pPr>
        <w:numPr>
          <w:ilvl w:val="0"/>
          <w:numId w:val="4"/>
        </w:numPr>
        <w:spacing w:after="240" w:line="312" w:lineRule="auto"/>
        <w:jc w:val="both"/>
        <w:rPr>
          <w:bCs/>
          <w:iCs/>
          <w:color w:val="000000"/>
          <w:sz w:val="26"/>
          <w:szCs w:val="26"/>
          <w:lang w:val="vi"/>
        </w:rPr>
      </w:pPr>
      <w:r>
        <w:rPr>
          <w:bCs/>
          <w:iCs/>
          <w:color w:val="000000"/>
          <w:sz w:val="26"/>
          <w:szCs w:val="26"/>
          <w:lang w:val="vi"/>
        </w:rPr>
        <w:t>Lập kế hoạch quản lý lịch trình (Plan Schedule Management): thiết lập chính sách, thủ tục và tài liệu hướng dẫn cho toàn bộ quy trình lập lịch dự án. Mục tiêu là xác định cách thức sẽ lên kế hoạch, theo dõi và kiểm soát lịch trình dự án. Kết quả của quy trình này là Kế hoạch Quản lý lịch trình (Schedule Management Plan), trong đó nêu rõ độ chính xác dự toán, đơn vị đo thời gian, cách cập nhật tiến độ, và cách xử lý sai lệch tiến độ.</w:t>
      </w:r>
    </w:p>
    <w:p w14:paraId="03D500FF">
      <w:pPr>
        <w:numPr>
          <w:ilvl w:val="0"/>
          <w:numId w:val="4"/>
        </w:numPr>
        <w:spacing w:after="240" w:line="312" w:lineRule="auto"/>
        <w:jc w:val="both"/>
        <w:rPr>
          <w:bCs/>
          <w:iCs/>
          <w:color w:val="000000"/>
          <w:sz w:val="26"/>
          <w:szCs w:val="26"/>
          <w:lang w:val="vi"/>
        </w:rPr>
      </w:pPr>
      <w:r>
        <w:rPr>
          <w:bCs/>
          <w:iCs/>
          <w:color w:val="000000"/>
          <w:sz w:val="26"/>
          <w:szCs w:val="26"/>
          <w:lang w:val="vi"/>
        </w:rPr>
        <w:t>Xác định công việc (Define Activities): phân chia các gói công việc (work package) thành các công việc (activities) cụ thể cần thực hiện để hoàn thành các sản phẩm đầu ra. Công việc này tạo ra Danh sách công việc (Activity List), với thông tin chi tiết (thuộc tính) như mã, tên, mô tả, tiền nhiệm, kế thừa, tài nguyên cần dùng…. Việc lập danh sách này dựa trên WBS đã xây dựng (trong chương 2), nhằm cung cấp cơ sở để ước lượng và lập lịch.</w:t>
      </w:r>
    </w:p>
    <w:p w14:paraId="1D93EBD7">
      <w:pPr>
        <w:numPr>
          <w:ilvl w:val="0"/>
          <w:numId w:val="4"/>
        </w:numPr>
        <w:spacing w:after="240" w:line="312" w:lineRule="auto"/>
        <w:jc w:val="both"/>
        <w:rPr>
          <w:bCs/>
          <w:iCs/>
          <w:color w:val="000000"/>
          <w:sz w:val="26"/>
          <w:szCs w:val="26"/>
          <w:lang w:val="vi"/>
        </w:rPr>
      </w:pPr>
      <w:r>
        <w:rPr>
          <w:bCs/>
          <w:iCs/>
          <w:color w:val="000000"/>
          <w:sz w:val="26"/>
          <w:szCs w:val="26"/>
          <w:lang w:val="vi"/>
        </w:rPr>
        <w:t>Xâu chuỗi công việc (Sequence Activities): xác định và ghi nhận thứ tự logic giữa các công việc đã liệt kê. Thông thường sử dụng phương pháp sơ đồ phân chia theo tiền nhiệm (Precedence Diagramming Method) để vẽ các mối quan hệ phụ thuộc giữa hoạt động (Finish-to-Start, Finish-to-Finish, Start-to-Start, Start-to-Finish). Kết quả là sơ đồ mạng (network diagram) thể hiện toàn bộ luồng công việc dự án: các nút là công việc, các mũi tên là phụ thuộc. Việc này giúp xác định trình tự làm việc hiệu quả nhất và cung cấp cấu trúc để tính đường tới hạn sau này.</w:t>
      </w:r>
    </w:p>
    <w:p w14:paraId="4ECB493B">
      <w:pPr>
        <w:numPr>
          <w:ilvl w:val="0"/>
          <w:numId w:val="4"/>
        </w:numPr>
        <w:spacing w:after="240" w:line="312" w:lineRule="auto"/>
        <w:jc w:val="both"/>
        <w:rPr>
          <w:bCs/>
          <w:iCs/>
          <w:color w:val="000000"/>
          <w:sz w:val="26"/>
          <w:szCs w:val="26"/>
          <w:lang w:val="vi"/>
        </w:rPr>
      </w:pPr>
      <w:r>
        <w:rPr>
          <w:bCs/>
          <w:iCs/>
          <w:color w:val="000000"/>
          <w:sz w:val="26"/>
          <w:szCs w:val="26"/>
          <w:lang w:val="vi"/>
        </w:rPr>
        <w:t>Ước tính thời gian (Estimate Activity Durations): dự đoán thời lượng cần thiết để hoàn thành từng công việc. Phương pháp ước lượng có thể bao gồm ước tính theo kinh nghiệm (analogous), ước lượng tham số (parametric), ước lượng ba điểm (PERT) hoặc ước lượng chi tiết từng công việc (bottom-up). Ví dụ, theo kỹ thuật PERT, thời gian kỳ vọng của một hoạt động là trung bình có trọng số của thời gian lạc quan, thời gian bình thường và thời gian bi quan. Việc ước lượng chính xác giúp lập lịch khả thi và phân bổ nguồn lực hợp lý.</w:t>
      </w:r>
    </w:p>
    <w:p w14:paraId="67C54A20">
      <w:pPr>
        <w:numPr>
          <w:ilvl w:val="0"/>
          <w:numId w:val="4"/>
        </w:numPr>
        <w:spacing w:after="240" w:line="312" w:lineRule="auto"/>
        <w:jc w:val="both"/>
        <w:rPr>
          <w:bCs/>
          <w:iCs/>
          <w:color w:val="000000"/>
          <w:sz w:val="26"/>
          <w:szCs w:val="26"/>
          <w:lang w:val="vi"/>
        </w:rPr>
      </w:pPr>
      <w:r>
        <w:rPr>
          <w:bCs/>
          <w:iCs/>
          <w:color w:val="000000"/>
          <w:sz w:val="26"/>
          <w:szCs w:val="26"/>
          <w:lang w:val="vi"/>
        </w:rPr>
        <w:t>Phát triển lịch biểu (Develop Schedule): phân tích tuần tự công việc, thời lượng và tài nguyên để tạo ra lịch dự án hoàn chỉnh. Kết quả của giai đoạn này thường là Biểu đồ Gantt hoặc sơ đồ mạng có ghi thời gian bắt đầu/kết thúc dự kiến của từng công việc. Công cụ hỗ trợ (như MS Project, các phần mềm PM khác) sẽ tính toán các thời điểm sớm nhất và muộn nhất của mỗi công việc (ES, EF, LS, LF) dựa trên các mối quan hệ và thời lượng đã xác định.</w:t>
      </w:r>
    </w:p>
    <w:p w14:paraId="16B9AAD5">
      <w:pPr>
        <w:spacing w:after="240" w:line="312" w:lineRule="auto"/>
        <w:jc w:val="both"/>
        <w:rPr>
          <w:bCs/>
          <w:iCs/>
          <w:color w:val="000000"/>
          <w:sz w:val="26"/>
          <w:szCs w:val="26"/>
        </w:rPr>
      </w:pPr>
      <w:r>
        <w:rPr>
          <w:bCs/>
          <w:iCs/>
          <w:color w:val="000000"/>
          <w:sz w:val="26"/>
          <w:szCs w:val="26"/>
          <w:lang w:val="vi"/>
        </w:rPr>
        <w:t>Kiểm soát lịch biểu (Control Schedule): theo dõi trạng thái tiến độ dự án và quản lý các thay đổi so với kế hoạch ban đầu. Khi dự án diễn ra, người quản lý phải cập nhật tiến độ thực tế, so sánh với kế hoạch, tính toán lại đường tới hạn và điều chỉnh lịch nếu cần. Các chỉ số đo lường như chỉ số tiến độ (SV) và chỉ số hiệu suất lịch (SPI) có thể áp dụng để đánh giá tình trạng tiến độ (ví dụ SV = EV – PV). Mục tiêu là giữ cho dự án đi đúng kế hoạch hoặc điều chỉnh kịp thời khi có sai lệch.</w:t>
      </w:r>
    </w:p>
    <w:p w14:paraId="6BDB74DC">
      <w:pPr>
        <w:pStyle w:val="4"/>
        <w:spacing w:after="120"/>
        <w:ind w:left="547"/>
        <w:rPr>
          <w:rFonts w:ascii="Times New Roman" w:hAnsi="Times New Roman" w:cs="Times New Roman"/>
          <w:b/>
          <w:i/>
          <w:iCs/>
          <w:color w:val="181717" w:themeColor="background2" w:themeShade="1A"/>
          <w:sz w:val="28"/>
          <w:szCs w:val="28"/>
        </w:rPr>
      </w:pPr>
      <w:bookmarkStart w:id="24" w:name="_Toc32440"/>
      <w:bookmarkStart w:id="25" w:name="iii.-phương-pháp-lập-kế-hoạch-dự-án"/>
      <w:r>
        <w:rPr>
          <w:rFonts w:ascii="Times New Roman" w:hAnsi="Times New Roman" w:cs="Times New Roman"/>
          <w:b/>
          <w:i/>
          <w:iCs/>
          <w:color w:val="181717" w:themeColor="background2" w:themeShade="1A"/>
          <w:sz w:val="28"/>
          <w:szCs w:val="28"/>
        </w:rPr>
        <w:t>Phương pháp lập kế hoạch dự án</w:t>
      </w:r>
      <w:bookmarkEnd w:id="24"/>
      <w:r>
        <w:rPr>
          <w:rFonts w:ascii="Times New Roman" w:hAnsi="Times New Roman" w:cs="Times New Roman"/>
          <w:b/>
          <w:i/>
          <w:iCs/>
          <w:color w:val="181717" w:themeColor="background2" w:themeShade="1A"/>
          <w:sz w:val="28"/>
          <w:szCs w:val="28"/>
        </w:rPr>
        <w:t xml:space="preserve"> </w:t>
      </w:r>
    </w:p>
    <w:p w14:paraId="5D1F00B3">
      <w:pPr>
        <w:spacing w:after="240" w:line="312" w:lineRule="auto"/>
        <w:jc w:val="both"/>
        <w:rPr>
          <w:bCs/>
          <w:iCs/>
          <w:color w:val="000000"/>
          <w:sz w:val="26"/>
          <w:szCs w:val="26"/>
          <w:lang w:val="vi"/>
        </w:rPr>
      </w:pPr>
      <w:r>
        <w:rPr>
          <w:bCs/>
          <w:iCs/>
          <w:color w:val="000000"/>
          <w:sz w:val="26"/>
          <w:szCs w:val="26"/>
          <w:lang w:val="vi"/>
        </w:rPr>
        <w:t>Trong quản lý thời gian, các công cụ lập kế hoạch phổ biến bao gồm:</w:t>
      </w:r>
    </w:p>
    <w:p w14:paraId="096AB8B5">
      <w:pPr>
        <w:numPr>
          <w:ilvl w:val="0"/>
          <w:numId w:val="4"/>
        </w:numPr>
        <w:spacing w:after="240" w:line="312" w:lineRule="auto"/>
        <w:jc w:val="both"/>
        <w:rPr>
          <w:bCs/>
          <w:iCs/>
          <w:color w:val="000000"/>
          <w:sz w:val="26"/>
          <w:szCs w:val="26"/>
          <w:lang w:val="vi"/>
        </w:rPr>
      </w:pPr>
      <w:r>
        <w:rPr>
          <w:bCs/>
          <w:iCs/>
          <w:color w:val="000000"/>
          <w:sz w:val="26"/>
          <w:szCs w:val="26"/>
          <w:lang w:val="vi"/>
        </w:rPr>
        <w:t>Biểu đồ Gantt: biểu đồ thanh biểu diễn trực quan danh sách công việc, thời lượng, thời gian bắt đầu và kết thúc, và các phụ thuộc giữa công việc. Gantt cho phép thấy nhanh toàn cảnh tiến độ dự án và xác định các mốc quan trọng. Nhiều phần mềm (MS Project, Asana, Wrike…) hỗ trợ Gantt và tự động điều chỉnh khi thay đổi lịch.</w:t>
      </w:r>
    </w:p>
    <w:p w14:paraId="5E3CBDE3">
      <w:pPr>
        <w:numPr>
          <w:ilvl w:val="0"/>
          <w:numId w:val="4"/>
        </w:numPr>
        <w:spacing w:after="240" w:line="312" w:lineRule="auto"/>
        <w:jc w:val="both"/>
        <w:rPr>
          <w:bCs/>
          <w:iCs/>
          <w:color w:val="000000"/>
          <w:sz w:val="26"/>
          <w:szCs w:val="26"/>
          <w:lang w:val="vi"/>
        </w:rPr>
      </w:pPr>
      <w:r>
        <w:rPr>
          <w:bCs/>
          <w:iCs/>
          <w:color w:val="000000"/>
          <w:sz w:val="26"/>
          <w:szCs w:val="26"/>
          <w:lang w:val="vi"/>
        </w:rPr>
        <w:t>Sơ đồ PERT/CPM (sơ đồ mạng): sơ đồ mạng thể hiện các công việc dưới dạng nút kết nối, tập trung vào mối quan hệ phụ thuộc và đường tới hạn. CPM (Critical Path Method) sử dụng lịch trình có thời lượng cố định để xác định đường tới hạn – chuỗi công việc dài nhất quyết định thời gian hoàn thành dự án. Trong khi đó, PERT sử dụng ước lượng ba điểm để tính thời gian kỳ vọng và độ lệch chuẩn, phù hợp với dự án có nhiều sự không chắc chắn. Cả hai đều giúp tìm đường tới hạn và giãn tiến độ các công việc không quan trọng (float).</w:t>
      </w:r>
    </w:p>
    <w:p w14:paraId="5B4D87E7">
      <w:pPr>
        <w:numPr>
          <w:ilvl w:val="0"/>
          <w:numId w:val="4"/>
        </w:numPr>
        <w:spacing w:after="240" w:line="312" w:lineRule="auto"/>
        <w:jc w:val="both"/>
        <w:rPr>
          <w:bCs/>
          <w:iCs/>
          <w:color w:val="000000"/>
          <w:sz w:val="26"/>
          <w:szCs w:val="26"/>
          <w:lang w:val="vi"/>
        </w:rPr>
      </w:pPr>
      <w:r>
        <w:rPr>
          <w:bCs/>
          <w:iCs/>
          <w:color w:val="000000"/>
          <w:sz w:val="26"/>
          <w:szCs w:val="26"/>
          <w:lang w:val="vi"/>
        </w:rPr>
        <w:t>Các phương pháp khác: Ngoài ra, có thể lập kế hoạch theo cơ cấu (theo WBS), lập kế hoạch theo mốc (milestone planning), sử dụng biểu đồ Kanban cho dự án Agile, hoặc kết hợp nhiều công cụ tuỳ loại dự án. Quan trọng nhất là chọn phương pháp thể hiện rõ ràng các mốc tiến độ và phụ thuộc, phù hợp với đặc thù nhóm và dự án.</w:t>
      </w:r>
    </w:p>
    <w:bookmarkEnd w:id="25"/>
    <w:p w14:paraId="48638BF9">
      <w:pPr>
        <w:pStyle w:val="4"/>
        <w:spacing w:after="120"/>
        <w:ind w:left="547"/>
        <w:rPr>
          <w:rFonts w:ascii="Times New Roman" w:hAnsi="Times New Roman" w:cs="Times New Roman"/>
          <w:b/>
          <w:i/>
          <w:iCs/>
          <w:color w:val="181717" w:themeColor="background2" w:themeShade="1A"/>
          <w:sz w:val="28"/>
          <w:szCs w:val="28"/>
        </w:rPr>
      </w:pPr>
      <w:bookmarkStart w:id="26" w:name="_Toc1797"/>
      <w:r>
        <w:rPr>
          <w:rFonts w:ascii="Times New Roman" w:hAnsi="Times New Roman" w:cs="Times New Roman"/>
          <w:b/>
          <w:i/>
          <w:iCs/>
          <w:color w:val="181717" w:themeColor="background2" w:themeShade="1A"/>
          <w:sz w:val="28"/>
          <w:szCs w:val="28"/>
        </w:rPr>
        <w:t>Định nghĩa công việc và WBS</w:t>
      </w:r>
      <w:bookmarkEnd w:id="26"/>
    </w:p>
    <w:p w14:paraId="2DFDAE3E">
      <w:pPr>
        <w:spacing w:after="240" w:line="312" w:lineRule="auto"/>
        <w:ind w:firstLine="720"/>
        <w:jc w:val="both"/>
        <w:rPr>
          <w:bCs/>
          <w:iCs/>
          <w:color w:val="000000"/>
          <w:sz w:val="26"/>
          <w:szCs w:val="26"/>
        </w:rPr>
      </w:pPr>
      <w:r>
        <w:rPr>
          <w:bCs/>
          <w:iCs/>
          <w:color w:val="000000"/>
          <w:sz w:val="26"/>
          <w:szCs w:val="26"/>
        </w:rPr>
        <w:t>Các công việc của dự án được xác định dựa trên Cấu trúc phân chia công việc (WBS) đã lập từ chương trước. Từ mỗi gói công việc (work package) trong WBS, nhóm dự án phân rã ra thành các nhiệm vụ (activities) nhỏ hơn và ghi vào danh sách công việc (Activity List). Mỗi công việc được đặt mã, tên, mô tả ngắn gọn, gán cho nhóm (hoặc thành viên) chịu trách nhiệm, và được ước tính thời gian thực hiện. WBS cung cấp cấu trúc để đảm bảo không bỏ sót công việc; khi xây dựng lịch, danh sách này được sử dụng để gán thứ tự và mốc thời gian cụ thể cho từng công việc. Ví dụ, nếu WBS có gói “Lập báo cáo”, ta sẽ liệt kê các công việc liên quan như “Thu thập số liệu”, “Soạn thảo nội dung”, “Xem xét và chỉnh sửa” rồi ước lượng và xâu chuỗi các công việc này.</w:t>
      </w:r>
    </w:p>
    <w:p w14:paraId="781251BE">
      <w:pPr>
        <w:pStyle w:val="4"/>
        <w:spacing w:after="120"/>
        <w:ind w:left="547"/>
        <w:rPr>
          <w:rFonts w:ascii="Times New Roman" w:hAnsi="Times New Roman" w:cs="Times New Roman"/>
          <w:b/>
          <w:i/>
          <w:iCs/>
          <w:color w:val="181717" w:themeColor="background2" w:themeShade="1A"/>
          <w:sz w:val="28"/>
          <w:szCs w:val="28"/>
        </w:rPr>
      </w:pPr>
      <w:bookmarkStart w:id="27" w:name="_Toc28398"/>
      <w:r>
        <w:rPr>
          <w:rFonts w:ascii="Times New Roman" w:hAnsi="Times New Roman" w:cs="Times New Roman"/>
          <w:b/>
          <w:i/>
          <w:iCs/>
          <w:color w:val="181717" w:themeColor="background2" w:themeShade="1A"/>
          <w:sz w:val="28"/>
          <w:szCs w:val="28"/>
        </w:rPr>
        <w:t>Quản lý công việc và phụ thuộc giữa chúng</w:t>
      </w:r>
      <w:bookmarkEnd w:id="27"/>
    </w:p>
    <w:p w14:paraId="71D6E254">
      <w:pPr>
        <w:spacing w:after="240" w:line="312" w:lineRule="auto"/>
        <w:ind w:firstLine="720"/>
        <w:jc w:val="both"/>
        <w:rPr>
          <w:bCs/>
          <w:iCs/>
          <w:color w:val="000000"/>
          <w:sz w:val="26"/>
          <w:szCs w:val="26"/>
        </w:rPr>
      </w:pPr>
      <w:r>
        <w:rPr>
          <w:bCs/>
          <w:iCs/>
          <w:color w:val="000000"/>
          <w:sz w:val="26"/>
          <w:szCs w:val="26"/>
        </w:rPr>
        <w:t>Sau khi danh sách công việc được lập, nhóm tiến hành xác định phụ thuộc giữa các công việc để quản lý toàn bộ dự án. Phương pháp phổ biến là vẽ sơ đồ mạng (network diagram) thể hiện quan hệ tiền nhiệm giữa các hoạt động. Ví dụ, nếu công việc B không thể bắt đầu cho đến khi công việc A kết thúc, ta đặt quan hệ Finish-to-Start (FS) giữa A và B. Các loại phụ thuộc khác (FF, SS, SF) cũng được xác định tuỳ theo logic thực tế của dự án. Sơ đồ mạng này giúp nhìn tổng thể toàn bộ luồng công việc, minh họa các đường dẫn song song và nhánh công việc.</w:t>
      </w:r>
    </w:p>
    <w:p w14:paraId="5BB5978A">
      <w:pPr>
        <w:spacing w:after="240" w:line="312" w:lineRule="auto"/>
        <w:ind w:firstLine="720"/>
        <w:jc w:val="both"/>
        <w:rPr>
          <w:bCs/>
          <w:iCs/>
          <w:color w:val="000000"/>
          <w:sz w:val="26"/>
          <w:szCs w:val="26"/>
        </w:rPr>
      </w:pPr>
      <w:r>
        <w:rPr>
          <w:bCs/>
          <w:iCs/>
          <w:color w:val="000000"/>
          <w:sz w:val="26"/>
          <w:szCs w:val="26"/>
        </w:rPr>
        <w:t>Quản lý phụ thuộc công việc còn giúp xác định đường tới hạn: chỉ cần tính toán khoảng trống (float) của từng hoạt động (bằng phép tính forward/backward pass), các hoạt động có float = 0 sẽ nằm trên đường tới hạn. Bên cạnh đó, khi lên lịch, nhóm dự án có thể sử dụng công cụ phần mềm (MS Project, Primavera…) để tự động xác định và hiển thị các mối liên hệ giữa công việc. Thông qua đó, người quản lý dễ dàng theo dõi ảnh hưởng của sự chậm trễ ở một công việc đến toàn bộ tiến độ dự án.</w:t>
      </w:r>
    </w:p>
    <w:p w14:paraId="6083800B">
      <w:pPr>
        <w:pStyle w:val="4"/>
        <w:spacing w:after="120"/>
        <w:ind w:left="547"/>
        <w:rPr>
          <w:rFonts w:ascii="Times New Roman" w:hAnsi="Times New Roman" w:cs="Times New Roman"/>
          <w:b/>
          <w:i/>
          <w:iCs/>
          <w:color w:val="181717" w:themeColor="background2" w:themeShade="1A"/>
          <w:sz w:val="28"/>
          <w:szCs w:val="28"/>
        </w:rPr>
      </w:pPr>
      <w:bookmarkStart w:id="28" w:name="vi.-phương-pháp-ước-lượng-thời-gian"/>
      <w:r>
        <w:rPr>
          <w:rFonts w:ascii="Times New Roman" w:hAnsi="Times New Roman" w:cs="Times New Roman"/>
          <w:b/>
          <w:i/>
          <w:iCs/>
          <w:color w:val="181717" w:themeColor="background2" w:themeShade="1A"/>
          <w:sz w:val="28"/>
          <w:szCs w:val="28"/>
        </w:rPr>
        <w:t xml:space="preserve"> </w:t>
      </w:r>
      <w:bookmarkStart w:id="29" w:name="_Toc25848"/>
      <w:r>
        <w:rPr>
          <w:rFonts w:ascii="Times New Roman" w:hAnsi="Times New Roman" w:cs="Times New Roman"/>
          <w:b/>
          <w:i/>
          <w:iCs/>
          <w:color w:val="181717" w:themeColor="background2" w:themeShade="1A"/>
          <w:sz w:val="28"/>
          <w:szCs w:val="28"/>
        </w:rPr>
        <w:t>Phương pháp ước lượng thời gian</w:t>
      </w:r>
      <w:bookmarkEnd w:id="29"/>
    </w:p>
    <w:p w14:paraId="35436592">
      <w:pPr>
        <w:spacing w:after="120" w:line="312" w:lineRule="auto"/>
        <w:ind w:firstLine="720"/>
        <w:jc w:val="both"/>
        <w:rPr>
          <w:bCs/>
          <w:iCs/>
          <w:color w:val="000000"/>
          <w:sz w:val="26"/>
          <w:szCs w:val="26"/>
        </w:rPr>
      </w:pPr>
      <w:r>
        <w:rPr>
          <w:bCs/>
          <w:iCs/>
          <w:color w:val="000000"/>
          <w:sz w:val="26"/>
          <w:szCs w:val="26"/>
        </w:rPr>
        <w:t>Ước lượng thời gian cho từng công việc là bước then chốt. Các phương pháp có thể áp dụng bao gồm:</w:t>
      </w:r>
    </w:p>
    <w:p w14:paraId="4AE1A5F7">
      <w:pPr>
        <w:numPr>
          <w:ilvl w:val="0"/>
          <w:numId w:val="4"/>
        </w:numPr>
        <w:spacing w:after="120" w:line="312" w:lineRule="auto"/>
        <w:jc w:val="both"/>
        <w:rPr>
          <w:bCs/>
          <w:iCs/>
          <w:color w:val="000000"/>
          <w:sz w:val="26"/>
          <w:szCs w:val="26"/>
          <w:lang w:val="vi"/>
        </w:rPr>
      </w:pPr>
      <w:r>
        <w:rPr>
          <w:bCs/>
          <w:iCs/>
          <w:color w:val="000000"/>
          <w:sz w:val="26"/>
          <w:szCs w:val="26"/>
          <w:lang w:val="vi"/>
        </w:rPr>
        <w:t>Ước tính kinh nghiệm (Expert judgment): dựa trên kinh nghiệm của các chuyên gia hoặc tham chiếu dự án tương tự trước đó.</w:t>
      </w:r>
    </w:p>
    <w:p w14:paraId="41CBCD60">
      <w:pPr>
        <w:numPr>
          <w:ilvl w:val="0"/>
          <w:numId w:val="4"/>
        </w:numPr>
        <w:spacing w:after="120" w:line="312" w:lineRule="auto"/>
        <w:jc w:val="both"/>
        <w:rPr>
          <w:bCs/>
          <w:iCs/>
          <w:color w:val="000000"/>
          <w:sz w:val="26"/>
          <w:szCs w:val="26"/>
          <w:lang w:val="vi"/>
        </w:rPr>
      </w:pPr>
      <w:r>
        <w:rPr>
          <w:bCs/>
          <w:iCs/>
          <w:color w:val="000000"/>
          <w:sz w:val="26"/>
          <w:szCs w:val="26"/>
          <w:lang w:val="vi"/>
        </w:rPr>
        <w:t>Ước lượng tương đối (Analogous estimating): sử dụng dữ liệu từ những dự án hay công việc tương tự trong quá khứ để ước tính.</w:t>
      </w:r>
    </w:p>
    <w:p w14:paraId="29AE56AE">
      <w:pPr>
        <w:numPr>
          <w:ilvl w:val="0"/>
          <w:numId w:val="4"/>
        </w:numPr>
        <w:spacing w:after="120" w:line="312" w:lineRule="auto"/>
        <w:jc w:val="both"/>
        <w:rPr>
          <w:bCs/>
          <w:iCs/>
          <w:color w:val="000000"/>
          <w:sz w:val="26"/>
          <w:szCs w:val="26"/>
          <w:lang w:val="vi"/>
        </w:rPr>
      </w:pPr>
      <w:r>
        <w:rPr>
          <w:bCs/>
          <w:iCs/>
          <w:color w:val="000000"/>
          <w:sz w:val="26"/>
          <w:szCs w:val="26"/>
          <w:lang w:val="vi"/>
        </w:rPr>
        <w:t>Ước lượng tham số (Parametric estimating): tính dựa trên tỷ lệ hoặc công thức; ví dụ: mỗi 10 mét đường cần 2 ngày.</w:t>
      </w:r>
    </w:p>
    <w:p w14:paraId="73B6DCFF">
      <w:pPr>
        <w:numPr>
          <w:ilvl w:val="0"/>
          <w:numId w:val="4"/>
        </w:numPr>
        <w:spacing w:after="120" w:line="312" w:lineRule="auto"/>
        <w:jc w:val="both"/>
        <w:rPr>
          <w:bCs/>
          <w:iCs/>
          <w:color w:val="000000"/>
          <w:sz w:val="26"/>
          <w:szCs w:val="26"/>
          <w:lang w:val="vi"/>
        </w:rPr>
      </w:pPr>
      <w:r>
        <w:rPr>
          <w:bCs/>
          <w:iCs/>
          <w:color w:val="000000"/>
          <w:sz w:val="26"/>
          <w:szCs w:val="26"/>
          <w:lang w:val="vi"/>
        </w:rPr>
        <w:t>Ước lượng ba điểm (PERT): xác định thời gian tối ưu (O), trung bình (M), bi quan (P) cho công việc, sau đó tính thời gian kỳ vọng (Expected Time) bằng công thức TE = (O + 4M + P) / 6. Cách này bổ sung trọng số cho tình huống có nhiều rủi ro, cho phép tính toán sai số chuẩn để đánh giá độ tin cậy của ước lượng.</w:t>
      </w:r>
    </w:p>
    <w:p w14:paraId="2FD409F4">
      <w:pPr>
        <w:numPr>
          <w:ilvl w:val="0"/>
          <w:numId w:val="4"/>
        </w:numPr>
        <w:spacing w:after="120" w:line="312" w:lineRule="auto"/>
        <w:jc w:val="both"/>
        <w:rPr>
          <w:bCs/>
          <w:iCs/>
          <w:color w:val="000000"/>
          <w:sz w:val="26"/>
          <w:szCs w:val="26"/>
          <w:lang w:val="vi"/>
        </w:rPr>
      </w:pPr>
      <w:r>
        <w:rPr>
          <w:bCs/>
          <w:iCs/>
          <w:color w:val="000000"/>
          <w:sz w:val="26"/>
          <w:szCs w:val="26"/>
          <w:lang w:val="vi"/>
        </w:rPr>
        <w:t>Kỹ thuật bottom-up: ước lượng chi tiết từng hoạt động con rồi cộng lên gói công việc.</w:t>
      </w:r>
    </w:p>
    <w:p w14:paraId="748E94F4">
      <w:pPr>
        <w:spacing w:after="240" w:line="312" w:lineRule="auto"/>
        <w:ind w:firstLine="720"/>
        <w:jc w:val="both"/>
        <w:rPr>
          <w:bCs/>
          <w:iCs/>
          <w:color w:val="000000"/>
          <w:sz w:val="26"/>
          <w:szCs w:val="26"/>
        </w:rPr>
      </w:pPr>
      <w:r>
        <w:rPr>
          <w:bCs/>
          <w:iCs/>
          <w:color w:val="000000"/>
          <w:sz w:val="26"/>
          <w:szCs w:val="26"/>
        </w:rPr>
        <w:t>Những ước tính này giúp lập lịch khả thi và phân bổ nguồn lực phù hợp. Ước tính chính xác là chìa khóa để đảm bảo tiến độ dự án, giảm thiểu tình trạng đội vốn thời gian và áp lực dồn cho nhóm dự án.</w:t>
      </w:r>
    </w:p>
    <w:bookmarkEnd w:id="28"/>
    <w:p w14:paraId="1CF54124">
      <w:pPr>
        <w:pStyle w:val="4"/>
        <w:spacing w:after="120"/>
        <w:ind w:left="547"/>
        <w:rPr>
          <w:rFonts w:ascii="Times New Roman" w:hAnsi="Times New Roman" w:cs="Times New Roman"/>
          <w:b/>
          <w:i/>
          <w:iCs/>
          <w:color w:val="181717" w:themeColor="background2" w:themeShade="1A"/>
          <w:sz w:val="28"/>
          <w:szCs w:val="28"/>
        </w:rPr>
      </w:pPr>
      <w:bookmarkStart w:id="30" w:name="_Toc10491"/>
      <w:r>
        <w:rPr>
          <w:rFonts w:ascii="Times New Roman" w:hAnsi="Times New Roman" w:cs="Times New Roman"/>
          <w:b/>
          <w:i/>
          <w:iCs/>
          <w:color w:val="181717" w:themeColor="background2" w:themeShade="1A"/>
          <w:sz w:val="28"/>
          <w:szCs w:val="28"/>
        </w:rPr>
        <w:t>Sơ đồ mạng, đường tới hạn và tính toán thời gian</w:t>
      </w:r>
      <w:bookmarkEnd w:id="30"/>
    </w:p>
    <w:p w14:paraId="07D0B628">
      <w:pPr>
        <w:spacing w:after="240" w:line="312" w:lineRule="auto"/>
        <w:ind w:firstLine="720"/>
        <w:jc w:val="both"/>
        <w:rPr>
          <w:bCs/>
          <w:iCs/>
          <w:color w:val="000000"/>
          <w:sz w:val="26"/>
          <w:szCs w:val="26"/>
        </w:rPr>
      </w:pPr>
      <w:r>
        <w:rPr>
          <w:bCs/>
          <w:iCs/>
          <w:color w:val="000000"/>
          <w:sz w:val="26"/>
          <w:szCs w:val="26"/>
        </w:rPr>
        <w:t>Sau khi có thứ tự công việc và ước lượng thời gian, bước tiếp theo là tính toán tiến độ. Áp dụng kỹ thuật đường tới hạn (CPM):</w:t>
      </w:r>
    </w:p>
    <w:p w14:paraId="6CE8D939">
      <w:pPr>
        <w:numPr>
          <w:ilvl w:val="0"/>
          <w:numId w:val="4"/>
        </w:numPr>
        <w:spacing w:after="120" w:line="312" w:lineRule="auto"/>
        <w:jc w:val="both"/>
        <w:rPr>
          <w:bCs/>
          <w:iCs/>
          <w:color w:val="000000"/>
          <w:sz w:val="26"/>
          <w:szCs w:val="26"/>
          <w:lang w:val="vi"/>
        </w:rPr>
      </w:pPr>
      <w:r>
        <w:rPr>
          <w:bCs/>
          <w:iCs/>
          <w:color w:val="000000"/>
          <w:sz w:val="26"/>
          <w:szCs w:val="26"/>
          <w:lang w:val="vi"/>
        </w:rPr>
        <w:t>Vẽ sơ đồ mạng (network diagram): Sử dụng danh sách công việc và phụ thuộc để vẽ sơ đồ mạng dự án. Mỗi công việc được thể hiện bằng một nút, các mũi tên chỉ mối quan hệ phụ thuộc giữa chúng. Sơ đồ mạng giúp xác định chuỗi công việc liên tục (đường dẫn), trong đó công việc đến muộn nhất mà dự án vẫn hoàn thành đúng hạn.</w:t>
      </w:r>
    </w:p>
    <w:p w14:paraId="3BE23E7E">
      <w:pPr>
        <w:numPr>
          <w:ilvl w:val="0"/>
          <w:numId w:val="4"/>
        </w:numPr>
        <w:spacing w:after="120" w:line="312" w:lineRule="auto"/>
        <w:jc w:val="both"/>
        <w:rPr>
          <w:bCs/>
          <w:iCs/>
          <w:color w:val="000000"/>
          <w:sz w:val="26"/>
          <w:szCs w:val="26"/>
          <w:lang w:val="vi"/>
        </w:rPr>
      </w:pPr>
      <w:r>
        <w:rPr>
          <w:bCs/>
          <w:iCs/>
          <w:color w:val="000000"/>
          <w:sz w:val="26"/>
          <w:szCs w:val="26"/>
          <w:lang w:val="vi"/>
        </w:rPr>
        <w:t>Tính toán thời gian sớm (forward pass): Bắt đầu từ công việc đầu tiên, tính toán thời điểm bắt đầu sớm (ES) và kết thúc sớm (EF) cho mỗi công việc:</w:t>
      </w:r>
    </w:p>
    <w:p w14:paraId="71843911">
      <w:pPr>
        <w:numPr>
          <w:ilvl w:val="0"/>
          <w:numId w:val="4"/>
        </w:numPr>
        <w:spacing w:after="120" w:line="312" w:lineRule="auto"/>
        <w:jc w:val="both"/>
        <w:rPr>
          <w:bCs/>
          <w:iCs/>
          <w:color w:val="000000"/>
          <w:sz w:val="26"/>
          <w:szCs w:val="26"/>
          <w:lang w:val="vi"/>
        </w:rPr>
      </w:pPr>
      <w:r>
        <w:rPr>
          <w:bCs/>
          <w:iCs/>
          <w:color w:val="000000"/>
          <w:sz w:val="26"/>
          <w:szCs w:val="26"/>
          <w:lang w:val="vi"/>
        </w:rPr>
        <w:t>ES = max(EF của các công việc tiền nhiệm) (nếu không có tiền nhiệm, ES=0).</w:t>
      </w:r>
    </w:p>
    <w:p w14:paraId="788E4472">
      <w:pPr>
        <w:numPr>
          <w:ilvl w:val="0"/>
          <w:numId w:val="4"/>
        </w:numPr>
        <w:spacing w:after="120" w:line="312" w:lineRule="auto"/>
        <w:jc w:val="both"/>
        <w:rPr>
          <w:bCs/>
          <w:iCs/>
          <w:color w:val="000000"/>
          <w:sz w:val="26"/>
          <w:szCs w:val="26"/>
          <w:lang w:val="vi"/>
        </w:rPr>
      </w:pPr>
      <w:r>
        <w:rPr>
          <w:bCs/>
          <w:iCs/>
          <w:color w:val="000000"/>
          <w:sz w:val="26"/>
          <w:szCs w:val="26"/>
          <w:lang w:val="vi"/>
        </w:rPr>
        <w:t>EF = ES + thời lượng công việc.</w:t>
      </w:r>
    </w:p>
    <w:p w14:paraId="04E4D29D">
      <w:pPr>
        <w:numPr>
          <w:ilvl w:val="0"/>
          <w:numId w:val="4"/>
        </w:numPr>
        <w:spacing w:after="120" w:line="312" w:lineRule="auto"/>
        <w:jc w:val="both"/>
        <w:rPr>
          <w:bCs/>
          <w:iCs/>
          <w:color w:val="000000"/>
          <w:sz w:val="26"/>
          <w:szCs w:val="26"/>
          <w:lang w:val="vi"/>
        </w:rPr>
      </w:pPr>
      <w:r>
        <w:rPr>
          <w:bCs/>
          <w:iCs/>
          <w:color w:val="000000"/>
          <w:sz w:val="26"/>
          <w:szCs w:val="26"/>
          <w:lang w:val="vi"/>
        </w:rPr>
        <w:t>Tính toán thời gian muộn (backward pass): Bắt đầu từ công việc kết thúc cùng của dự án, tính thời điểm hoàn thành muộn (LF) và bắt đầu muộn (LS):</w:t>
      </w:r>
    </w:p>
    <w:p w14:paraId="597074A0">
      <w:pPr>
        <w:numPr>
          <w:ilvl w:val="0"/>
          <w:numId w:val="4"/>
        </w:numPr>
        <w:spacing w:after="120" w:line="312" w:lineRule="auto"/>
        <w:jc w:val="both"/>
        <w:rPr>
          <w:bCs/>
          <w:iCs/>
          <w:color w:val="000000"/>
          <w:sz w:val="26"/>
          <w:szCs w:val="26"/>
          <w:lang w:val="vi"/>
        </w:rPr>
      </w:pPr>
      <w:r>
        <w:rPr>
          <w:bCs/>
          <w:iCs/>
          <w:color w:val="000000"/>
          <w:sz w:val="26"/>
          <w:szCs w:val="26"/>
          <w:lang w:val="vi"/>
        </w:rPr>
        <w:t>LF = min(LS của các công việc kế thừa) (đối với công việc cuối, LF = EF của nó).</w:t>
      </w:r>
    </w:p>
    <w:p w14:paraId="4A3702AE">
      <w:pPr>
        <w:numPr>
          <w:ilvl w:val="0"/>
          <w:numId w:val="4"/>
        </w:numPr>
        <w:spacing w:after="120" w:line="312" w:lineRule="auto"/>
        <w:jc w:val="both"/>
        <w:rPr>
          <w:bCs/>
          <w:iCs/>
          <w:color w:val="000000"/>
          <w:sz w:val="26"/>
          <w:szCs w:val="26"/>
          <w:lang w:val="vi"/>
        </w:rPr>
      </w:pPr>
      <w:r>
        <w:rPr>
          <w:bCs/>
          <w:iCs/>
          <w:color w:val="000000"/>
          <w:sz w:val="26"/>
          <w:szCs w:val="26"/>
          <w:lang w:val="vi"/>
        </w:rPr>
        <w:t>LS = LF – thời lượng công việc.</w:t>
      </w:r>
    </w:p>
    <w:p w14:paraId="3B6E9DE9">
      <w:pPr>
        <w:numPr>
          <w:ilvl w:val="0"/>
          <w:numId w:val="4"/>
        </w:numPr>
        <w:spacing w:after="120" w:line="312" w:lineRule="auto"/>
        <w:jc w:val="both"/>
        <w:rPr>
          <w:bCs/>
          <w:iCs/>
          <w:color w:val="000000"/>
          <w:sz w:val="26"/>
          <w:szCs w:val="26"/>
          <w:lang w:val="vi"/>
        </w:rPr>
      </w:pPr>
      <w:r>
        <w:rPr>
          <w:bCs/>
          <w:iCs/>
          <w:color w:val="000000"/>
          <w:sz w:val="26"/>
          <w:szCs w:val="26"/>
          <w:lang w:val="vi"/>
        </w:rPr>
        <w:t>Xác định đường tới hạn và thời gian dư (float): Tính float (slack) của mỗi công việc: tổng float = LF – EF. Các công việc có float = 0 là các công việc tới hạn trên đường tới hạn. Đường tới hạn là chuỗi các công việc cần hoàn thành đúng hạn để dự án hoàn tất kịp thời gian ngắn nhất.</w:t>
      </w:r>
    </w:p>
    <w:p w14:paraId="1DACBF2D">
      <w:pPr>
        <w:spacing w:after="240" w:line="312" w:lineRule="auto"/>
        <w:ind w:firstLine="720"/>
        <w:jc w:val="both"/>
        <w:rPr>
          <w:bCs/>
          <w:iCs/>
          <w:color w:val="000000"/>
          <w:sz w:val="26"/>
          <w:szCs w:val="26"/>
        </w:rPr>
      </w:pPr>
      <w:r>
        <w:rPr>
          <w:bCs/>
          <w:iCs/>
          <w:color w:val="000000"/>
          <w:sz w:val="26"/>
          <w:szCs w:val="26"/>
        </w:rPr>
        <w:t>Quá trình forward/backward pass và xác định đường tới hạn được minh họa theo sơ đồ ví dụ: các bước xác định ES, EF, LS, LF và tính float cho từng hoạt động. Việc này không chỉ giúp nhận ra các công việc quan trọng cần ưu tiên (critical tasks), mà còn tính được thời gian trôi của các công việc không tới hạn, cho phép nhóm linh hoạt điều phối nhân sự mà không ảnh hưởng tiến độ chung.</w:t>
      </w:r>
    </w:p>
    <w:p w14:paraId="072ED86C">
      <w:pPr>
        <w:pStyle w:val="4"/>
        <w:spacing w:after="120"/>
        <w:ind w:left="547"/>
        <w:rPr>
          <w:rFonts w:ascii="Times New Roman" w:hAnsi="Times New Roman" w:cs="Times New Roman"/>
          <w:b/>
          <w:i/>
          <w:iCs/>
          <w:color w:val="181717" w:themeColor="background2" w:themeShade="1A"/>
          <w:sz w:val="28"/>
          <w:szCs w:val="28"/>
        </w:rPr>
      </w:pPr>
      <w:bookmarkStart w:id="31" w:name="_Toc7232"/>
      <w:bookmarkStart w:id="32" w:name="viii.-áp-dụng-vào-bài-tập-nhóm"/>
      <w:r>
        <w:rPr>
          <w:rFonts w:ascii="Times New Roman" w:hAnsi="Times New Roman" w:cs="Times New Roman"/>
          <w:b/>
          <w:i/>
          <w:iCs/>
          <w:color w:val="181717" w:themeColor="background2" w:themeShade="1A"/>
          <w:sz w:val="28"/>
          <w:szCs w:val="28"/>
        </w:rPr>
        <w:t>Áp dụng vào bài tập nhóm</w:t>
      </w:r>
      <w:bookmarkEnd w:id="31"/>
    </w:p>
    <w:p w14:paraId="2B316E1E">
      <w:pPr>
        <w:spacing w:after="240" w:line="312" w:lineRule="auto"/>
        <w:ind w:firstLine="720"/>
        <w:jc w:val="both"/>
        <w:rPr>
          <w:bCs/>
          <w:iCs/>
          <w:color w:val="000000"/>
          <w:sz w:val="26"/>
          <w:szCs w:val="26"/>
        </w:rPr>
      </w:pPr>
      <w:r>
        <w:rPr>
          <w:bCs/>
          <w:iCs/>
          <w:color w:val="000000"/>
          <w:sz w:val="26"/>
          <w:szCs w:val="26"/>
        </w:rPr>
        <w:t>Trong bài tập nhóm, từ WBS đã xây dựng (Chương 2) nhóm sử dụng các bước trên để lập lịch dự án. Trước tiên, nhóm liệt kê danh sách công việc cụ thể cho từng gói công việc, sau đó xác định quan hệ phụ thuộc giữa chúng. Các thành viên trong nhóm sẽ được giao cho các nhiệm vụ (tasks) tương ứng và thống nhất mốc thời gian hoàn thành. Ví dụ, nếu thành viên A chịu trách nhiệm “Lập báo cáo”, thành viên B “Chuẩn bị tài liệu”, thì nhóm cần xác định liệu công việc B có thể làm song song với A hay phải chờ hoàn thành A.</w:t>
      </w:r>
    </w:p>
    <w:p w14:paraId="225A484C">
      <w:pPr>
        <w:spacing w:after="240" w:line="312" w:lineRule="auto"/>
        <w:ind w:firstLine="720"/>
        <w:jc w:val="both"/>
        <w:rPr>
          <w:bCs/>
          <w:iCs/>
          <w:color w:val="000000"/>
          <w:sz w:val="26"/>
          <w:szCs w:val="26"/>
        </w:rPr>
      </w:pPr>
      <w:r>
        <w:rPr>
          <w:bCs/>
          <w:iCs/>
          <w:color w:val="000000"/>
          <w:sz w:val="26"/>
          <w:szCs w:val="26"/>
        </w:rPr>
        <w:t>Sau khi xâu chuỗi và ước lượng, nhóm vẽ sơ đồ Gantt hoặc mạng lưới để kiểm tra toàn cảnh tiến độ. Tại mỗi cuộc họp nhóm, tiến độ từng công việc sẽ được cập nhật – ví dụ: “Công việc lập biểu đồ đã hoàn thành 50%” – và so sánh với kế hoạch ban đầu. Nếu có công việc chậm tiến độ (ví dụ do tài nguyên thiếu), nhóm sẽ điều chỉnh nguồn lực hoặc xếp lại thứ tự công việc (trong phạm vi cho phép) để đảm bảo mốc quan trọng (milestone) không bị ảnh hưởng.</w:t>
      </w:r>
    </w:p>
    <w:p w14:paraId="7C944573">
      <w:pPr>
        <w:spacing w:after="240" w:line="312" w:lineRule="auto"/>
        <w:ind w:firstLine="720"/>
        <w:jc w:val="both"/>
        <w:rPr>
          <w:bCs/>
          <w:iCs/>
          <w:color w:val="000000"/>
          <w:sz w:val="26"/>
          <w:szCs w:val="26"/>
        </w:rPr>
      </w:pPr>
      <w:r>
        <w:rPr>
          <w:bCs/>
          <w:iCs/>
          <w:color w:val="000000"/>
          <w:sz w:val="26"/>
          <w:szCs w:val="26"/>
        </w:rPr>
        <w:t>Việc áp dụng kỹ thuật quản lý thời gian trong nhóm giúp phân công công việc rõ ràng, đưa ra các deadline cho từng đầu việc và tăng cường phối hợp giữa các thành viên. Tất cả các thành viên có thể hình dung rõ tiến trình công việc của dự án, nắm được ảnh hưởng của nhiệm vụ của mình đối với toàn dự án, từ đó tự giác điều chỉnh tiến độ hợp lý.</w:t>
      </w:r>
    </w:p>
    <w:p w14:paraId="5F3955AB">
      <w:pPr>
        <w:pStyle w:val="4"/>
        <w:spacing w:after="120"/>
        <w:ind w:left="547"/>
        <w:rPr>
          <w:b/>
          <w:i/>
          <w:iCs/>
          <w:color w:val="000000"/>
          <w:sz w:val="28"/>
          <w:szCs w:val="28"/>
        </w:rPr>
      </w:pPr>
      <w:bookmarkStart w:id="33" w:name="ix.-áp-dụng-microsoft-project"/>
      <w:r>
        <w:rPr>
          <w:b/>
          <w:i/>
          <w:iCs/>
          <w:color w:val="000000"/>
          <w:sz w:val="28"/>
          <w:szCs w:val="28"/>
        </w:rPr>
        <w:t xml:space="preserve"> </w:t>
      </w:r>
      <w:bookmarkStart w:id="34" w:name="_Toc12152"/>
      <w:r>
        <w:rPr>
          <w:rFonts w:ascii="Times New Roman" w:hAnsi="Times New Roman" w:cs="Times New Roman"/>
          <w:b/>
          <w:i/>
          <w:iCs/>
          <w:color w:val="181717" w:themeColor="background2" w:themeShade="1A"/>
          <w:sz w:val="28"/>
          <w:szCs w:val="28"/>
        </w:rPr>
        <w:t>Áp dụng Microsoft Project</w:t>
      </w:r>
      <w:bookmarkEnd w:id="34"/>
    </w:p>
    <w:p w14:paraId="35987BEE">
      <w:pPr>
        <w:spacing w:after="240" w:line="312" w:lineRule="auto"/>
        <w:ind w:firstLine="720"/>
        <w:jc w:val="both"/>
        <w:rPr>
          <w:bCs/>
          <w:iCs/>
          <w:color w:val="000000"/>
          <w:sz w:val="26"/>
          <w:szCs w:val="26"/>
        </w:rPr>
      </w:pPr>
      <w:r>
        <w:rPr>
          <w:bCs/>
          <w:iCs/>
          <w:color w:val="000000"/>
          <w:sz w:val="26"/>
          <w:szCs w:val="26"/>
        </w:rPr>
        <w:t>Microsoft Project là công cụ tiêu chuẩn giúp quản lý thời gian dự án chuyên nghiệp. Nhóm có thể nhập danh sách công việc, thời lượng và các mối phụ thuộc vào MS Project; phần mềm sẽ tự động tính lịch hoàn thành, đường tới hạn và tạo biểu đồ Gantt trực quan. Điểm mạnh của MS Project là có View dạng Đường thời gian (Timeline/Gantt) giúp dễ dàng điều chỉnh tiến độ trực quan và theo dõi tổng quan các mốc quan trọng.</w:t>
      </w:r>
    </w:p>
    <w:p w14:paraId="35D72823">
      <w:pPr>
        <w:spacing w:after="240" w:line="312" w:lineRule="auto"/>
        <w:ind w:firstLine="720"/>
        <w:jc w:val="both"/>
        <w:rPr>
          <w:bCs/>
          <w:iCs/>
          <w:color w:val="000000"/>
          <w:sz w:val="26"/>
          <w:szCs w:val="26"/>
        </w:rPr>
      </w:pPr>
      <w:r>
        <w:rPr>
          <w:bCs/>
          <w:iCs/>
          <w:color w:val="000000"/>
          <w:sz w:val="26"/>
          <w:szCs w:val="26"/>
        </w:rPr>
        <w:t>Ví dụ, trong MS Project, sau khi nhập các công việc từ WBS, xác định thời lượng và gán link phụ thuộc, phần mềm sẽ cho biết công việc nào nằm trên đường tới hạn và tự động cập nhật khi có thay đổi. MS Project còn hỗ trợ báo cáo tiến độ, so sánh tiến độ thực tế với tiến độ dự kiến, và tính toán chỉ số hiệu suất (SPI, SV) để đánh giá hiệu quả quản lý tiến độ. Sử dụng MS Project giúp nhóm chuẩn hóa quy trình lập kế hoạch và dễ dàng chia sẻ kế hoạch qua file hoặc nền tảng chung, từ đó quản lý thời gian dự án hiệu quả hơn.</w:t>
      </w:r>
      <w:bookmarkEnd w:id="33"/>
      <w:r>
        <w:rPr>
          <w:bCs/>
          <w:iCs/>
          <w:color w:val="000000"/>
          <w:sz w:val="26"/>
          <w:szCs w:val="26"/>
        </w:rPr>
        <w:t xml:space="preserve"> </w:t>
      </w:r>
      <w:bookmarkEnd w:id="32"/>
    </w:p>
    <w:p w14:paraId="2778837F">
      <w:pPr>
        <w:pStyle w:val="3"/>
        <w:numPr>
          <w:ilvl w:val="1"/>
          <w:numId w:val="2"/>
        </w:numPr>
        <w:spacing w:before="240" w:after="120" w:line="360" w:lineRule="auto"/>
        <w:ind w:left="0" w:firstLine="0"/>
        <w:rPr>
          <w:sz w:val="28"/>
          <w:szCs w:val="28"/>
        </w:rPr>
      </w:pPr>
      <w:bookmarkStart w:id="35" w:name="_Toc28141"/>
      <w:r>
        <w:rPr>
          <w:caps w:val="0"/>
          <w:sz w:val="28"/>
          <w:szCs w:val="28"/>
        </w:rPr>
        <w:t>QUẢN LÝ CHI PHÍ</w:t>
      </w:r>
      <w:bookmarkEnd w:id="35"/>
    </w:p>
    <w:p w14:paraId="555953F6">
      <w:pPr>
        <w:pStyle w:val="4"/>
        <w:numPr>
          <w:ilvl w:val="2"/>
          <w:numId w:val="7"/>
        </w:numPr>
        <w:spacing w:after="120"/>
        <w:ind w:left="360"/>
        <w:rPr>
          <w:rFonts w:ascii="Times New Roman" w:hAnsi="Times New Roman" w:cs="Times New Roman"/>
          <w:b/>
          <w:i/>
          <w:iCs/>
          <w:color w:val="auto"/>
          <w:sz w:val="28"/>
          <w:szCs w:val="28"/>
        </w:rPr>
      </w:pPr>
      <w:bookmarkStart w:id="36" w:name="_Toc19621"/>
      <w:r>
        <w:rPr>
          <w:rFonts w:ascii="Times New Roman" w:hAnsi="Times New Roman" w:cs="Times New Roman"/>
          <w:b/>
          <w:i/>
          <w:iCs/>
          <w:color w:val="auto"/>
          <w:sz w:val="28"/>
          <w:szCs w:val="28"/>
        </w:rPr>
        <w:t>Giới thiệu về Quản lý Chi phí Dự Án (Project Cost Management)</w:t>
      </w:r>
      <w:bookmarkEnd w:id="36"/>
    </w:p>
    <w:p w14:paraId="5EF6E061">
      <w:pPr>
        <w:spacing w:after="240" w:line="312" w:lineRule="auto"/>
        <w:ind w:firstLine="720"/>
        <w:jc w:val="both"/>
        <w:rPr>
          <w:bCs/>
          <w:iCs/>
          <w:color w:val="000000"/>
          <w:sz w:val="26"/>
          <w:szCs w:val="26"/>
        </w:rPr>
      </w:pPr>
      <w:r>
        <w:rPr>
          <w:bCs/>
          <w:iCs/>
          <w:color w:val="000000"/>
          <w:sz w:val="26"/>
          <w:szCs w:val="26"/>
        </w:rPr>
        <w:t>Chi phí là toàn bộ khoản tiền mà dự án (hay tổ chức) phải bỏ ra cho các hoạt động sản xuất, xây dựng hoặc kinh doanh. Chi phí có thể ở dạng trực tiếp (tiền lương công nhân, nguyên vật liệu, thiết bị…) và gián tiếp (chi phí quản lý, thuê văn phòng, khấu hao…); tất cả đều được phản ánh dưới hình thức tiền tệ trên báo cáo tài chính. Ví dụ, trong một dự án xây dựng, chi phí nhân công và mua vật liệu xây dựng được tính vào chi phí trực tiếp, trong khi chi phí văn phòng phẩm và bảo hiểm thiết bị là chi phí gián tiếp. Kiểm soát và phân tích chi phí hiệu quả giúp dự án không vượt ngân sách và tối ưu lợi nhuận hoạt động.</w:t>
      </w:r>
    </w:p>
    <w:p w14:paraId="783B2450">
      <w:pPr>
        <w:spacing w:after="240" w:line="312" w:lineRule="auto"/>
        <w:ind w:firstLine="720"/>
        <w:jc w:val="both"/>
        <w:rPr>
          <w:bCs/>
          <w:iCs/>
          <w:color w:val="000000"/>
          <w:sz w:val="26"/>
          <w:szCs w:val="26"/>
        </w:rPr>
      </w:pPr>
      <w:r>
        <w:rPr>
          <w:bCs/>
          <w:iCs/>
          <w:color w:val="000000"/>
          <w:sz w:val="26"/>
          <w:szCs w:val="26"/>
        </w:rPr>
        <w:t>Quản lý chi phí dự án là quá trình lập kế hoạch, ước tính, giám sát và kiểm soát các khoản chi của dự án sao cho không vượt quá hạn mức ngân sách đã phê duyệt. Cụ thể, quản lý chi phí dự án bao gồm lập dự toán (ước tính số tiền cần thiết), theo dõi chi tiêu thực tế, đối chiếu với kế hoạch, và điều chỉnh khi có sai lệch. Mục tiêu là đảm bảo rằng dự án hoàn thành đúng tiến độ và trong giới hạn ngân sách cho phép (để tối ưu chi tiêu và hiệu quả kinh tế).</w:t>
      </w:r>
    </w:p>
    <w:p w14:paraId="0FED1085">
      <w:pPr>
        <w:pStyle w:val="4"/>
        <w:numPr>
          <w:ilvl w:val="2"/>
          <w:numId w:val="7"/>
        </w:numPr>
        <w:spacing w:after="120"/>
        <w:ind w:left="360"/>
        <w:rPr>
          <w:rFonts w:ascii="Times New Roman" w:hAnsi="Times New Roman" w:cs="Times New Roman"/>
          <w:b/>
          <w:i/>
          <w:iCs/>
          <w:color w:val="auto"/>
          <w:sz w:val="28"/>
          <w:szCs w:val="28"/>
        </w:rPr>
      </w:pPr>
      <w:bookmarkStart w:id="37" w:name="_Toc6890"/>
      <w:r>
        <w:rPr>
          <w:rFonts w:ascii="Times New Roman" w:hAnsi="Times New Roman" w:cs="Times New Roman"/>
          <w:b/>
          <w:i/>
          <w:iCs/>
          <w:color w:val="auto"/>
          <w:sz w:val="28"/>
          <w:szCs w:val="28"/>
        </w:rPr>
        <w:t>Phân biệt giữa Nguồn vốn cấp phát ban đầu và Chi phí dự án</w:t>
      </w:r>
      <w:bookmarkEnd w:id="37"/>
    </w:p>
    <w:p w14:paraId="149F70BF">
      <w:pPr>
        <w:spacing w:after="240" w:line="312" w:lineRule="auto"/>
        <w:ind w:firstLine="720"/>
        <w:jc w:val="both"/>
        <w:rPr>
          <w:bCs/>
          <w:iCs/>
          <w:color w:val="000000"/>
          <w:sz w:val="26"/>
          <w:szCs w:val="26"/>
        </w:rPr>
      </w:pPr>
      <w:r>
        <w:rPr>
          <w:bCs/>
          <w:iCs/>
          <w:color w:val="000000"/>
          <w:sz w:val="26"/>
          <w:szCs w:val="26"/>
        </w:rPr>
        <w:t>Nguồn vốn cấp phát ban đầu là khoản tiền được nhà đầu tư hoặc cấp trên phân bổ cho dự án để thực hiện kế hoạch. Ví dụ, chính phủ hoặc EVN có thể cấp phát 1 triệu USD vốn cho một dự án xây dựng nhà máy điện. Vốn cấp phát này là nguồn tài chính dự kiến cho các hạng mục đã được phê duyệt, không bao gồm các chi phí phát sinh vượt ngân sách.</w:t>
      </w:r>
    </w:p>
    <w:p w14:paraId="43B50C3B">
      <w:pPr>
        <w:spacing w:after="240" w:line="312" w:lineRule="auto"/>
        <w:ind w:firstLine="720"/>
        <w:jc w:val="both"/>
        <w:rPr>
          <w:bCs/>
          <w:iCs/>
          <w:color w:val="000000"/>
          <w:sz w:val="26"/>
          <w:szCs w:val="26"/>
        </w:rPr>
      </w:pPr>
      <w:r>
        <w:rPr>
          <w:bCs/>
          <w:iCs/>
          <w:color w:val="000000"/>
          <w:sz w:val="26"/>
          <w:szCs w:val="26"/>
        </w:rPr>
        <w:t>Chi phí dự án là tổng số tiền thực tế mà dự án chi cho toàn bộ hoạt động để hoàn thành mục tiêu, bao gồm cả chi phí trực tiếp và gián tiếp. Ví dụ, đối với dự án xây nhà máy điện nói trên, chi phí dự án sẽ gồm tiền lương nhân công, vật liệu xây dựng, thiết bị mua sắm, cùng các chi phí quản lý, giám sát và bảo hiểm trong quá trình xây dựng. Nếu chi phí thực tế vượt quá nguồn vốn cấp phát, ban quản lý dự án phải điều chỉnh (ví dụ thương lượng bổ sung vốn, giảm phạm vi công việc hoặc cắt giảm chi không cần thiết). Đặc biệt, nguồn vốn cấp phát chỉ là ngân sách dự phòng ban đầu cho dự án, còn chi phí dự án là con số động thay đổi theo thực tế triển khai và cần được quản lý chặt chẽ qua toàn bộ vòng đời dự án.</w:t>
      </w:r>
    </w:p>
    <w:p w14:paraId="13A2F9CB">
      <w:pPr>
        <w:pStyle w:val="4"/>
        <w:numPr>
          <w:ilvl w:val="2"/>
          <w:numId w:val="7"/>
        </w:numPr>
        <w:spacing w:after="120"/>
        <w:ind w:left="360"/>
        <w:rPr>
          <w:rFonts w:ascii="Times New Roman" w:hAnsi="Times New Roman" w:cs="Times New Roman"/>
          <w:b/>
          <w:i/>
          <w:iCs/>
          <w:color w:val="auto"/>
          <w:sz w:val="28"/>
          <w:szCs w:val="28"/>
        </w:rPr>
      </w:pPr>
      <w:bookmarkStart w:id="38" w:name="_Toc1732"/>
      <w:r>
        <w:rPr>
          <w:rFonts w:ascii="Times New Roman" w:hAnsi="Times New Roman" w:cs="Times New Roman"/>
          <w:b/>
          <w:i/>
          <w:iCs/>
          <w:color w:val="auto"/>
          <w:sz w:val="28"/>
          <w:szCs w:val="28"/>
        </w:rPr>
        <w:t>Lên Kế hoạch Quản lý Chi phí Dự Án</w:t>
      </w:r>
      <w:bookmarkEnd w:id="38"/>
    </w:p>
    <w:p w14:paraId="6E55A9B9">
      <w:pPr>
        <w:spacing w:after="240" w:line="312" w:lineRule="auto"/>
        <w:ind w:firstLine="720"/>
        <w:jc w:val="both"/>
        <w:rPr>
          <w:bCs/>
          <w:iCs/>
          <w:color w:val="000000"/>
          <w:sz w:val="26"/>
          <w:szCs w:val="26"/>
        </w:rPr>
      </w:pPr>
      <w:r>
        <w:rPr>
          <w:bCs/>
          <w:iCs/>
          <w:color w:val="000000"/>
          <w:sz w:val="26"/>
          <w:szCs w:val="26"/>
        </w:rPr>
        <w:t>Một kế hoạch quản lý chi phí chi tiết thường bao gồm các phần sau:</w:t>
      </w:r>
    </w:p>
    <w:p w14:paraId="675D1B43">
      <w:pPr>
        <w:numPr>
          <w:ilvl w:val="0"/>
          <w:numId w:val="4"/>
        </w:numPr>
        <w:spacing w:after="120" w:line="312" w:lineRule="auto"/>
        <w:jc w:val="both"/>
        <w:rPr>
          <w:bCs/>
          <w:iCs/>
          <w:color w:val="000000"/>
          <w:sz w:val="26"/>
          <w:szCs w:val="26"/>
          <w:lang w:val="vi"/>
        </w:rPr>
      </w:pPr>
      <w:r>
        <w:rPr>
          <w:bCs/>
          <w:iCs/>
          <w:color w:val="000000"/>
          <w:sz w:val="26"/>
          <w:szCs w:val="26"/>
          <w:lang w:val="vi"/>
        </w:rPr>
        <w:t>Vai trò và trách nhiệm (Stakeholders): Các bên liên quan chính trong quản lý chi phí thường gồm: Chủ đầu tư/nhà tài trợ (ví dụ EVN, Chính phủ) chịu trách nhiệm cấp vốn và phê duyệt ngân sách; Giám đốc dự án (PM) chịu trách nhiệm lập kế hoạch và theo dõi chi phí; Ban Quản lý Dự án (nếu có) phê duyệt dự toán và phê duyệt thay đổi; Đội kỹ thuật/nhà phân tích tính toán khối lượng công việc; Bộ phận kế toán–tài chính theo dõi thanh toán và báo cáo chi phí; Nhà thầu thực hiện cung cấp báo giá và báo cáo khối lượng hoàn thành; và bên giám sát, kiểm toán nội bộ kiểm tra tính chính xác các chi tiêu. Mỗi bên cần được phân định rõ quyền hạn: ví dụ, Ban quản lý Dự án duyệt các khoản vượt trội chi, trong khi PM chịu trách nhiệm xem xét chi tiết các báo cáo chi sau mỗi giai đoạn.</w:t>
      </w:r>
    </w:p>
    <w:p w14:paraId="79EBB952">
      <w:pPr>
        <w:numPr>
          <w:ilvl w:val="0"/>
          <w:numId w:val="4"/>
        </w:numPr>
        <w:spacing w:after="120" w:line="312" w:lineRule="auto"/>
        <w:jc w:val="both"/>
        <w:rPr>
          <w:bCs/>
          <w:iCs/>
          <w:color w:val="000000"/>
          <w:sz w:val="26"/>
          <w:szCs w:val="26"/>
          <w:lang w:val="vi"/>
        </w:rPr>
      </w:pPr>
      <w:r>
        <w:rPr>
          <w:bCs/>
          <w:iCs/>
          <w:color w:val="000000"/>
          <w:sz w:val="26"/>
          <w:szCs w:val="26"/>
          <w:lang w:val="vi"/>
        </w:rPr>
        <w:t>Cấu trúc phân chia công việc (WBS): Xác định và phân chia dự án thành các thành phần công việc (gói công việc) phân cấp. WBS giúp minh bạch phạm vi dự án và là cơ sở để ước tính chi phí và thời gian. Ví dụ, một dự án CNTT có thể chia thành các giai đoạn như: (1) Lập kế hoạch, (2) Phân tích yêu cầu, (3) Thiết kế, (4) Phát triển, (5) Kiểm thử và triển khai. Mỗi giai đoạn lại chia thành các công việc nhỏ hơn và các gói công việc rõ ràng. Một WBS chi tiết cho phép ước tính chi phí từ dưới lên (bottom-up) cho từng gói công việc. Nhờ đó, việc lập dự toán ngân sách và theo dõi tiến độ được chính xác hơn. Ví dụ, qua WBS, ban dự án có thể ước tính: gói công việc “Thiết kế giao diện” cần 2 tháng và 200 triệu đồng; “Phát triển module thanh toán” cần 4 tháng và 400 triệu đồng, v.v. (bảng minh họa WBS mẫu ở dưới).</w:t>
      </w:r>
    </w:p>
    <w:p w14:paraId="633172C7">
      <w:pPr>
        <w:numPr>
          <w:ilvl w:val="0"/>
          <w:numId w:val="4"/>
        </w:numPr>
        <w:spacing w:after="120" w:line="312" w:lineRule="auto"/>
        <w:jc w:val="both"/>
        <w:rPr>
          <w:bCs/>
          <w:iCs/>
          <w:color w:val="000000"/>
          <w:sz w:val="26"/>
          <w:szCs w:val="26"/>
          <w:lang w:val="vi"/>
        </w:rPr>
      </w:pPr>
      <w:r>
        <w:rPr>
          <w:bCs/>
          <w:iCs/>
          <w:color w:val="000000"/>
          <w:sz w:val="26"/>
          <w:szCs w:val="26"/>
          <w:lang w:val="vi"/>
        </w:rPr>
        <w:t>Ước tính thời gian và chi phí: Dựa trên WBS, từng công việc cần được ước tính chi tiết. Ví dụ bên trên, “Thiết kế giao diện” có thể ước tính 8 người-tháng công việc, chi phí khoảng 200 triệu đồng. Có nhiều phương pháp ước tính chi phí và thời gian như:</w:t>
      </w:r>
    </w:p>
    <w:p w14:paraId="7B0D1D06">
      <w:pPr>
        <w:rPr>
          <w:bCs/>
        </w:rPr>
      </w:pPr>
    </w:p>
    <w:p w14:paraId="411F5C20">
      <w:pPr>
        <w:numPr>
          <w:ilvl w:val="0"/>
          <w:numId w:val="8"/>
        </w:numPr>
        <w:tabs>
          <w:tab w:val="left" w:pos="840"/>
        </w:tabs>
        <w:spacing w:after="120"/>
        <w:ind w:left="1080"/>
        <w:jc w:val="both"/>
        <w:rPr>
          <w:bCs/>
          <w:sz w:val="26"/>
          <w:szCs w:val="26"/>
        </w:rPr>
      </w:pPr>
      <w:r>
        <w:rPr>
          <w:bCs/>
          <w:sz w:val="26"/>
          <w:szCs w:val="26"/>
        </w:rPr>
        <w:t>Ước lượng tương tự (Analogous Estimating): dựa trên dữ liệu của dự án tương tự trước đây, nhằm đưa ra ước lượng tổng quan nhanh chóng. Ví dụ, nếu dự án trước đây có chi phí thiết kế 200 triệu, ta có thể dùng mức này làm tham chiếu. Ưu điểm là nhanh, nhưng độ chính xác thấp (phù hợp giai đoạn đầu và khi chưa rõ chi tiết).</w:t>
      </w:r>
    </w:p>
    <w:p w14:paraId="6B1E15A8">
      <w:pPr>
        <w:numPr>
          <w:ilvl w:val="0"/>
          <w:numId w:val="8"/>
        </w:numPr>
        <w:tabs>
          <w:tab w:val="left" w:pos="840"/>
        </w:tabs>
        <w:spacing w:after="120"/>
        <w:ind w:left="1080"/>
        <w:jc w:val="both"/>
        <w:rPr>
          <w:bCs/>
          <w:sz w:val="26"/>
          <w:szCs w:val="26"/>
        </w:rPr>
      </w:pPr>
      <w:r>
        <w:rPr>
          <w:bCs/>
          <w:sz w:val="26"/>
          <w:szCs w:val="26"/>
        </w:rPr>
        <w:t>Ước lượng tham số (Parametric Estimating): dựa vào công thức hoặc đơn giá (đơn vị × khối lượng). Ví dụ tính chi phí theo mét vuông xây dựng hay theo số giờ lập trình × đơn giá lập trình. Công thức đơn giản: Chi phí = Đơn giá × Khối lượng. Yêu cầu có dữ liệu và yếu tố đo lường được (ví dụ giá/m² của vật liệu). Ưu điểm: nếu dữ liệu chuẩn thì chính xác cao hơn Analogous; nhược: cần dữ liệu chuẩn và chỉ dùng được cho công việc lặp lại, định lượng được.</w:t>
      </w:r>
    </w:p>
    <w:p w14:paraId="7C31CCA8">
      <w:pPr>
        <w:numPr>
          <w:ilvl w:val="0"/>
          <w:numId w:val="8"/>
        </w:numPr>
        <w:tabs>
          <w:tab w:val="left" w:pos="840"/>
        </w:tabs>
        <w:spacing w:after="120"/>
        <w:ind w:left="1080"/>
        <w:jc w:val="both"/>
        <w:rPr>
          <w:bCs/>
          <w:sz w:val="26"/>
          <w:szCs w:val="26"/>
        </w:rPr>
      </w:pPr>
      <w:r>
        <w:rPr>
          <w:bCs/>
          <w:sz w:val="26"/>
          <w:szCs w:val="26"/>
        </w:rPr>
        <w:t>Ước lượng ba điểm (Three-Point Estimating): tính toán dựa trên ba kịch bản (lạc quan O, thực tế M, bi quan P) cho thời gian/chi phí mỗi công việc. Ví dụ, ước tính công việc “Kiểm thử” có 3 kịch bản: O=1 tháng, M=2 tháng, P=3 tháng. Sau đó có thể dùng công thức PERT (O+4M+P)/6 để lấy giá trị trung bình trọng số. Phương pháp này tính đến rủi ro và độ không chắc chắn, cho kết quả tin cậy hơn khi dự án có nhiều yếu tố không ổn định. Nhược: phức tạp hơn, mất thời gian.</w:t>
      </w:r>
    </w:p>
    <w:p w14:paraId="1D854856">
      <w:pPr>
        <w:numPr>
          <w:ilvl w:val="0"/>
          <w:numId w:val="8"/>
        </w:numPr>
        <w:tabs>
          <w:tab w:val="left" w:pos="840"/>
        </w:tabs>
        <w:spacing w:after="120"/>
        <w:ind w:left="1080"/>
        <w:jc w:val="both"/>
        <w:rPr>
          <w:bCs/>
          <w:sz w:val="26"/>
          <w:szCs w:val="26"/>
        </w:rPr>
      </w:pPr>
      <w:r>
        <w:rPr>
          <w:bCs/>
          <w:sz w:val="26"/>
          <w:szCs w:val="26"/>
        </w:rPr>
        <w:t>Ước lượng từ dưới lên (Bottom-Up Estimating): chi tiết nhất, tính từng gói công việc rồi cộng lại. Mỗi công việc con trong WBS được ước tính riêng (phải biết rõ scope từng nhiệm vụ). Độ chính xác cao nhất nhưng tốn nhiều công sức. Phù hợp khi phạm vi rõ ràng và cần lập baseline chi phí chính xác.</w:t>
      </w:r>
    </w:p>
    <w:p w14:paraId="1D34D619">
      <w:pPr>
        <w:numPr>
          <w:ilvl w:val="0"/>
          <w:numId w:val="8"/>
        </w:numPr>
        <w:tabs>
          <w:tab w:val="left" w:pos="840"/>
        </w:tabs>
        <w:spacing w:after="120"/>
        <w:ind w:left="1080"/>
        <w:jc w:val="both"/>
        <w:rPr>
          <w:bCs/>
          <w:sz w:val="26"/>
          <w:szCs w:val="26"/>
        </w:rPr>
      </w:pPr>
      <w:r>
        <w:rPr>
          <w:bCs/>
          <w:sz w:val="26"/>
          <w:szCs w:val="26"/>
        </w:rPr>
        <w:t>Bảng so sánh tổng hợp đặc điểm của các phương pháp ước lượng trên được tóm tắt ở bảng bên dưới:</w:t>
      </w:r>
    </w:p>
    <w:p w14:paraId="2932703B">
      <w:pPr>
        <w:spacing w:after="120"/>
        <w:jc w:val="both"/>
        <w:rPr>
          <w:bCs/>
          <w:sz w:val="26"/>
          <w:szCs w:val="26"/>
        </w:rPr>
      </w:pPr>
    </w:p>
    <w:tbl>
      <w:tblPr>
        <w:tblStyle w:val="9"/>
        <w:tblW w:w="0" w:type="auto"/>
        <w:tblInd w:w="0" w:type="dxa"/>
        <w:tblLayout w:type="autofit"/>
        <w:tblCellMar>
          <w:top w:w="0" w:type="dxa"/>
          <w:left w:w="108" w:type="dxa"/>
          <w:bottom w:w="0" w:type="dxa"/>
          <w:right w:w="108" w:type="dxa"/>
        </w:tblCellMar>
      </w:tblPr>
      <w:tblGrid>
        <w:gridCol w:w="1356"/>
        <w:gridCol w:w="3454"/>
        <w:gridCol w:w="2405"/>
        <w:gridCol w:w="2406"/>
      </w:tblGrid>
      <w:tr w14:paraId="38F1303C">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0F06422B">
            <w:pPr>
              <w:jc w:val="center"/>
              <w:rPr>
                <w:b/>
                <w:sz w:val="26"/>
                <w:szCs w:val="26"/>
              </w:rPr>
            </w:pPr>
            <w:r>
              <w:rPr>
                <w:b/>
                <w:sz w:val="26"/>
                <w:szCs w:val="26"/>
                <w:lang w:eastAsia="zh-CN"/>
              </w:rPr>
              <w:t>Mã WBS</w:t>
            </w:r>
          </w:p>
        </w:tc>
        <w:tc>
          <w:tcPr>
            <w:tcW w:w="3454" w:type="dxa"/>
            <w:tcBorders>
              <w:top w:val="single" w:color="auto" w:sz="4" w:space="0"/>
              <w:left w:val="single" w:color="auto" w:sz="4" w:space="0"/>
              <w:bottom w:val="single" w:color="auto" w:sz="4" w:space="0"/>
              <w:right w:val="single" w:color="auto" w:sz="4" w:space="0"/>
            </w:tcBorders>
            <w:vAlign w:val="center"/>
          </w:tcPr>
          <w:p w14:paraId="7E25313A">
            <w:pPr>
              <w:jc w:val="center"/>
              <w:rPr>
                <w:b/>
                <w:sz w:val="26"/>
                <w:szCs w:val="26"/>
              </w:rPr>
            </w:pPr>
            <w:r>
              <w:rPr>
                <w:b/>
                <w:sz w:val="26"/>
                <w:szCs w:val="26"/>
              </w:rPr>
              <w:t>Công việc</w:t>
            </w:r>
          </w:p>
        </w:tc>
        <w:tc>
          <w:tcPr>
            <w:tcW w:w="2405" w:type="dxa"/>
            <w:tcBorders>
              <w:top w:val="single" w:color="auto" w:sz="4" w:space="0"/>
              <w:left w:val="single" w:color="auto" w:sz="4" w:space="0"/>
              <w:bottom w:val="single" w:color="auto" w:sz="4" w:space="0"/>
              <w:right w:val="single" w:color="auto" w:sz="4" w:space="0"/>
            </w:tcBorders>
            <w:vAlign w:val="center"/>
          </w:tcPr>
          <w:p w14:paraId="73DE7474">
            <w:pPr>
              <w:jc w:val="center"/>
              <w:rPr>
                <w:b/>
                <w:sz w:val="26"/>
                <w:szCs w:val="26"/>
              </w:rPr>
            </w:pPr>
            <w:r>
              <w:rPr>
                <w:b/>
                <w:sz w:val="26"/>
                <w:szCs w:val="26"/>
              </w:rPr>
              <w:t>Thời gian (tháng)</w:t>
            </w:r>
          </w:p>
        </w:tc>
        <w:tc>
          <w:tcPr>
            <w:tcW w:w="2406" w:type="dxa"/>
            <w:tcBorders>
              <w:top w:val="single" w:color="auto" w:sz="4" w:space="0"/>
              <w:left w:val="single" w:color="auto" w:sz="4" w:space="0"/>
              <w:bottom w:val="single" w:color="auto" w:sz="4" w:space="0"/>
              <w:right w:val="single" w:color="auto" w:sz="4" w:space="0"/>
            </w:tcBorders>
            <w:vAlign w:val="center"/>
          </w:tcPr>
          <w:p w14:paraId="3826860B">
            <w:pPr>
              <w:jc w:val="center"/>
              <w:rPr>
                <w:b/>
                <w:sz w:val="26"/>
                <w:szCs w:val="26"/>
              </w:rPr>
            </w:pPr>
            <w:r>
              <w:rPr>
                <w:b/>
                <w:sz w:val="26"/>
                <w:szCs w:val="26"/>
              </w:rPr>
              <w:t>Chi phí ước tính (triệu đồng)</w:t>
            </w:r>
          </w:p>
        </w:tc>
      </w:tr>
      <w:tr w14:paraId="3C88E921">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17D43847">
            <w:pPr>
              <w:jc w:val="center"/>
              <w:rPr>
                <w:b/>
                <w:sz w:val="26"/>
                <w:szCs w:val="26"/>
              </w:rPr>
            </w:pPr>
            <w:r>
              <w:rPr>
                <w:b/>
                <w:sz w:val="26"/>
                <w:szCs w:val="26"/>
              </w:rPr>
              <w:t>1.1</w:t>
            </w:r>
          </w:p>
        </w:tc>
        <w:tc>
          <w:tcPr>
            <w:tcW w:w="3454" w:type="dxa"/>
            <w:tcBorders>
              <w:top w:val="single" w:color="auto" w:sz="4" w:space="0"/>
              <w:left w:val="single" w:color="auto" w:sz="4" w:space="0"/>
              <w:bottom w:val="single" w:color="auto" w:sz="4" w:space="0"/>
              <w:right w:val="single" w:color="auto" w:sz="4" w:space="0"/>
            </w:tcBorders>
            <w:vAlign w:val="center"/>
          </w:tcPr>
          <w:p w14:paraId="437FC466">
            <w:pPr>
              <w:jc w:val="center"/>
              <w:rPr>
                <w:bCs/>
                <w:sz w:val="26"/>
                <w:szCs w:val="26"/>
              </w:rPr>
            </w:pPr>
            <w:r>
              <w:rPr>
                <w:bCs/>
                <w:sz w:val="26"/>
                <w:szCs w:val="26"/>
              </w:rPr>
              <w:t>Lập kế hoạch dự án</w:t>
            </w:r>
          </w:p>
        </w:tc>
        <w:tc>
          <w:tcPr>
            <w:tcW w:w="2405" w:type="dxa"/>
            <w:tcBorders>
              <w:top w:val="single" w:color="auto" w:sz="4" w:space="0"/>
              <w:left w:val="single" w:color="auto" w:sz="4" w:space="0"/>
              <w:bottom w:val="single" w:color="auto" w:sz="4" w:space="0"/>
              <w:right w:val="single" w:color="auto" w:sz="4" w:space="0"/>
            </w:tcBorders>
            <w:vAlign w:val="center"/>
          </w:tcPr>
          <w:p w14:paraId="179E5745">
            <w:pPr>
              <w:jc w:val="center"/>
              <w:rPr>
                <w:bCs/>
                <w:sz w:val="26"/>
                <w:szCs w:val="26"/>
              </w:rPr>
            </w:pPr>
            <w:r>
              <w:rPr>
                <w:bCs/>
                <w:sz w:val="26"/>
                <w:szCs w:val="26"/>
              </w:rPr>
              <w:t>1</w:t>
            </w:r>
          </w:p>
        </w:tc>
        <w:tc>
          <w:tcPr>
            <w:tcW w:w="2406" w:type="dxa"/>
            <w:tcBorders>
              <w:top w:val="single" w:color="auto" w:sz="4" w:space="0"/>
              <w:left w:val="single" w:color="auto" w:sz="4" w:space="0"/>
              <w:bottom w:val="single" w:color="auto" w:sz="4" w:space="0"/>
              <w:right w:val="single" w:color="auto" w:sz="4" w:space="0"/>
            </w:tcBorders>
            <w:vAlign w:val="center"/>
          </w:tcPr>
          <w:p w14:paraId="3086C038">
            <w:pPr>
              <w:jc w:val="center"/>
              <w:rPr>
                <w:bCs/>
                <w:sz w:val="26"/>
                <w:szCs w:val="26"/>
              </w:rPr>
            </w:pPr>
            <w:r>
              <w:rPr>
                <w:bCs/>
                <w:sz w:val="26"/>
                <w:szCs w:val="26"/>
              </w:rPr>
              <w:t>100</w:t>
            </w:r>
          </w:p>
        </w:tc>
      </w:tr>
      <w:tr w14:paraId="3D8C59CF">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6B646716">
            <w:pPr>
              <w:jc w:val="center"/>
              <w:rPr>
                <w:b/>
                <w:sz w:val="26"/>
                <w:szCs w:val="26"/>
              </w:rPr>
            </w:pPr>
            <w:r>
              <w:rPr>
                <w:b/>
                <w:sz w:val="26"/>
                <w:szCs w:val="26"/>
              </w:rPr>
              <w:t>1.2</w:t>
            </w:r>
          </w:p>
        </w:tc>
        <w:tc>
          <w:tcPr>
            <w:tcW w:w="3454" w:type="dxa"/>
            <w:tcBorders>
              <w:top w:val="single" w:color="auto" w:sz="4" w:space="0"/>
              <w:left w:val="single" w:color="auto" w:sz="4" w:space="0"/>
              <w:bottom w:val="single" w:color="auto" w:sz="4" w:space="0"/>
              <w:right w:val="single" w:color="auto" w:sz="4" w:space="0"/>
            </w:tcBorders>
            <w:vAlign w:val="center"/>
          </w:tcPr>
          <w:p w14:paraId="05D39781">
            <w:pPr>
              <w:jc w:val="center"/>
              <w:rPr>
                <w:bCs/>
                <w:sz w:val="26"/>
                <w:szCs w:val="26"/>
              </w:rPr>
            </w:pPr>
            <w:r>
              <w:rPr>
                <w:bCs/>
                <w:sz w:val="26"/>
                <w:szCs w:val="26"/>
              </w:rPr>
              <w:t>Phân tích yêu cầu</w:t>
            </w:r>
          </w:p>
        </w:tc>
        <w:tc>
          <w:tcPr>
            <w:tcW w:w="2405" w:type="dxa"/>
            <w:tcBorders>
              <w:top w:val="single" w:color="auto" w:sz="4" w:space="0"/>
              <w:left w:val="single" w:color="auto" w:sz="4" w:space="0"/>
              <w:bottom w:val="single" w:color="auto" w:sz="4" w:space="0"/>
              <w:right w:val="single" w:color="auto" w:sz="4" w:space="0"/>
            </w:tcBorders>
            <w:vAlign w:val="center"/>
          </w:tcPr>
          <w:p w14:paraId="2167E18B">
            <w:pPr>
              <w:jc w:val="center"/>
              <w:rPr>
                <w:bCs/>
                <w:sz w:val="26"/>
                <w:szCs w:val="26"/>
              </w:rPr>
            </w:pPr>
            <w:r>
              <w:rPr>
                <w:bCs/>
                <w:sz w:val="26"/>
                <w:szCs w:val="26"/>
              </w:rPr>
              <w:t>2</w:t>
            </w:r>
          </w:p>
        </w:tc>
        <w:tc>
          <w:tcPr>
            <w:tcW w:w="2406" w:type="dxa"/>
            <w:tcBorders>
              <w:top w:val="single" w:color="auto" w:sz="4" w:space="0"/>
              <w:left w:val="single" w:color="auto" w:sz="4" w:space="0"/>
              <w:bottom w:val="single" w:color="auto" w:sz="4" w:space="0"/>
              <w:right w:val="single" w:color="auto" w:sz="4" w:space="0"/>
            </w:tcBorders>
            <w:vAlign w:val="center"/>
          </w:tcPr>
          <w:p w14:paraId="29445562">
            <w:pPr>
              <w:jc w:val="center"/>
              <w:rPr>
                <w:bCs/>
                <w:sz w:val="26"/>
                <w:szCs w:val="26"/>
              </w:rPr>
            </w:pPr>
            <w:r>
              <w:rPr>
                <w:bCs/>
                <w:sz w:val="26"/>
                <w:szCs w:val="26"/>
              </w:rPr>
              <w:t>200</w:t>
            </w:r>
          </w:p>
        </w:tc>
      </w:tr>
      <w:tr w14:paraId="37A57664">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4C5E1F6F">
            <w:pPr>
              <w:jc w:val="center"/>
              <w:rPr>
                <w:b/>
                <w:sz w:val="26"/>
                <w:szCs w:val="26"/>
              </w:rPr>
            </w:pPr>
            <w:r>
              <w:rPr>
                <w:b/>
                <w:sz w:val="26"/>
                <w:szCs w:val="26"/>
              </w:rPr>
              <w:t>1.3</w:t>
            </w:r>
          </w:p>
        </w:tc>
        <w:tc>
          <w:tcPr>
            <w:tcW w:w="3454" w:type="dxa"/>
            <w:tcBorders>
              <w:top w:val="single" w:color="auto" w:sz="4" w:space="0"/>
              <w:left w:val="single" w:color="auto" w:sz="4" w:space="0"/>
              <w:bottom w:val="single" w:color="auto" w:sz="4" w:space="0"/>
              <w:right w:val="single" w:color="auto" w:sz="4" w:space="0"/>
            </w:tcBorders>
            <w:vAlign w:val="center"/>
          </w:tcPr>
          <w:p w14:paraId="51E8B8DE">
            <w:pPr>
              <w:jc w:val="center"/>
              <w:rPr>
                <w:bCs/>
                <w:sz w:val="26"/>
                <w:szCs w:val="26"/>
              </w:rPr>
            </w:pPr>
            <w:r>
              <w:rPr>
                <w:bCs/>
                <w:sz w:val="26"/>
                <w:szCs w:val="26"/>
              </w:rPr>
              <w:t>Thiết kế hệ thống</w:t>
            </w:r>
          </w:p>
        </w:tc>
        <w:tc>
          <w:tcPr>
            <w:tcW w:w="2405" w:type="dxa"/>
            <w:tcBorders>
              <w:top w:val="single" w:color="auto" w:sz="4" w:space="0"/>
              <w:left w:val="single" w:color="auto" w:sz="4" w:space="0"/>
              <w:bottom w:val="single" w:color="auto" w:sz="4" w:space="0"/>
              <w:right w:val="single" w:color="auto" w:sz="4" w:space="0"/>
            </w:tcBorders>
            <w:vAlign w:val="center"/>
          </w:tcPr>
          <w:p w14:paraId="68090ACA">
            <w:pPr>
              <w:jc w:val="center"/>
              <w:rPr>
                <w:bCs/>
                <w:sz w:val="26"/>
                <w:szCs w:val="26"/>
              </w:rPr>
            </w:pPr>
            <w:r>
              <w:rPr>
                <w:bCs/>
                <w:sz w:val="26"/>
                <w:szCs w:val="26"/>
              </w:rPr>
              <w:t>3</w:t>
            </w:r>
          </w:p>
        </w:tc>
        <w:tc>
          <w:tcPr>
            <w:tcW w:w="2406" w:type="dxa"/>
            <w:tcBorders>
              <w:top w:val="single" w:color="auto" w:sz="4" w:space="0"/>
              <w:left w:val="single" w:color="auto" w:sz="4" w:space="0"/>
              <w:bottom w:val="single" w:color="auto" w:sz="4" w:space="0"/>
              <w:right w:val="single" w:color="auto" w:sz="4" w:space="0"/>
            </w:tcBorders>
            <w:vAlign w:val="center"/>
          </w:tcPr>
          <w:p w14:paraId="3DEFE809">
            <w:pPr>
              <w:jc w:val="center"/>
              <w:rPr>
                <w:bCs/>
                <w:sz w:val="26"/>
                <w:szCs w:val="26"/>
              </w:rPr>
            </w:pPr>
            <w:r>
              <w:rPr>
                <w:bCs/>
                <w:sz w:val="26"/>
                <w:szCs w:val="26"/>
              </w:rPr>
              <w:t>300</w:t>
            </w:r>
          </w:p>
        </w:tc>
      </w:tr>
      <w:tr w14:paraId="5FD7E6B1">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61BB9AFD">
            <w:pPr>
              <w:jc w:val="center"/>
              <w:rPr>
                <w:b/>
                <w:sz w:val="26"/>
                <w:szCs w:val="26"/>
              </w:rPr>
            </w:pPr>
            <w:r>
              <w:rPr>
                <w:b/>
                <w:sz w:val="26"/>
                <w:szCs w:val="26"/>
              </w:rPr>
              <w:t>1.4</w:t>
            </w:r>
          </w:p>
        </w:tc>
        <w:tc>
          <w:tcPr>
            <w:tcW w:w="3454" w:type="dxa"/>
            <w:tcBorders>
              <w:top w:val="single" w:color="auto" w:sz="4" w:space="0"/>
              <w:left w:val="single" w:color="auto" w:sz="4" w:space="0"/>
              <w:bottom w:val="single" w:color="auto" w:sz="4" w:space="0"/>
              <w:right w:val="single" w:color="auto" w:sz="4" w:space="0"/>
            </w:tcBorders>
            <w:vAlign w:val="center"/>
          </w:tcPr>
          <w:p w14:paraId="7535D2BE">
            <w:pPr>
              <w:jc w:val="center"/>
              <w:rPr>
                <w:bCs/>
                <w:sz w:val="26"/>
                <w:szCs w:val="26"/>
              </w:rPr>
            </w:pPr>
            <w:r>
              <w:rPr>
                <w:bCs/>
                <w:sz w:val="26"/>
                <w:szCs w:val="26"/>
              </w:rPr>
              <w:t>Phát triển sản phẩm (implementation)</w:t>
            </w:r>
          </w:p>
        </w:tc>
        <w:tc>
          <w:tcPr>
            <w:tcW w:w="2405" w:type="dxa"/>
            <w:tcBorders>
              <w:top w:val="single" w:color="auto" w:sz="4" w:space="0"/>
              <w:left w:val="single" w:color="auto" w:sz="4" w:space="0"/>
              <w:bottom w:val="single" w:color="auto" w:sz="4" w:space="0"/>
              <w:right w:val="single" w:color="auto" w:sz="4" w:space="0"/>
            </w:tcBorders>
            <w:vAlign w:val="center"/>
          </w:tcPr>
          <w:p w14:paraId="2CE2C660">
            <w:pPr>
              <w:jc w:val="center"/>
              <w:rPr>
                <w:bCs/>
                <w:sz w:val="26"/>
                <w:szCs w:val="26"/>
              </w:rPr>
            </w:pPr>
            <w:r>
              <w:rPr>
                <w:bCs/>
                <w:sz w:val="26"/>
                <w:szCs w:val="26"/>
              </w:rPr>
              <w:t>4</w:t>
            </w:r>
          </w:p>
        </w:tc>
        <w:tc>
          <w:tcPr>
            <w:tcW w:w="2406" w:type="dxa"/>
            <w:tcBorders>
              <w:top w:val="single" w:color="auto" w:sz="4" w:space="0"/>
              <w:left w:val="single" w:color="auto" w:sz="4" w:space="0"/>
              <w:bottom w:val="single" w:color="auto" w:sz="4" w:space="0"/>
              <w:right w:val="single" w:color="auto" w:sz="4" w:space="0"/>
            </w:tcBorders>
            <w:vAlign w:val="center"/>
          </w:tcPr>
          <w:p w14:paraId="12E11463">
            <w:pPr>
              <w:jc w:val="center"/>
              <w:rPr>
                <w:bCs/>
                <w:sz w:val="26"/>
                <w:szCs w:val="26"/>
              </w:rPr>
            </w:pPr>
            <w:r>
              <w:rPr>
                <w:bCs/>
                <w:sz w:val="26"/>
                <w:szCs w:val="26"/>
              </w:rPr>
              <w:t>400</w:t>
            </w:r>
          </w:p>
        </w:tc>
      </w:tr>
      <w:tr w14:paraId="11FD09DF">
        <w:tblPrEx>
          <w:tblCellMar>
            <w:top w:w="0" w:type="dxa"/>
            <w:left w:w="108" w:type="dxa"/>
            <w:bottom w:w="0" w:type="dxa"/>
            <w:right w:w="108" w:type="dxa"/>
          </w:tblCellMar>
        </w:tblPrEx>
        <w:tc>
          <w:tcPr>
            <w:tcW w:w="1356" w:type="dxa"/>
            <w:tcBorders>
              <w:top w:val="single" w:color="auto" w:sz="4" w:space="0"/>
              <w:left w:val="single" w:color="auto" w:sz="4" w:space="0"/>
              <w:bottom w:val="single" w:color="auto" w:sz="4" w:space="0"/>
              <w:right w:val="single" w:color="auto" w:sz="4" w:space="0"/>
            </w:tcBorders>
            <w:vAlign w:val="center"/>
          </w:tcPr>
          <w:p w14:paraId="78B9EE23">
            <w:pPr>
              <w:jc w:val="center"/>
              <w:rPr>
                <w:b/>
                <w:sz w:val="26"/>
                <w:szCs w:val="26"/>
              </w:rPr>
            </w:pPr>
            <w:r>
              <w:rPr>
                <w:b/>
                <w:sz w:val="26"/>
                <w:szCs w:val="26"/>
              </w:rPr>
              <w:t>1.5</w:t>
            </w:r>
          </w:p>
        </w:tc>
        <w:tc>
          <w:tcPr>
            <w:tcW w:w="3454" w:type="dxa"/>
            <w:tcBorders>
              <w:top w:val="single" w:color="auto" w:sz="4" w:space="0"/>
              <w:left w:val="single" w:color="auto" w:sz="4" w:space="0"/>
              <w:bottom w:val="single" w:color="auto" w:sz="4" w:space="0"/>
              <w:right w:val="single" w:color="auto" w:sz="4" w:space="0"/>
            </w:tcBorders>
            <w:vAlign w:val="center"/>
          </w:tcPr>
          <w:p w14:paraId="0FF1ACC1">
            <w:pPr>
              <w:jc w:val="center"/>
              <w:rPr>
                <w:bCs/>
                <w:sz w:val="26"/>
                <w:szCs w:val="26"/>
              </w:rPr>
            </w:pPr>
            <w:r>
              <w:rPr>
                <w:bCs/>
                <w:sz w:val="26"/>
                <w:szCs w:val="26"/>
              </w:rPr>
              <w:t>Kiểm thử và triển khai</w:t>
            </w:r>
          </w:p>
        </w:tc>
        <w:tc>
          <w:tcPr>
            <w:tcW w:w="2405" w:type="dxa"/>
            <w:tcBorders>
              <w:top w:val="single" w:color="auto" w:sz="4" w:space="0"/>
              <w:left w:val="single" w:color="auto" w:sz="4" w:space="0"/>
              <w:bottom w:val="single" w:color="auto" w:sz="4" w:space="0"/>
              <w:right w:val="single" w:color="auto" w:sz="4" w:space="0"/>
            </w:tcBorders>
            <w:vAlign w:val="center"/>
          </w:tcPr>
          <w:p w14:paraId="457D1B4A">
            <w:pPr>
              <w:jc w:val="center"/>
              <w:rPr>
                <w:bCs/>
                <w:sz w:val="26"/>
                <w:szCs w:val="26"/>
              </w:rPr>
            </w:pPr>
            <w:r>
              <w:rPr>
                <w:bCs/>
                <w:sz w:val="26"/>
                <w:szCs w:val="26"/>
              </w:rPr>
              <w:t>2</w:t>
            </w:r>
          </w:p>
        </w:tc>
        <w:tc>
          <w:tcPr>
            <w:tcW w:w="2406" w:type="dxa"/>
            <w:tcBorders>
              <w:top w:val="single" w:color="auto" w:sz="4" w:space="0"/>
              <w:left w:val="single" w:color="auto" w:sz="4" w:space="0"/>
              <w:bottom w:val="single" w:color="auto" w:sz="4" w:space="0"/>
              <w:right w:val="single" w:color="auto" w:sz="4" w:space="0"/>
            </w:tcBorders>
            <w:vAlign w:val="center"/>
          </w:tcPr>
          <w:p w14:paraId="6B8CC20B">
            <w:pPr>
              <w:jc w:val="center"/>
              <w:rPr>
                <w:bCs/>
                <w:sz w:val="26"/>
                <w:szCs w:val="26"/>
              </w:rPr>
            </w:pPr>
            <w:r>
              <w:rPr>
                <w:bCs/>
                <w:sz w:val="26"/>
                <w:szCs w:val="26"/>
              </w:rPr>
              <w:t>150</w:t>
            </w:r>
          </w:p>
        </w:tc>
      </w:tr>
      <w:tr w14:paraId="5BE1B9A6">
        <w:tblPrEx>
          <w:tblCellMar>
            <w:top w:w="0" w:type="dxa"/>
            <w:left w:w="108" w:type="dxa"/>
            <w:bottom w:w="0" w:type="dxa"/>
            <w:right w:w="108" w:type="dxa"/>
          </w:tblCellMar>
        </w:tblPrEx>
        <w:tc>
          <w:tcPr>
            <w:tcW w:w="4810" w:type="dxa"/>
            <w:gridSpan w:val="2"/>
            <w:tcBorders>
              <w:top w:val="single" w:color="auto" w:sz="4" w:space="0"/>
              <w:left w:val="single" w:color="auto" w:sz="4" w:space="0"/>
              <w:bottom w:val="single" w:color="auto" w:sz="4" w:space="0"/>
              <w:right w:val="single" w:color="auto" w:sz="4" w:space="0"/>
            </w:tcBorders>
            <w:vAlign w:val="center"/>
          </w:tcPr>
          <w:p w14:paraId="33707CD0">
            <w:pPr>
              <w:jc w:val="center"/>
              <w:rPr>
                <w:b/>
                <w:sz w:val="26"/>
                <w:szCs w:val="26"/>
              </w:rPr>
            </w:pPr>
            <w:r>
              <w:rPr>
                <w:b/>
                <w:sz w:val="26"/>
                <w:szCs w:val="26"/>
              </w:rPr>
              <w:t>Tổng cộng</w:t>
            </w:r>
          </w:p>
        </w:tc>
        <w:tc>
          <w:tcPr>
            <w:tcW w:w="2405" w:type="dxa"/>
            <w:tcBorders>
              <w:top w:val="single" w:color="auto" w:sz="4" w:space="0"/>
              <w:left w:val="single" w:color="auto" w:sz="4" w:space="0"/>
              <w:bottom w:val="single" w:color="auto" w:sz="4" w:space="0"/>
              <w:right w:val="single" w:color="auto" w:sz="4" w:space="0"/>
            </w:tcBorders>
            <w:vAlign w:val="center"/>
          </w:tcPr>
          <w:p w14:paraId="7D71185E">
            <w:pPr>
              <w:jc w:val="center"/>
              <w:rPr>
                <w:bCs/>
                <w:sz w:val="26"/>
                <w:szCs w:val="26"/>
              </w:rPr>
            </w:pPr>
            <w:r>
              <w:rPr>
                <w:bCs/>
                <w:sz w:val="26"/>
                <w:szCs w:val="26"/>
              </w:rPr>
              <w:t>12 tháng</w:t>
            </w:r>
          </w:p>
        </w:tc>
        <w:tc>
          <w:tcPr>
            <w:tcW w:w="2406" w:type="dxa"/>
            <w:tcBorders>
              <w:top w:val="single" w:color="auto" w:sz="4" w:space="0"/>
              <w:left w:val="single" w:color="auto" w:sz="4" w:space="0"/>
              <w:bottom w:val="single" w:color="auto" w:sz="4" w:space="0"/>
              <w:right w:val="single" w:color="auto" w:sz="4" w:space="0"/>
            </w:tcBorders>
            <w:vAlign w:val="center"/>
          </w:tcPr>
          <w:p w14:paraId="76C0C20F">
            <w:pPr>
              <w:jc w:val="center"/>
              <w:rPr>
                <w:bCs/>
                <w:sz w:val="26"/>
                <w:szCs w:val="26"/>
              </w:rPr>
            </w:pPr>
            <w:r>
              <w:rPr>
                <w:bCs/>
                <w:sz w:val="26"/>
                <w:szCs w:val="26"/>
              </w:rPr>
              <w:t>1150</w:t>
            </w:r>
          </w:p>
        </w:tc>
      </w:tr>
    </w:tbl>
    <w:p w14:paraId="7D9C0D69">
      <w:pPr>
        <w:ind w:left="1260"/>
        <w:rPr>
          <w:bCs/>
          <w:i/>
          <w:iCs/>
          <w:sz w:val="22"/>
          <w:szCs w:val="22"/>
        </w:rPr>
      </w:pPr>
    </w:p>
    <w:p w14:paraId="34520467">
      <w:pPr>
        <w:jc w:val="center"/>
        <w:rPr>
          <w:bCs/>
          <w:i/>
          <w:iCs/>
          <w:sz w:val="22"/>
          <w:szCs w:val="22"/>
        </w:rPr>
      </w:pPr>
      <w:r>
        <w:rPr>
          <w:bCs/>
          <w:i/>
          <w:iCs/>
          <w:sz w:val="22"/>
          <w:szCs w:val="22"/>
        </w:rPr>
        <w:t xml:space="preserve">Bảng: Ví dụ một phần WBS với ước tính thời gian và chi phí cho từng công việc (giả định làm dự án CNTT ở quy mô vừa, đơn vị triệu đồng). </w:t>
      </w:r>
    </w:p>
    <w:p w14:paraId="66BB7BDD">
      <w:pPr>
        <w:spacing w:after="240" w:line="312" w:lineRule="auto"/>
        <w:ind w:firstLine="720"/>
        <w:jc w:val="both"/>
        <w:rPr>
          <w:bCs/>
          <w:iCs/>
          <w:color w:val="000000"/>
          <w:sz w:val="26"/>
          <w:szCs w:val="26"/>
        </w:rPr>
      </w:pPr>
      <w:r>
        <w:rPr>
          <w:bCs/>
          <w:iCs/>
          <w:color w:val="000000"/>
          <w:sz w:val="26"/>
          <w:szCs w:val="26"/>
        </w:rPr>
        <w:t>Số liệu chỉ mang tính minh họa. WBS này cho thấy tổng dự toán chi phí là 1.150 triệu đồng, thời gian 12 tháng. Các ước tính này dựa trên phương pháp Bottom-Up (tổng chi phí = tổng các chi phí từng công việc) và giả định đơn giá tương ứng với quy mô nhiệm vụ.</w:t>
      </w:r>
    </w:p>
    <w:p w14:paraId="418BBDE7">
      <w:pPr>
        <w:pStyle w:val="4"/>
        <w:numPr>
          <w:ilvl w:val="2"/>
          <w:numId w:val="7"/>
        </w:numPr>
        <w:spacing w:after="120"/>
        <w:ind w:left="360"/>
        <w:rPr>
          <w:rFonts w:ascii="Times New Roman" w:hAnsi="Times New Roman" w:cs="Times New Roman"/>
          <w:b/>
          <w:i/>
          <w:iCs/>
          <w:color w:val="auto"/>
          <w:sz w:val="28"/>
          <w:szCs w:val="28"/>
        </w:rPr>
      </w:pPr>
      <w:bookmarkStart w:id="39" w:name="_Toc15720"/>
      <w:r>
        <w:rPr>
          <w:rFonts w:ascii="Times New Roman" w:hAnsi="Times New Roman" w:cs="Times New Roman"/>
          <w:b/>
          <w:i/>
          <w:iCs/>
          <w:color w:val="auto"/>
          <w:sz w:val="28"/>
          <w:szCs w:val="28"/>
        </w:rPr>
        <w:t>Kiểm soát chi phí – Phương pháp giá trị hoàn thành (Earned Value) của EVN</w:t>
      </w:r>
      <w:bookmarkEnd w:id="39"/>
    </w:p>
    <w:p w14:paraId="290120FC">
      <w:pPr>
        <w:spacing w:after="240" w:line="312" w:lineRule="auto"/>
        <w:ind w:firstLine="720"/>
        <w:jc w:val="both"/>
        <w:rPr>
          <w:bCs/>
          <w:iCs/>
          <w:color w:val="000000"/>
          <w:sz w:val="26"/>
          <w:szCs w:val="26"/>
        </w:rPr>
      </w:pPr>
      <w:r>
        <w:rPr>
          <w:bCs/>
          <w:iCs/>
          <w:color w:val="000000"/>
          <w:sz w:val="26"/>
          <w:szCs w:val="26"/>
        </w:rPr>
        <w:t>EVN và nhiều tổ chức lớn thường áp dụng Earned Value Management (EVM) để theo dõi và kiểm soát chi phí dự án. Nguyên tắc của EVM là so sánh giá trị thực hiện của công việc đã hoàn thành với kế hoạch ban đầu, qua đó đánh giá hiệu suất tiến độ và chi phí. Các chỉ số cơ bản gồm:</w:t>
      </w:r>
    </w:p>
    <w:p w14:paraId="2B5B23C3">
      <w:pPr>
        <w:numPr>
          <w:ilvl w:val="0"/>
          <w:numId w:val="4"/>
        </w:numPr>
        <w:spacing w:after="120" w:line="312" w:lineRule="auto"/>
        <w:jc w:val="both"/>
        <w:rPr>
          <w:bCs/>
          <w:iCs/>
          <w:color w:val="000000"/>
          <w:sz w:val="26"/>
          <w:szCs w:val="26"/>
          <w:lang w:val="vi"/>
        </w:rPr>
      </w:pPr>
      <w:r>
        <w:rPr>
          <w:bCs/>
          <w:iCs/>
          <w:color w:val="000000"/>
          <w:sz w:val="26"/>
          <w:szCs w:val="26"/>
          <w:lang w:val="vi"/>
        </w:rPr>
        <w:t>PV (Planned Value) – Giá trị kế hoạch: tổng ngân sách dự kiến đã lập cho công việc dự kiến hoàn thành đến thời điểm hiện tại (theo baseline).</w:t>
      </w:r>
    </w:p>
    <w:p w14:paraId="6277BCDD">
      <w:pPr>
        <w:numPr>
          <w:ilvl w:val="0"/>
          <w:numId w:val="4"/>
        </w:numPr>
        <w:spacing w:after="120" w:line="312" w:lineRule="auto"/>
        <w:jc w:val="both"/>
        <w:rPr>
          <w:bCs/>
          <w:iCs/>
          <w:color w:val="000000"/>
          <w:sz w:val="26"/>
          <w:szCs w:val="26"/>
          <w:lang w:val="vi"/>
        </w:rPr>
      </w:pPr>
      <w:r>
        <w:rPr>
          <w:bCs/>
          <w:iCs/>
          <w:color w:val="000000"/>
          <w:sz w:val="26"/>
          <w:szCs w:val="26"/>
          <w:lang w:val="vi"/>
        </w:rPr>
        <w:t>EV (Earned Value) – Giá trị hoàn thành: giá trị ngân sách tương ứng với khối lượng công việc thực tế đã hoàn thành ở thời điểm đó. Ví dụ, nếu gói “Phát triển” được định giá 400 triệu đồng và thực tế làm xong 40% khối lượng, thì EV=160 triệu.</w:t>
      </w:r>
    </w:p>
    <w:p w14:paraId="26956000">
      <w:pPr>
        <w:numPr>
          <w:ilvl w:val="0"/>
          <w:numId w:val="4"/>
        </w:numPr>
        <w:spacing w:after="120" w:line="312" w:lineRule="auto"/>
        <w:jc w:val="both"/>
        <w:rPr>
          <w:bCs/>
          <w:iCs/>
          <w:color w:val="000000"/>
          <w:sz w:val="26"/>
          <w:szCs w:val="26"/>
          <w:lang w:val="vi"/>
        </w:rPr>
      </w:pPr>
      <w:r>
        <w:rPr>
          <w:bCs/>
          <w:iCs/>
          <w:color w:val="000000"/>
          <w:sz w:val="26"/>
          <w:szCs w:val="26"/>
          <w:lang w:val="vi"/>
        </w:rPr>
        <w:t>AC (Actual Cost) – Chi phí thực tế: số tiền đã chi cho công việc đó đến thời điểm hiện tại (thực tế phát sinh).</w:t>
      </w:r>
    </w:p>
    <w:p w14:paraId="4B90A130">
      <w:pPr>
        <w:numPr>
          <w:ilvl w:val="0"/>
          <w:numId w:val="4"/>
        </w:numPr>
        <w:spacing w:after="120" w:line="312" w:lineRule="auto"/>
        <w:jc w:val="both"/>
        <w:rPr>
          <w:bCs/>
          <w:iCs/>
          <w:color w:val="000000"/>
          <w:sz w:val="26"/>
          <w:szCs w:val="26"/>
          <w:lang w:val="vi"/>
        </w:rPr>
      </w:pPr>
      <w:r>
        <w:rPr>
          <w:bCs/>
          <w:iCs/>
          <w:color w:val="000000"/>
          <w:sz w:val="26"/>
          <w:szCs w:val="26"/>
          <w:lang w:val="vi"/>
        </w:rPr>
        <w:t>Từ ba chỉ số trên, ta tính được các hệ số đánh giá:</w:t>
      </w:r>
    </w:p>
    <w:p w14:paraId="06848954">
      <w:pPr>
        <w:numPr>
          <w:ilvl w:val="0"/>
          <w:numId w:val="4"/>
        </w:numPr>
        <w:spacing w:after="120" w:line="312" w:lineRule="auto"/>
        <w:jc w:val="both"/>
        <w:rPr>
          <w:bCs/>
          <w:iCs/>
          <w:color w:val="000000"/>
          <w:sz w:val="26"/>
          <w:szCs w:val="26"/>
          <w:lang w:val="vi"/>
        </w:rPr>
      </w:pPr>
      <w:r>
        <w:rPr>
          <w:bCs/>
          <w:iCs/>
          <w:color w:val="000000"/>
          <w:sz w:val="26"/>
          <w:szCs w:val="26"/>
          <w:lang w:val="vi"/>
        </w:rPr>
        <w:t>CPI (Cost Performance Index) – Chỉ số hiệu suất chi phí: CPI = EV / AC. Đo lường hiệu quả sử dụng ngân sách. Nếu CPI &lt; 1 (EV nhỏ hơn AC) nghĩa là vượt ngân sách (tiền chi tốn nhiều hơn giá trị đạt được), ngược lại CPI &gt; 1 nghĩa là dưới ngân sách. Ví dụ, EV=16, AC=22 triệu thì CPI≈0,73, tức chi phí thực tế đã vượt quá giá trị hoàn thành (vượt gần 37%).</w:t>
      </w:r>
    </w:p>
    <w:p w14:paraId="25951BA8">
      <w:pPr>
        <w:numPr>
          <w:ilvl w:val="0"/>
          <w:numId w:val="4"/>
        </w:numPr>
        <w:spacing w:after="120" w:line="312" w:lineRule="auto"/>
        <w:jc w:val="both"/>
        <w:rPr>
          <w:bCs/>
          <w:iCs/>
          <w:color w:val="000000"/>
          <w:sz w:val="26"/>
          <w:szCs w:val="26"/>
          <w:lang w:val="vi"/>
        </w:rPr>
      </w:pPr>
      <w:r>
        <w:rPr>
          <w:bCs/>
          <w:iCs/>
          <w:color w:val="000000"/>
          <w:sz w:val="26"/>
          <w:szCs w:val="26"/>
          <w:lang w:val="vi"/>
        </w:rPr>
        <w:t xml:space="preserve">SPI (Schedule Performance Index) – Chỉ số tiến độ: SPI = EV / PV. Đo lường hiệu quả tiến độ so với kế hoạch. Nếu SPI &lt; 1 (EV &lt; PV) nghĩa là chậm tiến độ, ngược lại SPI &gt; 1 là đạt trước kế hoạch. Ví dụ, EV=16, PV=20 triệu </w:t>
      </w:r>
      <w:r>
        <w:rPr>
          <w:rFonts w:ascii="Cambria Math" w:hAnsi="Cambria Math" w:cs="Cambria Math"/>
          <w:bCs/>
          <w:iCs/>
          <w:color w:val="000000"/>
          <w:sz w:val="26"/>
          <w:szCs w:val="26"/>
          <w:lang w:val="vi"/>
        </w:rPr>
        <w:t>⇒</w:t>
      </w:r>
      <w:r>
        <w:rPr>
          <w:bCs/>
          <w:iCs/>
          <w:color w:val="000000"/>
          <w:sz w:val="26"/>
          <w:szCs w:val="26"/>
          <w:lang w:val="vi"/>
        </w:rPr>
        <w:t xml:space="preserve"> SPI=0,8, tức tiến độ chỉ đạt 80% so với kế hoạch (chậm tiến độ).</w:t>
      </w:r>
    </w:p>
    <w:p w14:paraId="6452C216">
      <w:pPr>
        <w:numPr>
          <w:ilvl w:val="0"/>
          <w:numId w:val="4"/>
        </w:numPr>
        <w:spacing w:after="120" w:line="312" w:lineRule="auto"/>
        <w:jc w:val="both"/>
        <w:rPr>
          <w:bCs/>
          <w:iCs/>
          <w:color w:val="000000"/>
          <w:sz w:val="26"/>
          <w:szCs w:val="26"/>
          <w:lang w:val="vi"/>
        </w:rPr>
      </w:pPr>
      <w:r>
        <w:rPr>
          <w:bCs/>
          <w:iCs/>
          <w:color w:val="000000"/>
          <w:sz w:val="26"/>
          <w:szCs w:val="26"/>
          <w:lang w:val="vi"/>
        </w:rPr>
        <w:t>SV (Schedule Variance) và CV (Cost Variance): SV = EV – PV, CV = EV – AC. Giá trị âm (SV&lt;0 hoặc CV&lt;0) cũng cho biết chậm tiến độ hoặc vượt ngân sách.</w:t>
      </w:r>
    </w:p>
    <w:p w14:paraId="55ECBFD3">
      <w:pPr>
        <w:spacing w:after="240" w:line="312" w:lineRule="auto"/>
        <w:ind w:firstLine="720"/>
        <w:jc w:val="both"/>
        <w:rPr>
          <w:bCs/>
          <w:iCs/>
          <w:color w:val="000000"/>
          <w:sz w:val="26"/>
          <w:szCs w:val="26"/>
        </w:rPr>
      </w:pPr>
      <w:r>
        <w:rPr>
          <w:bCs/>
          <w:iCs/>
          <w:color w:val="000000"/>
          <w:sz w:val="26"/>
          <w:szCs w:val="26"/>
        </w:rPr>
        <w:t>Ngoài ra, các chỉ số ETC (Estimate To Complete) và EAC (Estimate At Completion) dùng để dự báo chi phí tương lai:</w:t>
      </w:r>
    </w:p>
    <w:p w14:paraId="7687E8D3">
      <w:pPr>
        <w:numPr>
          <w:ilvl w:val="0"/>
          <w:numId w:val="4"/>
        </w:numPr>
        <w:spacing w:after="120" w:line="312" w:lineRule="auto"/>
        <w:jc w:val="both"/>
        <w:rPr>
          <w:bCs/>
          <w:iCs/>
          <w:color w:val="000000"/>
          <w:sz w:val="26"/>
          <w:szCs w:val="26"/>
          <w:lang w:val="vi"/>
        </w:rPr>
      </w:pPr>
      <w:r>
        <w:rPr>
          <w:bCs/>
          <w:iCs/>
          <w:color w:val="000000"/>
          <w:sz w:val="26"/>
          <w:szCs w:val="26"/>
          <w:lang w:val="vi"/>
        </w:rPr>
        <w:t>ETC = số chi phí dự kiến còn lại (tham chiếu).</w:t>
      </w:r>
    </w:p>
    <w:p w14:paraId="56FBEB6D">
      <w:pPr>
        <w:numPr>
          <w:ilvl w:val="0"/>
          <w:numId w:val="4"/>
        </w:numPr>
        <w:spacing w:after="120" w:line="312" w:lineRule="auto"/>
        <w:jc w:val="both"/>
        <w:rPr>
          <w:bCs/>
          <w:iCs/>
          <w:color w:val="000000"/>
          <w:sz w:val="26"/>
          <w:szCs w:val="26"/>
          <w:lang w:val="vi"/>
        </w:rPr>
      </w:pPr>
      <w:r>
        <w:rPr>
          <w:bCs/>
          <w:iCs/>
          <w:color w:val="000000"/>
          <w:sz w:val="26"/>
          <w:szCs w:val="26"/>
          <w:lang w:val="vi"/>
        </w:rPr>
        <w:t>EAC = tổng ước tính chi phí khi kết thúc, thường tính theo công thức:</w:t>
      </w:r>
    </w:p>
    <w:p w14:paraId="19838958">
      <w:pPr>
        <w:numPr>
          <w:ilvl w:val="0"/>
          <w:numId w:val="9"/>
        </w:numPr>
        <w:tabs>
          <w:tab w:val="left" w:pos="1170"/>
        </w:tabs>
        <w:ind w:left="1080"/>
        <w:jc w:val="both"/>
        <w:rPr>
          <w:bCs/>
          <w:sz w:val="26"/>
          <w:szCs w:val="26"/>
        </w:rPr>
      </w:pPr>
      <w:r>
        <w:rPr>
          <w:bCs/>
          <w:sz w:val="26"/>
          <w:szCs w:val="26"/>
        </w:rPr>
        <w:t>Nếu giả định CPI hiện tại sẽ duy trì: EAC = BAC / CPI (BAC là ngân sách khi hoàn thành ban đầu).</w:t>
      </w:r>
    </w:p>
    <w:p w14:paraId="6638B927">
      <w:pPr>
        <w:numPr>
          <w:ilvl w:val="0"/>
          <w:numId w:val="9"/>
        </w:numPr>
        <w:tabs>
          <w:tab w:val="left" w:pos="1170"/>
        </w:tabs>
        <w:ind w:left="1080"/>
        <w:jc w:val="both"/>
        <w:rPr>
          <w:bCs/>
          <w:sz w:val="26"/>
          <w:szCs w:val="26"/>
        </w:rPr>
      </w:pPr>
      <w:r>
        <w:rPr>
          <w:bCs/>
          <w:sz w:val="26"/>
          <w:szCs w:val="26"/>
        </w:rPr>
        <w:t>Nếu giả định các sai lệch tính đến thời điểm hiện tại (không sửa baseline): EAC = AC + (BAC – EV).</w:t>
      </w:r>
    </w:p>
    <w:p w14:paraId="2923F23F">
      <w:pPr>
        <w:spacing w:after="240" w:line="312" w:lineRule="auto"/>
        <w:ind w:firstLine="720"/>
        <w:jc w:val="both"/>
        <w:rPr>
          <w:bCs/>
          <w:iCs/>
          <w:color w:val="000000"/>
          <w:sz w:val="26"/>
          <w:szCs w:val="26"/>
        </w:rPr>
      </w:pPr>
      <w:r>
        <w:rPr>
          <w:bCs/>
          <w:iCs/>
          <w:color w:val="000000"/>
          <w:sz w:val="26"/>
          <w:szCs w:val="26"/>
        </w:rPr>
        <w:t>Ví dụ minh hoạ: Xét tại thời điểm tháng 2 của dự án WBS trên, giả sử: BAC = 1.150 triệu đồng. Các số liệu đo được: PV = 20 triệu (theo kế hoạch đến tháng 2), EV = 16 triệu (giá trị công việc đã hoàn thành), AC = 22 triệu (chi phí thực tế). Khi đó:</w:t>
      </w:r>
    </w:p>
    <w:p w14:paraId="631135FF">
      <w:pPr>
        <w:numPr>
          <w:ilvl w:val="0"/>
          <w:numId w:val="4"/>
        </w:numPr>
        <w:spacing w:after="120" w:line="312" w:lineRule="auto"/>
        <w:jc w:val="both"/>
        <w:rPr>
          <w:bCs/>
          <w:iCs/>
          <w:color w:val="000000"/>
          <w:sz w:val="26"/>
          <w:szCs w:val="26"/>
          <w:lang w:val="vi"/>
        </w:rPr>
      </w:pPr>
      <w:r>
        <w:rPr>
          <w:bCs/>
          <w:iCs/>
          <w:color w:val="000000"/>
          <w:sz w:val="26"/>
          <w:szCs w:val="26"/>
          <w:lang w:val="vi"/>
        </w:rPr>
        <w:t xml:space="preserve">CPI = 16/22 ≈ 0,73 (&lt;1) </w:t>
      </w:r>
      <w:r>
        <w:rPr>
          <w:rFonts w:ascii="Cambria Math" w:hAnsi="Cambria Math" w:cs="Cambria Math"/>
          <w:bCs/>
          <w:iCs/>
          <w:color w:val="000000"/>
          <w:sz w:val="26"/>
          <w:szCs w:val="26"/>
          <w:lang w:val="vi"/>
        </w:rPr>
        <w:t>⇒</w:t>
      </w:r>
      <w:r>
        <w:rPr>
          <w:bCs/>
          <w:iCs/>
          <w:color w:val="000000"/>
          <w:sz w:val="26"/>
          <w:szCs w:val="26"/>
          <w:lang w:val="vi"/>
        </w:rPr>
        <w:t xml:space="preserve"> chi phí đang vượt ngân sách.</w:t>
      </w:r>
    </w:p>
    <w:p w14:paraId="2651730C">
      <w:pPr>
        <w:numPr>
          <w:ilvl w:val="0"/>
          <w:numId w:val="4"/>
        </w:numPr>
        <w:spacing w:after="120" w:line="312" w:lineRule="auto"/>
        <w:jc w:val="both"/>
        <w:rPr>
          <w:bCs/>
          <w:iCs/>
          <w:color w:val="000000"/>
          <w:sz w:val="26"/>
          <w:szCs w:val="26"/>
          <w:lang w:val="vi"/>
        </w:rPr>
      </w:pPr>
      <w:r>
        <w:rPr>
          <w:bCs/>
          <w:iCs/>
          <w:color w:val="000000"/>
          <w:sz w:val="26"/>
          <w:szCs w:val="26"/>
          <w:lang w:val="vi"/>
        </w:rPr>
        <w:t xml:space="preserve">SPI = 16/20 = 0,80 (&lt;1) </w:t>
      </w:r>
      <w:r>
        <w:rPr>
          <w:rFonts w:ascii="Cambria Math" w:hAnsi="Cambria Math" w:cs="Cambria Math"/>
          <w:bCs/>
          <w:iCs/>
          <w:color w:val="000000"/>
          <w:sz w:val="26"/>
          <w:szCs w:val="26"/>
          <w:lang w:val="vi"/>
        </w:rPr>
        <w:t>⇒</w:t>
      </w:r>
      <w:r>
        <w:rPr>
          <w:bCs/>
          <w:iCs/>
          <w:color w:val="000000"/>
          <w:sz w:val="26"/>
          <w:szCs w:val="26"/>
          <w:lang w:val="vi"/>
        </w:rPr>
        <w:t xml:space="preserve"> tiến độ đang chậm hơn kế hoạch.</w:t>
      </w:r>
    </w:p>
    <w:p w14:paraId="1DB74D0E">
      <w:pPr>
        <w:numPr>
          <w:ilvl w:val="0"/>
          <w:numId w:val="4"/>
        </w:numPr>
        <w:spacing w:after="120" w:line="312" w:lineRule="auto"/>
        <w:jc w:val="both"/>
        <w:rPr>
          <w:bCs/>
          <w:iCs/>
          <w:color w:val="000000"/>
          <w:sz w:val="26"/>
          <w:szCs w:val="26"/>
          <w:lang w:val="vi"/>
        </w:rPr>
      </w:pPr>
      <w:r>
        <w:rPr>
          <w:bCs/>
          <w:iCs/>
          <w:color w:val="000000"/>
          <w:sz w:val="26"/>
          <w:szCs w:val="26"/>
          <w:lang w:val="vi"/>
        </w:rPr>
        <w:t>Nếu giả định hiệu suất chi phí không cải thiện, ta dùng công thức EAC = BAC/CPI. Với BAC=1.150, CPI=0.73, ta được EAC ≈ 1.575 triệu đồng, tức dự báo sẽ cần đến ~1.575 triệu để hoàn thành (vượt rất nhiều so với ngân sách ban đầu 1.150).</w:t>
      </w:r>
    </w:p>
    <w:p w14:paraId="1C13E6AF">
      <w:pPr>
        <w:spacing w:after="240" w:line="312" w:lineRule="auto"/>
        <w:ind w:firstLine="720"/>
        <w:jc w:val="both"/>
        <w:rPr>
          <w:bCs/>
          <w:iCs/>
          <w:color w:val="000000"/>
          <w:sz w:val="26"/>
          <w:szCs w:val="26"/>
        </w:rPr>
      </w:pPr>
      <w:r>
        <w:rPr>
          <w:bCs/>
          <w:iCs/>
          <w:color w:val="000000"/>
          <w:sz w:val="26"/>
          <w:szCs w:val="26"/>
        </w:rPr>
        <w:t>Dưới đây là bảng ví dụ tóm tắt tính toán EVM ở thời điểm tháng 2:</w:t>
      </w:r>
    </w:p>
    <w:tbl>
      <w:tblPr>
        <w:tblStyle w:val="9"/>
        <w:tblW w:w="0" w:type="auto"/>
        <w:tblInd w:w="0" w:type="dxa"/>
        <w:tblLayout w:type="autofit"/>
        <w:tblCellMar>
          <w:top w:w="0" w:type="dxa"/>
          <w:left w:w="108" w:type="dxa"/>
          <w:bottom w:w="0" w:type="dxa"/>
          <w:right w:w="108" w:type="dxa"/>
        </w:tblCellMar>
      </w:tblPr>
      <w:tblGrid>
        <w:gridCol w:w="1075"/>
        <w:gridCol w:w="1350"/>
        <w:gridCol w:w="1260"/>
        <w:gridCol w:w="1260"/>
        <w:gridCol w:w="1260"/>
        <w:gridCol w:w="1170"/>
        <w:gridCol w:w="2020"/>
      </w:tblGrid>
      <w:tr w14:paraId="74A046A0">
        <w:tblPrEx>
          <w:tblCellMar>
            <w:top w:w="0" w:type="dxa"/>
            <w:left w:w="108" w:type="dxa"/>
            <w:bottom w:w="0" w:type="dxa"/>
            <w:right w:w="108" w:type="dxa"/>
          </w:tblCellMar>
        </w:tblPrEx>
        <w:tc>
          <w:tcPr>
            <w:tcW w:w="1075" w:type="dxa"/>
            <w:vAlign w:val="center"/>
          </w:tcPr>
          <w:p w14:paraId="42857DD3">
            <w:pPr>
              <w:jc w:val="center"/>
              <w:rPr>
                <w:bCs/>
                <w:sz w:val="26"/>
                <w:szCs w:val="26"/>
              </w:rPr>
            </w:pPr>
            <w:r>
              <w:rPr>
                <w:rFonts w:eastAsia="Segoe UI"/>
                <w:bCs/>
                <w:color w:val="0D0D0D"/>
                <w:spacing w:val="-2"/>
                <w:sz w:val="26"/>
                <w:szCs w:val="26"/>
                <w:shd w:val="clear" w:color="auto" w:fill="FFFFFF"/>
              </w:rPr>
              <w:t>Thời điểm</w:t>
            </w:r>
          </w:p>
        </w:tc>
        <w:tc>
          <w:tcPr>
            <w:tcW w:w="1350" w:type="dxa"/>
            <w:vAlign w:val="center"/>
          </w:tcPr>
          <w:p w14:paraId="1638CE9D">
            <w:pPr>
              <w:jc w:val="center"/>
              <w:rPr>
                <w:bCs/>
                <w:sz w:val="26"/>
                <w:szCs w:val="26"/>
              </w:rPr>
            </w:pPr>
            <w:r>
              <w:rPr>
                <w:rFonts w:eastAsia="Segoe UI"/>
                <w:bCs/>
                <w:color w:val="0D0D0D"/>
                <w:spacing w:val="-2"/>
                <w:sz w:val="26"/>
                <w:szCs w:val="26"/>
                <w:shd w:val="clear" w:color="auto" w:fill="FFFFFF"/>
              </w:rPr>
              <w:t>PV (triệu đồng)</w:t>
            </w:r>
          </w:p>
        </w:tc>
        <w:tc>
          <w:tcPr>
            <w:tcW w:w="1260" w:type="dxa"/>
            <w:vAlign w:val="center"/>
          </w:tcPr>
          <w:p w14:paraId="1C5B110A">
            <w:pPr>
              <w:jc w:val="center"/>
              <w:rPr>
                <w:bCs/>
                <w:sz w:val="26"/>
                <w:szCs w:val="26"/>
              </w:rPr>
            </w:pPr>
            <w:r>
              <w:rPr>
                <w:rFonts w:eastAsia="Segoe UI"/>
                <w:bCs/>
                <w:color w:val="0D0D0D"/>
                <w:spacing w:val="-2"/>
                <w:sz w:val="26"/>
                <w:szCs w:val="26"/>
                <w:shd w:val="clear" w:color="auto" w:fill="FFFFFF"/>
              </w:rPr>
              <w:t>EV (triệu đồng)</w:t>
            </w:r>
          </w:p>
        </w:tc>
        <w:tc>
          <w:tcPr>
            <w:tcW w:w="1260" w:type="dxa"/>
            <w:vAlign w:val="center"/>
          </w:tcPr>
          <w:p w14:paraId="6CA9625B">
            <w:pPr>
              <w:jc w:val="center"/>
              <w:rPr>
                <w:bCs/>
                <w:sz w:val="26"/>
                <w:szCs w:val="26"/>
              </w:rPr>
            </w:pPr>
            <w:r>
              <w:rPr>
                <w:rFonts w:eastAsia="Segoe UI"/>
                <w:bCs/>
                <w:color w:val="0D0D0D"/>
                <w:spacing w:val="-2"/>
                <w:sz w:val="26"/>
                <w:szCs w:val="26"/>
                <w:shd w:val="clear" w:color="auto" w:fill="FFFFFF"/>
              </w:rPr>
              <w:t>AC (triệu đồng)</w:t>
            </w:r>
          </w:p>
        </w:tc>
        <w:tc>
          <w:tcPr>
            <w:tcW w:w="1260" w:type="dxa"/>
            <w:vAlign w:val="center"/>
          </w:tcPr>
          <w:p w14:paraId="392F1FF7">
            <w:pPr>
              <w:jc w:val="center"/>
              <w:rPr>
                <w:bCs/>
                <w:sz w:val="26"/>
                <w:szCs w:val="26"/>
              </w:rPr>
            </w:pPr>
            <w:r>
              <w:rPr>
                <w:rFonts w:eastAsia="Segoe UI"/>
                <w:bCs/>
                <w:color w:val="0D0D0D"/>
                <w:spacing w:val="-2"/>
                <w:sz w:val="26"/>
                <w:szCs w:val="26"/>
                <w:shd w:val="clear" w:color="auto" w:fill="FFFFFF"/>
              </w:rPr>
              <w:t>SPI</w:t>
            </w:r>
          </w:p>
        </w:tc>
        <w:tc>
          <w:tcPr>
            <w:tcW w:w="1170" w:type="dxa"/>
            <w:vAlign w:val="center"/>
          </w:tcPr>
          <w:p w14:paraId="5FEA1794">
            <w:pPr>
              <w:jc w:val="center"/>
              <w:rPr>
                <w:bCs/>
                <w:sz w:val="26"/>
                <w:szCs w:val="26"/>
              </w:rPr>
            </w:pPr>
            <w:r>
              <w:rPr>
                <w:rFonts w:eastAsia="Segoe UI"/>
                <w:bCs/>
                <w:color w:val="0D0D0D"/>
                <w:spacing w:val="-2"/>
                <w:sz w:val="26"/>
                <w:szCs w:val="26"/>
                <w:shd w:val="clear" w:color="auto" w:fill="FFFFFF"/>
              </w:rPr>
              <w:t>CPI</w:t>
            </w:r>
          </w:p>
        </w:tc>
        <w:tc>
          <w:tcPr>
            <w:tcW w:w="2020" w:type="dxa"/>
            <w:vAlign w:val="center"/>
          </w:tcPr>
          <w:p w14:paraId="3297623B">
            <w:pPr>
              <w:jc w:val="center"/>
              <w:rPr>
                <w:bCs/>
                <w:sz w:val="26"/>
                <w:szCs w:val="26"/>
              </w:rPr>
            </w:pPr>
            <w:r>
              <w:rPr>
                <w:rFonts w:eastAsia="Segoe UI"/>
                <w:bCs/>
                <w:color w:val="0D0D0D"/>
                <w:spacing w:val="-2"/>
                <w:sz w:val="26"/>
                <w:szCs w:val="26"/>
                <w:shd w:val="clear" w:color="auto" w:fill="FFFFFF"/>
              </w:rPr>
              <w:t>Dự báo EAC (triệu đồng)</w:t>
            </w:r>
          </w:p>
        </w:tc>
      </w:tr>
      <w:tr w14:paraId="453663DA">
        <w:tblPrEx>
          <w:tblCellMar>
            <w:top w:w="0" w:type="dxa"/>
            <w:left w:w="108" w:type="dxa"/>
            <w:bottom w:w="0" w:type="dxa"/>
            <w:right w:w="108" w:type="dxa"/>
          </w:tblCellMar>
        </w:tblPrEx>
        <w:tc>
          <w:tcPr>
            <w:tcW w:w="1075" w:type="dxa"/>
            <w:vAlign w:val="center"/>
          </w:tcPr>
          <w:p w14:paraId="43C2561F">
            <w:pPr>
              <w:jc w:val="center"/>
              <w:rPr>
                <w:bCs/>
                <w:sz w:val="26"/>
                <w:szCs w:val="26"/>
              </w:rPr>
            </w:pPr>
            <w:r>
              <w:rPr>
                <w:rFonts w:eastAsia="Segoe UI"/>
                <w:bCs/>
                <w:color w:val="0D0D0D"/>
                <w:spacing w:val="-2"/>
                <w:sz w:val="26"/>
                <w:szCs w:val="26"/>
                <w:shd w:val="clear" w:color="auto" w:fill="FFFFFF"/>
              </w:rPr>
              <w:t>Tháng 2</w:t>
            </w:r>
          </w:p>
        </w:tc>
        <w:tc>
          <w:tcPr>
            <w:tcW w:w="1350" w:type="dxa"/>
            <w:vAlign w:val="center"/>
          </w:tcPr>
          <w:p w14:paraId="116EAF9E">
            <w:pPr>
              <w:jc w:val="center"/>
              <w:rPr>
                <w:bCs/>
                <w:sz w:val="26"/>
                <w:szCs w:val="26"/>
              </w:rPr>
            </w:pPr>
            <w:r>
              <w:rPr>
                <w:rFonts w:eastAsia="Segoe UI"/>
                <w:bCs/>
                <w:color w:val="0D0D0D"/>
                <w:spacing w:val="-2"/>
                <w:sz w:val="26"/>
                <w:szCs w:val="26"/>
                <w:shd w:val="clear" w:color="auto" w:fill="FFFFFF"/>
              </w:rPr>
              <w:t>20</w:t>
            </w:r>
          </w:p>
        </w:tc>
        <w:tc>
          <w:tcPr>
            <w:tcW w:w="1260" w:type="dxa"/>
            <w:vAlign w:val="center"/>
          </w:tcPr>
          <w:p w14:paraId="5E53F765">
            <w:pPr>
              <w:jc w:val="center"/>
              <w:rPr>
                <w:bCs/>
                <w:sz w:val="26"/>
                <w:szCs w:val="26"/>
              </w:rPr>
            </w:pPr>
            <w:r>
              <w:rPr>
                <w:rFonts w:eastAsia="Segoe UI"/>
                <w:bCs/>
                <w:color w:val="0D0D0D"/>
                <w:spacing w:val="-2"/>
                <w:sz w:val="26"/>
                <w:szCs w:val="26"/>
                <w:shd w:val="clear" w:color="auto" w:fill="FFFFFF"/>
              </w:rPr>
              <w:t>16</w:t>
            </w:r>
          </w:p>
        </w:tc>
        <w:tc>
          <w:tcPr>
            <w:tcW w:w="1260" w:type="dxa"/>
            <w:vAlign w:val="center"/>
          </w:tcPr>
          <w:p w14:paraId="5646C3F8">
            <w:pPr>
              <w:jc w:val="center"/>
              <w:rPr>
                <w:bCs/>
                <w:sz w:val="26"/>
                <w:szCs w:val="26"/>
              </w:rPr>
            </w:pPr>
            <w:r>
              <w:rPr>
                <w:bCs/>
                <w:sz w:val="26"/>
                <w:szCs w:val="26"/>
              </w:rPr>
              <w:t>22</w:t>
            </w:r>
          </w:p>
        </w:tc>
        <w:tc>
          <w:tcPr>
            <w:tcW w:w="1260" w:type="dxa"/>
            <w:vAlign w:val="center"/>
          </w:tcPr>
          <w:p w14:paraId="73D8D89B">
            <w:pPr>
              <w:jc w:val="center"/>
              <w:rPr>
                <w:bCs/>
                <w:sz w:val="26"/>
                <w:szCs w:val="26"/>
              </w:rPr>
            </w:pPr>
            <w:r>
              <w:rPr>
                <w:bCs/>
                <w:sz w:val="26"/>
                <w:szCs w:val="26"/>
              </w:rPr>
              <w:t>0,80</w:t>
            </w:r>
          </w:p>
        </w:tc>
        <w:tc>
          <w:tcPr>
            <w:tcW w:w="1170" w:type="dxa"/>
            <w:vAlign w:val="center"/>
          </w:tcPr>
          <w:p w14:paraId="60FAB881">
            <w:pPr>
              <w:jc w:val="center"/>
              <w:rPr>
                <w:bCs/>
                <w:sz w:val="26"/>
                <w:szCs w:val="26"/>
              </w:rPr>
            </w:pPr>
            <w:r>
              <w:rPr>
                <w:bCs/>
                <w:sz w:val="26"/>
                <w:szCs w:val="26"/>
              </w:rPr>
              <w:t>0,73</w:t>
            </w:r>
          </w:p>
        </w:tc>
        <w:tc>
          <w:tcPr>
            <w:tcW w:w="2020" w:type="dxa"/>
            <w:vAlign w:val="center"/>
          </w:tcPr>
          <w:p w14:paraId="0D8512FE">
            <w:pPr>
              <w:jc w:val="center"/>
              <w:rPr>
                <w:bCs/>
                <w:sz w:val="26"/>
                <w:szCs w:val="26"/>
              </w:rPr>
            </w:pPr>
            <w:r>
              <w:rPr>
                <w:rFonts w:eastAsia="Segoe UI"/>
                <w:bCs/>
                <w:color w:val="0D0D0D"/>
                <w:spacing w:val="-2"/>
                <w:sz w:val="26"/>
                <w:szCs w:val="26"/>
                <w:shd w:val="clear" w:color="auto" w:fill="FFFFFF"/>
              </w:rPr>
              <w:t>EAC = BAC/CPI ≈ 1.575</w:t>
            </w:r>
          </w:p>
        </w:tc>
      </w:tr>
    </w:tbl>
    <w:p w14:paraId="52A18A45">
      <w:pPr>
        <w:rPr>
          <w:bCs/>
        </w:rPr>
      </w:pPr>
    </w:p>
    <w:p w14:paraId="1A425E5F">
      <w:pPr>
        <w:jc w:val="center"/>
        <w:rPr>
          <w:bCs/>
          <w:i/>
          <w:iCs/>
          <w:sz w:val="22"/>
          <w:szCs w:val="22"/>
        </w:rPr>
      </w:pPr>
      <w:r>
        <w:rPr>
          <w:bCs/>
          <w:i/>
          <w:iCs/>
          <w:sz w:val="22"/>
          <w:szCs w:val="22"/>
        </w:rPr>
        <w:t>Bảng: Ví dụ tính các chỉ số EVM tại tháng 2 (giả định BAC=1.150). Kết quả cho thấy SPI và CPI đều &lt;1, báo hiệu dự án đang “chậm tiến độ và đội vốn”.</w:t>
      </w:r>
    </w:p>
    <w:p w14:paraId="7F2B2C2A">
      <w:pPr>
        <w:tabs>
          <w:tab w:val="left" w:pos="720"/>
        </w:tabs>
        <w:spacing w:after="240" w:line="312" w:lineRule="auto"/>
        <w:ind w:firstLine="720"/>
        <w:jc w:val="both"/>
        <w:rPr>
          <w:bCs/>
          <w:iCs/>
          <w:color w:val="000000"/>
          <w:sz w:val="26"/>
          <w:szCs w:val="26"/>
        </w:rPr>
      </w:pPr>
      <w:r>
        <w:rPr>
          <w:bCs/>
          <w:iCs/>
          <w:color w:val="000000"/>
          <w:sz w:val="26"/>
          <w:szCs w:val="26"/>
        </w:rPr>
        <w:t>Ngưỡng và biện pháp điều chỉnh: Trong thực tế, EVN có thể đặt ngưỡng cảnh báo (ví dụ CPI &lt; 0,9 hoặc SPI &lt; 0,9) để phát hiện kịp thời. Khi phát hiện sai lệch (ví dụ vượt ngân sách), các biện pháp điều chỉnh có thể bao gồm: rà soát lại phạm vi dự án (cắt bớt công việc không cần thiết), tăng nguồn lực (bổ sung nhân công để đẩy nhanh tiến độ), hoặc yêu cầu bổ sung vốn dự phòng. EVN thường yêu cầu báo cáo định kỳ các chỉ số EVM và nêu rõ nguyên nhân sai khác, kèm theo kế hoạch điều chỉnh (ví dụ thương thảo thêm vốn đầu tư hoặc điều chỉnh tiến độ). Mục tiêu là giữ dự án “trong tầm tay”: nếu CPI thấp hoặc SPI thấp, nhà quản lý dự án cần hành động ngay (phân tích gốc rễ nguyên nhân và thực hiện các giải pháp đã nêu).</w:t>
      </w:r>
    </w:p>
    <w:p w14:paraId="364A364D">
      <w:pPr>
        <w:rPr>
          <w:bCs/>
        </w:rPr>
      </w:pPr>
    </w:p>
    <w:p w14:paraId="5812094E">
      <w:pPr>
        <w:rPr>
          <w:bCs/>
        </w:rPr>
      </w:pPr>
    </w:p>
    <w:p w14:paraId="46FBCD4D">
      <w:pPr>
        <w:spacing w:after="120" w:line="288" w:lineRule="auto"/>
        <w:rPr>
          <w:bCs/>
          <w:color w:val="2E75B5"/>
          <w:sz w:val="28"/>
          <w:szCs w:val="28"/>
        </w:rPr>
      </w:pPr>
      <w:r>
        <w:rPr>
          <w:bCs/>
          <w:sz w:val="28"/>
          <w:szCs w:val="28"/>
        </w:rPr>
        <w:br w:type="page"/>
      </w:r>
    </w:p>
    <w:p w14:paraId="44FFE641">
      <w:pPr>
        <w:pStyle w:val="3"/>
        <w:numPr>
          <w:ilvl w:val="1"/>
          <w:numId w:val="2"/>
        </w:numPr>
        <w:spacing w:before="240" w:after="120" w:line="360" w:lineRule="auto"/>
        <w:ind w:left="0" w:firstLine="0"/>
        <w:rPr>
          <w:sz w:val="28"/>
          <w:szCs w:val="28"/>
        </w:rPr>
      </w:pPr>
      <w:bookmarkStart w:id="40" w:name="_Toc28757"/>
      <w:r>
        <w:rPr>
          <w:caps w:val="0"/>
          <w:sz w:val="28"/>
          <w:szCs w:val="28"/>
        </w:rPr>
        <w:t>QUẢN LÝ CHẤT LƯỢNG</w:t>
      </w:r>
      <w:bookmarkEnd w:id="40"/>
    </w:p>
    <w:p w14:paraId="7E969A68">
      <w:pPr>
        <w:pStyle w:val="4"/>
        <w:numPr>
          <w:ilvl w:val="0"/>
          <w:numId w:val="10"/>
        </w:numPr>
        <w:spacing w:after="120"/>
        <w:ind w:left="360"/>
        <w:rPr>
          <w:rFonts w:ascii="Times New Roman" w:hAnsi="Times New Roman" w:cs="Times New Roman"/>
          <w:b/>
          <w:i/>
          <w:iCs/>
          <w:sz w:val="26"/>
          <w:szCs w:val="26"/>
        </w:rPr>
      </w:pPr>
      <w:bookmarkStart w:id="41" w:name="_Toc17077"/>
      <w:r>
        <w:rPr>
          <w:rFonts w:ascii="Times New Roman" w:hAnsi="Times New Roman" w:cs="Times New Roman"/>
          <w:b/>
          <w:i/>
          <w:iCs/>
          <w:color w:val="181717" w:themeColor="background2" w:themeShade="1A"/>
          <w:sz w:val="28"/>
          <w:szCs w:val="28"/>
        </w:rPr>
        <w:t>Giới thiệu về Quản lý Chất lượng Dự Án</w:t>
      </w:r>
      <w:bookmarkEnd w:id="41"/>
    </w:p>
    <w:p w14:paraId="72AE8535">
      <w:pPr>
        <w:spacing w:after="240" w:line="312" w:lineRule="auto"/>
        <w:ind w:firstLine="720"/>
        <w:jc w:val="both"/>
        <w:rPr>
          <w:bCs/>
          <w:iCs/>
          <w:color w:val="000000"/>
          <w:sz w:val="26"/>
          <w:szCs w:val="26"/>
        </w:rPr>
      </w:pPr>
      <w:r>
        <w:rPr>
          <w:bCs/>
          <w:iCs/>
          <w:color w:val="000000"/>
          <w:sz w:val="26"/>
          <w:szCs w:val="26"/>
        </w:rPr>
        <w:t>Theo tiêu chuẩn ISO, chất lượng được định nghĩa là “mức độ mà một tập hợp các đặc tính vốn có đáp ứng các yêu cầu”. Các chuyên gia cũng nhấn mạnh khái niệm “Phù hợp với yêu cầu” (Conformance to requirements) – tức là quy trình và sản phẩm của dự án phải đáp ứng đúng tiêu chuẩn ghi trong yêu cầu – cùng với “Đáp ứng mục đích sử dụng” (Fitness for use) – tức sản phẩm sử dụng được như mong muốn của người dùng. Trong bối cảnh dự án CNTT, Quản lý chất lượng dự án được hiểu là quy trình đảm bảo rằng mọi hoạt động và sản phẩm của dự án đều đạt các tiêu chuẩn chất lượng đề ra, đáp ứng nhu cầu và mong đợi của khách hàng. Nói cách khác, quản lý chất lượng nhằm đảm bảo dự án sẽ thỏa mãn các nhu cầu mà nó được thực hiện.</w:t>
      </w:r>
    </w:p>
    <w:p w14:paraId="2C394528">
      <w:pPr>
        <w:spacing w:after="240" w:line="312" w:lineRule="auto"/>
        <w:ind w:firstLine="720"/>
        <w:jc w:val="both"/>
        <w:rPr>
          <w:bCs/>
          <w:iCs/>
          <w:color w:val="000000"/>
          <w:sz w:val="26"/>
          <w:szCs w:val="26"/>
        </w:rPr>
      </w:pPr>
      <w:r>
        <w:rPr>
          <w:bCs/>
          <w:iCs/>
          <w:color w:val="000000"/>
          <w:sz w:val="26"/>
          <w:szCs w:val="26"/>
        </w:rPr>
        <w:t>Quản lý chất lượng dự án bao gồm các công việc lên kế hoạch, đảm bảo và kiểm soát chất lượng trong suốt vòng đời dự án. Mục tiêu tổng quát của quản lý chất lượng là thiết lập tiêu chuẩn và thước đo rõ ràng, nhằm đảm bảo kết quả sản phẩm cuối cùng phù hợp với yêu cầu đã cam kết. Tầm quan trọng của quản lý chất lượng được thể hiện ở việc dự án đạt mục tiêu về phạm vi, tiến độ và chi phí đã định sẵn, đồng thời giảm thiểu rủi ro do lỗi và tăng lợi ích. Ví dụ, chi phí do lỗi chất lượng rất lớn: một nghiên cứu cho thấy lỗi phần mềm gây tổn thất khoảng 59 tỷ USD mỗi năm cho nền kinh tế Mỹ, trong đó 1/3 có thể loại bỏ được nếu tăng cường kiểm thử và quy trình quản lý chất lượng tốt hơn. Điều này nhấn mạnh rằng đầu tư cho quản lý chất lượng (ví dụ chi phí kiểm thử, audit) có thể giảm thiểu chi phí sửa chữa sau này.</w:t>
      </w:r>
    </w:p>
    <w:p w14:paraId="2C1ECF99">
      <w:pPr>
        <w:pStyle w:val="4"/>
        <w:numPr>
          <w:ilvl w:val="0"/>
          <w:numId w:val="10"/>
        </w:numPr>
        <w:spacing w:after="120"/>
        <w:ind w:left="360"/>
        <w:rPr>
          <w:rFonts w:ascii="Times New Roman" w:hAnsi="Times New Roman" w:cs="Times New Roman"/>
          <w:b/>
          <w:i/>
          <w:iCs/>
          <w:color w:val="181717" w:themeColor="background2" w:themeShade="1A"/>
          <w:sz w:val="28"/>
          <w:szCs w:val="28"/>
        </w:rPr>
      </w:pPr>
      <w:bookmarkStart w:id="42" w:name="_Toc31503"/>
      <w:r>
        <w:rPr>
          <w:rFonts w:ascii="Times New Roman" w:hAnsi="Times New Roman" w:cs="Times New Roman"/>
          <w:b/>
          <w:i/>
          <w:iCs/>
          <w:color w:val="181717" w:themeColor="background2" w:themeShade="1A"/>
          <w:sz w:val="28"/>
          <w:szCs w:val="28"/>
        </w:rPr>
        <w:t>Các quy trình trong Quản lý Chất lượng Dự Án</w:t>
      </w:r>
      <w:bookmarkEnd w:id="42"/>
    </w:p>
    <w:p w14:paraId="16A7A114">
      <w:pPr>
        <w:spacing w:after="240" w:line="312" w:lineRule="auto"/>
        <w:ind w:firstLine="720"/>
        <w:jc w:val="both"/>
        <w:rPr>
          <w:bCs/>
          <w:iCs/>
          <w:color w:val="000000"/>
          <w:sz w:val="26"/>
          <w:szCs w:val="26"/>
        </w:rPr>
      </w:pPr>
      <w:r>
        <w:rPr>
          <w:bCs/>
          <w:iCs/>
          <w:color w:val="000000"/>
          <w:sz w:val="26"/>
          <w:szCs w:val="26"/>
        </w:rPr>
        <w:t>Quy trình quản lý chất lượng dự án theo PMBOK và tài liệu tham khảo gồm ba bước chính:</w:t>
      </w:r>
    </w:p>
    <w:p w14:paraId="37DB3CB4">
      <w:pPr>
        <w:numPr>
          <w:ilvl w:val="0"/>
          <w:numId w:val="4"/>
        </w:numPr>
        <w:spacing w:after="120" w:line="312" w:lineRule="auto"/>
        <w:jc w:val="both"/>
        <w:rPr>
          <w:bCs/>
          <w:iCs/>
          <w:color w:val="000000"/>
          <w:sz w:val="26"/>
          <w:szCs w:val="26"/>
          <w:lang w:val="vi"/>
        </w:rPr>
      </w:pPr>
      <w:r>
        <w:rPr>
          <w:bCs/>
          <w:iCs/>
          <w:color w:val="000000"/>
          <w:sz w:val="26"/>
          <w:szCs w:val="26"/>
          <w:lang w:val="vi"/>
        </w:rPr>
        <w:t>Lập kế hoạch quản lý chất lượng (Plan Quality Management): Xác định các tiêu chuẩn và yêu cầu chất lượng áp dụng cho dự án và cách thức thỏa mãn chúng. Quy trình này phân tích các yêu cầu sản phẩm để đưa ra các chỉ số đo lường (metrics) cụ thể. Như tài liệu lưu ý, “a metric is a standard of measurement” (metric là tiêu chuẩn đo lường). Kết quả của quy trình này thường là Kế hoạch Quản lý Chất lượng (Quality Management Plan), trong đó liệt kê các tiêu chuẩn (như ISO 9000, tiêu chuẩn ngành) và phương pháp, công cụ dùng để đảm bảo đạt chuẩn.</w:t>
      </w:r>
    </w:p>
    <w:p w14:paraId="70B4A752">
      <w:pPr>
        <w:numPr>
          <w:ilvl w:val="0"/>
          <w:numId w:val="4"/>
        </w:numPr>
        <w:spacing w:after="120" w:line="312" w:lineRule="auto"/>
        <w:jc w:val="both"/>
        <w:rPr>
          <w:bCs/>
          <w:iCs/>
          <w:color w:val="000000"/>
          <w:sz w:val="26"/>
          <w:szCs w:val="26"/>
          <w:lang w:val="vi"/>
        </w:rPr>
      </w:pPr>
      <w:r>
        <w:rPr>
          <w:bCs/>
          <w:iCs/>
          <w:color w:val="000000"/>
          <w:sz w:val="26"/>
          <w:szCs w:val="26"/>
          <w:lang w:val="vi"/>
        </w:rPr>
        <w:t>Thực hiện đảm bảo chất lượng (Perform Quality Assurance): Định kỳ đánh giá toàn bộ hiệu suất và quy trình của dự án để đảm bảo chúng sẽ thỏa mãn các tiêu chuẩn chất lượng. Hoạt động này thường bao gồm đánh giá tiến độ, audit quy trình (Quality Audit), xem xét (process review) và cải tiến quy trình (process improvement). Mục tiêu là ngăn ngừa lỗi bằng cách liên tục cải thiện quy trình, chẳng hạn đào tạo nhân viên, lựa chọn nguyên vật liệu phù hợp hoặc tối ưu hóa qui trình triển khai.</w:t>
      </w:r>
    </w:p>
    <w:p w14:paraId="26EDCD8B">
      <w:pPr>
        <w:numPr>
          <w:ilvl w:val="0"/>
          <w:numId w:val="4"/>
        </w:numPr>
        <w:spacing w:after="120" w:line="312" w:lineRule="auto"/>
        <w:jc w:val="both"/>
        <w:rPr>
          <w:bCs/>
          <w:iCs/>
          <w:color w:val="000000"/>
          <w:sz w:val="26"/>
          <w:szCs w:val="26"/>
          <w:lang w:val="vi"/>
        </w:rPr>
      </w:pPr>
      <w:r>
        <w:rPr>
          <w:bCs/>
          <w:iCs/>
          <w:color w:val="000000"/>
          <w:sz w:val="26"/>
          <w:szCs w:val="26"/>
          <w:lang w:val="vi"/>
        </w:rPr>
        <w:t>Thực hiện kiểm soát chất lượng (Perform Quality Control): Giám sát và đo lường kết quả sản phẩm cụ thể để đảm bảo chúng tuân thủ các tiêu chuẩn chất lượng đã đề ra. Ví dụ như kiểm tra, thử nghiệm sản phẩm, hoặc các hoạt động lấy mẫu. Khi phát hiện sai khác, nhóm dự án sẽ áp dụng các biện pháp khắc phục (như điều chỉnh quy trình, sửa lỗi) để đạt được chất lượng mong muốn. Theo định nghĩa: “Performing quality control: Monitoring specific project results to ensure that they comply with the relevant quality standards”. Đầu ra của quy trình này bao gồm các báo cáo đo lường chất lượng (Quality Metrics) và sản phẩm (giao hàng) đã được xác nhận đáp ứng yêu cầu.</w:t>
      </w:r>
    </w:p>
    <w:p w14:paraId="20598CEE">
      <w:pPr>
        <w:bidi w:val="0"/>
        <w:ind w:left="720" w:leftChars="0" w:firstLine="720" w:firstLineChars="0"/>
        <w:rPr>
          <w:rFonts w:hint="default"/>
          <w:sz w:val="26"/>
          <w:szCs w:val="26"/>
        </w:rPr>
      </w:pPr>
      <w:r>
        <w:rPr>
          <w:rFonts w:hint="default"/>
          <w:sz w:val="26"/>
          <w:szCs w:val="26"/>
        </w:rPr>
        <w:t>Công cụ và kỹ thuật quản lý chất lượng</w:t>
      </w:r>
      <w:r>
        <w:rPr>
          <w:rFonts w:hint="default"/>
          <w:sz w:val="26"/>
          <w:szCs w:val="26"/>
          <w:lang w:val="en-US"/>
        </w:rPr>
        <w:t xml:space="preserve">: </w:t>
      </w:r>
      <w:r>
        <w:rPr>
          <w:rFonts w:hint="default"/>
          <w:sz w:val="26"/>
          <w:szCs w:val="26"/>
        </w:rPr>
        <w:t>7 công cụ cơ bản của quản lý chất lượng (Seven Basic Tools) trong kiểm soát và phân tích chất lượng. Dưới đây là các công cụ tiêu biểu:</w:t>
      </w:r>
    </w:p>
    <w:p w14:paraId="2680446E">
      <w:pPr>
        <w:numPr>
          <w:ilvl w:val="0"/>
          <w:numId w:val="4"/>
        </w:numPr>
        <w:spacing w:after="120" w:line="312" w:lineRule="auto"/>
        <w:ind w:left="1140" w:leftChars="0"/>
        <w:jc w:val="both"/>
        <w:rPr>
          <w:bCs/>
          <w:iCs/>
          <w:color w:val="000000"/>
          <w:sz w:val="26"/>
          <w:szCs w:val="26"/>
          <w:lang w:val="vi"/>
        </w:rPr>
      </w:pPr>
      <w:r>
        <w:rPr>
          <w:bCs/>
          <w:iCs/>
          <w:color w:val="000000"/>
          <w:sz w:val="26"/>
          <w:szCs w:val="26"/>
          <w:lang w:val="vi"/>
        </w:rPr>
        <w:t>Lưu đồ quy trình (Flowchart): Là biểu đồ mô tả luồng logic và quá trình hoạt động. Flowchart giúp phân tích từng bước của quy trình, xác định nguyên nhân phát sinh lỗi và đề xuất cách cải tiến. Ưu điểm là dễ hiểu, giúp hình dung rõ ràng thứ tự công việc và điểm ra quyết định; tuy nhiên có thể phức tạp nếu quy trình dài.</w:t>
      </w:r>
    </w:p>
    <w:p w14:paraId="21CDEBC2">
      <w:pPr>
        <w:numPr>
          <w:ilvl w:val="0"/>
          <w:numId w:val="4"/>
        </w:numPr>
        <w:spacing w:after="120" w:line="312" w:lineRule="auto"/>
        <w:ind w:left="1140" w:leftChars="0"/>
        <w:jc w:val="both"/>
        <w:rPr>
          <w:bCs/>
          <w:iCs/>
          <w:color w:val="000000"/>
          <w:sz w:val="26"/>
          <w:szCs w:val="26"/>
          <w:lang w:val="vi"/>
        </w:rPr>
      </w:pPr>
      <w:r>
        <w:rPr>
          <w:bCs/>
          <w:iCs/>
          <w:color w:val="000000"/>
          <w:sz w:val="26"/>
          <w:szCs w:val="26"/>
          <w:lang w:val="vi"/>
        </w:rPr>
        <w:t>Bảng đếm (Checksheet): Là dạng bảng thu thập và tổng hợp dữ liệu. Checksheet (còn gọi là tally sheet) được dùng để ghi nhận và phân loại dữ liệu về lỗi, khiếm khuyết hoặc các thông số đo chất lượng. Ví dụ, bảng ghi số lần lỗi theo loại. Công cụ này đơn giản và hiệu quả trong việc thu thập dữ liệu thực tế, nhưng yêu cầu tổ chức hợp lý để tránh nhầm lẫn.</w:t>
      </w:r>
    </w:p>
    <w:p w14:paraId="73DA2300">
      <w:pPr>
        <w:numPr>
          <w:ilvl w:val="0"/>
          <w:numId w:val="4"/>
        </w:numPr>
        <w:spacing w:after="120" w:line="312" w:lineRule="auto"/>
        <w:ind w:left="1140" w:leftChars="0"/>
        <w:jc w:val="both"/>
        <w:rPr>
          <w:bCs/>
          <w:iCs/>
          <w:color w:val="000000"/>
          <w:sz w:val="26"/>
          <w:szCs w:val="26"/>
          <w:lang w:val="vi"/>
        </w:rPr>
      </w:pPr>
      <w:r>
        <w:rPr>
          <w:bCs/>
          <w:iCs/>
          <w:color w:val="000000"/>
          <w:sz w:val="26"/>
          <w:szCs w:val="26"/>
          <w:lang w:val="vi"/>
        </w:rPr>
        <w:t>Biểu đồ tần suất (Histogram): Là biểu đồ cột thể hiện sự phân bố tần suất của các giá trị dữ liệu. Mỗi thanh trong biểu đồ biểu diễn số lần (tần suất) của một đặc tính hoặc lỗi nhất định. Ví dụ, histogram có thể thể hiện phân bố kích thước sai số sản phẩm. Biểu đồ tần suất giúp hiểu được mức độ biến thiên của dữ liệu, tuy nhiên không cho biết nguyên nhân cội nguồn của vấn đề.</w:t>
      </w:r>
    </w:p>
    <w:p w14:paraId="127DB9AE">
      <w:pPr>
        <w:numPr>
          <w:ilvl w:val="0"/>
          <w:numId w:val="4"/>
        </w:numPr>
        <w:spacing w:after="120" w:line="312" w:lineRule="auto"/>
        <w:ind w:left="1140" w:leftChars="0"/>
        <w:jc w:val="both"/>
        <w:rPr>
          <w:bCs/>
          <w:iCs/>
          <w:color w:val="000000"/>
          <w:sz w:val="26"/>
          <w:szCs w:val="26"/>
          <w:lang w:val="vi"/>
        </w:rPr>
      </w:pPr>
      <w:r>
        <w:rPr>
          <w:bCs/>
          <w:iCs/>
          <w:color w:val="000000"/>
          <w:sz w:val="26"/>
          <w:szCs w:val="26"/>
          <w:lang w:val="vi"/>
        </w:rPr>
        <w:t>Đồ thị Pareto: Là biểu đồ dạng cột ghép theo thứ tự giảm dần của tần suất hoặc mức độ quan trọng. Đặc trưng của Pareto là 80/20 (80% vấn đề thường do 20% nguyên nhân). Sử dụng Pareto giúp xác định các lỗi hay nguyên nhân chính cần ưu tiên giải quyết. Theo slides, “A Pareto chart is a histogram that can help you identify and prioritize problem areas”. Ví dụ, xác định loại lỗi chiếm nhiều nhất trên sản phẩm để tập trung khắc phục đầu tiên.</w:t>
      </w:r>
    </w:p>
    <w:p w14:paraId="7C48F34B">
      <w:pPr>
        <w:numPr>
          <w:ilvl w:val="0"/>
          <w:numId w:val="4"/>
        </w:numPr>
        <w:spacing w:after="120" w:line="312" w:lineRule="auto"/>
        <w:ind w:left="1140" w:leftChars="0"/>
        <w:jc w:val="both"/>
        <w:rPr>
          <w:bCs/>
          <w:iCs/>
          <w:color w:val="000000"/>
          <w:sz w:val="26"/>
          <w:szCs w:val="26"/>
          <w:lang w:val="vi"/>
        </w:rPr>
      </w:pPr>
      <w:r>
        <w:rPr>
          <w:bCs/>
          <w:iCs/>
          <w:color w:val="000000"/>
          <w:sz w:val="26"/>
          <w:szCs w:val="26"/>
          <w:lang w:val="vi"/>
        </w:rPr>
        <w:t>Biểu đồ kiểm soát (Control Chart): Là biểu đồ hiển thị dữ liệu theo thời gian để đánh giá độ ổn định của quá trình. Control chart cho thấy đường trung bình và giới hạn kiểm soát (control limits). Mục đích chính là phòng ngừa lỗi bằng cách phát hiện xu hướng bất thường ngay khi xảy ra. Khi quá trình nằm ngoài giới hạn kiểm soát, nhóm sẽ tìm nguyên nhân và điều chỉnh quy trình. Công cụ này đặc biệt hữu ích trong kiểm soát chất lượng liên tục nhưng đòi hỏi hiểu biết về thống kê.</w:t>
      </w:r>
    </w:p>
    <w:p w14:paraId="4595C4A2">
      <w:pPr>
        <w:spacing w:after="240" w:line="312" w:lineRule="auto"/>
        <w:ind w:firstLine="720"/>
        <w:jc w:val="both"/>
        <w:rPr>
          <w:bCs/>
          <w:iCs/>
          <w:color w:val="000000"/>
          <w:sz w:val="26"/>
          <w:szCs w:val="26"/>
          <w:lang w:val="vi"/>
        </w:rPr>
      </w:pPr>
      <w:r>
        <w:rPr>
          <w:bCs/>
          <w:iCs/>
          <w:color w:val="000000"/>
          <w:sz w:val="26"/>
          <w:szCs w:val="26"/>
        </w:rPr>
        <w:t>Mỗi quy trình trên tạo thành một phần trong vòng đời quản lý chất lượng: lập kế hoạch diễn ra trong giai đoạn khởi tạo và lập kế hoạch tổng thể; đảm bảo chất lượng thực hiện chủ yếu trong giai đoạn thực hiện; kiểm soát chất lượng diễn ra song song trong giai đoạn thực hiện và kết thúc. Các quy trình này tương tác chặt chẽ, đảm bảo khép kín vòng lặp cải tiến chất lượng.</w:t>
      </w:r>
    </w:p>
    <w:p w14:paraId="15AA6F19">
      <w:pPr>
        <w:spacing w:after="240" w:line="312" w:lineRule="auto"/>
        <w:ind w:firstLine="720"/>
        <w:jc w:val="both"/>
        <w:rPr>
          <w:bCs/>
          <w:iCs/>
          <w:color w:val="000000"/>
          <w:sz w:val="26"/>
          <w:szCs w:val="26"/>
        </w:rPr>
      </w:pPr>
      <w:r>
        <w:rPr>
          <w:bCs/>
          <w:iCs/>
          <w:color w:val="000000"/>
          <w:sz w:val="26"/>
          <w:szCs w:val="26"/>
        </w:rPr>
        <w:t>Mỗi công cụ nêu trên có ngữ cảnh sử dụng riêng: Flowchart và checksheet hỗ trợ phân tích quy trình và thu thập dữ liệu, histogram và Pareto hỗ trợ phân tích dữ liệu định lượng, trong khi biểu đồ kiểm soát giúp theo dõi tiến trình theo thời gian. Việc lựa chọn công cụ phù hợp tùy theo giai đoạn quản lý chất lượng và loại vấn đề. Trên cơ sở tài liệu, giảng viên nên khuyến khích sinh viên làm quen với 7 công cụ cơ bản này bởi chúng được coi là nền tảng trong Kiểm soát chất lượng.</w:t>
      </w:r>
    </w:p>
    <w:p w14:paraId="4674C675">
      <w:pPr>
        <w:pStyle w:val="4"/>
        <w:numPr>
          <w:ilvl w:val="0"/>
          <w:numId w:val="10"/>
        </w:numPr>
        <w:spacing w:after="120"/>
        <w:ind w:left="360"/>
        <w:rPr>
          <w:rFonts w:ascii="Times New Roman" w:hAnsi="Times New Roman" w:cs="Times New Roman"/>
          <w:b/>
          <w:i/>
          <w:iCs/>
          <w:color w:val="181717" w:themeColor="background2" w:themeShade="1A"/>
          <w:sz w:val="28"/>
          <w:szCs w:val="28"/>
        </w:rPr>
      </w:pPr>
      <w:bookmarkStart w:id="43" w:name="_Toc12482"/>
      <w:r>
        <w:rPr>
          <w:rFonts w:ascii="Times New Roman" w:hAnsi="Times New Roman" w:cs="Times New Roman"/>
          <w:b/>
          <w:i/>
          <w:iCs/>
          <w:color w:val="181717" w:themeColor="background2" w:themeShade="1A"/>
          <w:sz w:val="28"/>
          <w:szCs w:val="28"/>
        </w:rPr>
        <w:t>Kế hoạch Quản lý Chất lượng</w:t>
      </w:r>
      <w:bookmarkEnd w:id="43"/>
      <w:r>
        <w:rPr>
          <w:rFonts w:ascii="Times New Roman" w:hAnsi="Times New Roman" w:cs="Times New Roman"/>
          <w:b/>
          <w:i/>
          <w:iCs/>
          <w:color w:val="181717" w:themeColor="background2" w:themeShade="1A"/>
          <w:sz w:val="28"/>
          <w:szCs w:val="28"/>
        </w:rPr>
        <w:t xml:space="preserve"> </w:t>
      </w:r>
    </w:p>
    <w:p w14:paraId="08EE4F13">
      <w:pPr>
        <w:spacing w:after="240" w:line="312" w:lineRule="auto"/>
        <w:ind w:firstLine="720"/>
        <w:jc w:val="both"/>
        <w:rPr>
          <w:bCs/>
          <w:iCs/>
          <w:color w:val="000000"/>
          <w:sz w:val="26"/>
          <w:szCs w:val="26"/>
        </w:rPr>
      </w:pPr>
      <w:r>
        <w:rPr>
          <w:bCs/>
          <w:iCs/>
          <w:color w:val="000000"/>
          <w:sz w:val="26"/>
          <w:szCs w:val="26"/>
        </w:rPr>
        <w:t>Kế hoạch Quản lý Chất lượng (Quality Management Plan – QMP) là văn bản quan trọng trong Kế hoạch Dự án, mô tả chi tiết cách thức thực hiện quản lý và kiểm soát chất lượng. Mặc dù các nguồn cung cấp không nêu mẫu chi tiết, nhưng về lý thuyết, QMP thường bao gồm các thành phần chính sau:</w:t>
      </w:r>
    </w:p>
    <w:p w14:paraId="395C33D7">
      <w:pPr>
        <w:numPr>
          <w:ilvl w:val="0"/>
          <w:numId w:val="4"/>
        </w:numPr>
        <w:spacing w:after="120" w:line="312" w:lineRule="auto"/>
        <w:jc w:val="both"/>
        <w:rPr>
          <w:bCs/>
          <w:iCs/>
          <w:color w:val="000000"/>
          <w:sz w:val="26"/>
          <w:szCs w:val="26"/>
          <w:lang w:val="vi"/>
        </w:rPr>
      </w:pPr>
      <w:r>
        <w:rPr>
          <w:bCs/>
          <w:iCs/>
          <w:color w:val="000000"/>
          <w:sz w:val="26"/>
          <w:szCs w:val="26"/>
          <w:lang w:val="vi"/>
        </w:rPr>
        <w:t>Mục tiêu chất lượng: Định nghĩa yêu cầu chất lượng của dự án. Ví dụ, “sản phẩm phải hoạt động liên tục ≥99% thời gian” hay “tất cả các tính năng chính phải đáp ứng yêu cầu kỹ thuật”.</w:t>
      </w:r>
    </w:p>
    <w:p w14:paraId="213D91D4">
      <w:pPr>
        <w:numPr>
          <w:ilvl w:val="0"/>
          <w:numId w:val="4"/>
        </w:numPr>
        <w:spacing w:after="120" w:line="312" w:lineRule="auto"/>
        <w:jc w:val="both"/>
        <w:rPr>
          <w:bCs/>
          <w:iCs/>
          <w:color w:val="000000"/>
          <w:sz w:val="26"/>
          <w:szCs w:val="26"/>
          <w:lang w:val="vi"/>
        </w:rPr>
      </w:pPr>
      <w:r>
        <w:rPr>
          <w:bCs/>
          <w:iCs/>
          <w:color w:val="000000"/>
          <w:sz w:val="26"/>
          <w:szCs w:val="26"/>
          <w:lang w:val="vi"/>
        </w:rPr>
        <w:t>Tiêu chuẩn và chỉ số chất lượng: Liệt kê các tiêu chuẩn áp dụng (chẳng hạn ISO 9001, tiêu chuẩn nội bộ, yêu cầu kỹ thuật) và các chỉ số đo lường (metrics) để đánh giá chất lượng. Theo định nghĩa, “a metric is a standard of measurement”, vì vậy kế hoạch cần chỉ ra rõ công thức tính chỉ số như tỷ lệ lỗi (defect rate), năng suất lỗi, độ tin cậy hệ thống…</w:t>
      </w:r>
    </w:p>
    <w:p w14:paraId="521039DF">
      <w:pPr>
        <w:numPr>
          <w:ilvl w:val="0"/>
          <w:numId w:val="4"/>
        </w:numPr>
        <w:spacing w:after="120" w:line="312" w:lineRule="auto"/>
        <w:jc w:val="both"/>
        <w:rPr>
          <w:bCs/>
          <w:iCs/>
          <w:color w:val="000000"/>
          <w:sz w:val="26"/>
          <w:szCs w:val="26"/>
          <w:lang w:val="vi"/>
        </w:rPr>
      </w:pPr>
      <w:r>
        <w:rPr>
          <w:bCs/>
          <w:iCs/>
          <w:color w:val="000000"/>
          <w:sz w:val="26"/>
          <w:szCs w:val="26"/>
          <w:lang w:val="vi"/>
        </w:rPr>
        <w:t>Tiêu chí chấp nhận (Acceptance Criteria): Xác định điều kiện cần đạt để sản phẩm được coi là đạt chất lượng. Ví dụ, “không còn lỗi nghiêm trọng sau kiểm thử” hoặc “đạt tỷ lệ hài lòng khách hàng ≥ 90%”. Đây là tiêu chí cụ thể dùng để khách hàng hoặc người sử dụng cuối nghiệm thu sản phẩm.</w:t>
      </w:r>
    </w:p>
    <w:p w14:paraId="53890145">
      <w:pPr>
        <w:numPr>
          <w:ilvl w:val="0"/>
          <w:numId w:val="4"/>
        </w:numPr>
        <w:spacing w:after="120" w:line="312" w:lineRule="auto"/>
        <w:jc w:val="both"/>
        <w:rPr>
          <w:bCs/>
          <w:iCs/>
          <w:color w:val="000000"/>
          <w:sz w:val="26"/>
          <w:szCs w:val="26"/>
          <w:lang w:val="vi"/>
        </w:rPr>
      </w:pPr>
      <w:r>
        <w:rPr>
          <w:bCs/>
          <w:iCs/>
          <w:color w:val="000000"/>
          <w:sz w:val="26"/>
          <w:szCs w:val="26"/>
          <w:lang w:val="vi"/>
        </w:rPr>
        <w:t>Công cụ và kỹ thuật: Liệt kê các công cụ kiểm tra, đo lường sẽ sử dụng (như kiểm thử tự động, biểu đồ kiểm soát) và phương pháp phân tích (ví dụ audit chất lượng).</w:t>
      </w:r>
    </w:p>
    <w:p w14:paraId="4A028510">
      <w:pPr>
        <w:numPr>
          <w:ilvl w:val="0"/>
          <w:numId w:val="4"/>
        </w:numPr>
        <w:spacing w:after="120" w:line="312" w:lineRule="auto"/>
        <w:jc w:val="both"/>
        <w:rPr>
          <w:bCs/>
          <w:iCs/>
          <w:color w:val="000000"/>
          <w:sz w:val="26"/>
          <w:szCs w:val="26"/>
          <w:lang w:val="vi"/>
        </w:rPr>
      </w:pPr>
      <w:r>
        <w:rPr>
          <w:bCs/>
          <w:iCs/>
          <w:color w:val="000000"/>
          <w:sz w:val="26"/>
          <w:szCs w:val="26"/>
          <w:lang w:val="vi"/>
        </w:rPr>
        <w:t>Phân công trách nhiệm: Ghi rõ ai chịu trách nhiệm thực hiện các hoạt động chất lượng (ví dụ: Quản lý chất lượng, Nhóm kiểm thử, Đội phát triển).</w:t>
      </w:r>
    </w:p>
    <w:p w14:paraId="5DB79E36">
      <w:pPr>
        <w:numPr>
          <w:ilvl w:val="0"/>
          <w:numId w:val="4"/>
        </w:numPr>
        <w:spacing w:after="120" w:line="312" w:lineRule="auto"/>
        <w:jc w:val="both"/>
        <w:rPr>
          <w:bCs/>
          <w:iCs/>
          <w:color w:val="000000"/>
          <w:sz w:val="26"/>
          <w:szCs w:val="26"/>
          <w:lang w:val="vi"/>
        </w:rPr>
      </w:pPr>
      <w:r>
        <w:rPr>
          <w:bCs/>
          <w:iCs/>
          <w:color w:val="000000"/>
          <w:sz w:val="26"/>
          <w:szCs w:val="26"/>
          <w:lang w:val="vi"/>
        </w:rPr>
        <w:t>Quy trình, lịch trình: Mô tả quy trình đảm bảo chất lượng (audit, đánh giá định kỳ) và thời gian thực hiện chúng trong dự án.</w:t>
      </w:r>
    </w:p>
    <w:p w14:paraId="683D70EE">
      <w:pPr>
        <w:spacing w:after="240" w:line="312" w:lineRule="auto"/>
        <w:ind w:firstLine="720"/>
        <w:jc w:val="both"/>
        <w:rPr>
          <w:bCs/>
          <w:iCs/>
          <w:color w:val="000000"/>
          <w:sz w:val="26"/>
          <w:szCs w:val="26"/>
        </w:rPr>
      </w:pPr>
      <w:r>
        <w:rPr>
          <w:bCs/>
          <w:iCs/>
          <w:color w:val="000000"/>
          <w:sz w:val="26"/>
          <w:szCs w:val="26"/>
        </w:rPr>
        <w:t>Ví dụ minh họa đơn giản về cấu trúc QMP được trình bày trong bảng sau:</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0"/>
        <w:gridCol w:w="4811"/>
      </w:tblGrid>
      <w:tr w14:paraId="3E7CD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4810" w:type="dxa"/>
            <w:vAlign w:val="center"/>
          </w:tcPr>
          <w:p w14:paraId="18224935">
            <w:pPr>
              <w:jc w:val="center"/>
              <w:rPr>
                <w:b/>
                <w:sz w:val="26"/>
                <w:szCs w:val="26"/>
              </w:rPr>
            </w:pPr>
            <w:r>
              <w:rPr>
                <w:b/>
                <w:sz w:val="26"/>
                <w:szCs w:val="26"/>
              </w:rPr>
              <w:t>Thành phần</w:t>
            </w:r>
          </w:p>
        </w:tc>
        <w:tc>
          <w:tcPr>
            <w:tcW w:w="4811" w:type="dxa"/>
            <w:vAlign w:val="center"/>
          </w:tcPr>
          <w:p w14:paraId="765F3B8F">
            <w:pPr>
              <w:jc w:val="center"/>
              <w:rPr>
                <w:b/>
                <w:sz w:val="26"/>
                <w:szCs w:val="26"/>
              </w:rPr>
            </w:pPr>
            <w:r>
              <w:rPr>
                <w:b/>
                <w:sz w:val="26"/>
                <w:szCs w:val="26"/>
              </w:rPr>
              <w:t>Nội dung mẫu (Ví dụ)</w:t>
            </w:r>
          </w:p>
        </w:tc>
      </w:tr>
      <w:tr w14:paraId="5437D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trPr>
        <w:tc>
          <w:tcPr>
            <w:tcW w:w="4810" w:type="dxa"/>
            <w:vAlign w:val="center"/>
          </w:tcPr>
          <w:p w14:paraId="5756D1AD">
            <w:pPr>
              <w:jc w:val="center"/>
              <w:rPr>
                <w:b/>
                <w:sz w:val="26"/>
                <w:szCs w:val="26"/>
              </w:rPr>
            </w:pPr>
            <w:r>
              <w:rPr>
                <w:b/>
                <w:sz w:val="26"/>
                <w:szCs w:val="26"/>
              </w:rPr>
              <w:t>Mục tiêu chất lượng</w:t>
            </w:r>
          </w:p>
        </w:tc>
        <w:tc>
          <w:tcPr>
            <w:tcW w:w="4811" w:type="dxa"/>
            <w:vAlign w:val="center"/>
          </w:tcPr>
          <w:p w14:paraId="38B6B483">
            <w:pPr>
              <w:rPr>
                <w:bCs/>
                <w:sz w:val="26"/>
                <w:szCs w:val="26"/>
              </w:rPr>
            </w:pPr>
            <w:r>
              <w:rPr>
                <w:bCs/>
                <w:sz w:val="26"/>
                <w:szCs w:val="26"/>
              </w:rPr>
              <w:t>Đảm bảo sản phẩm đáp ứng yêu cầu chức năng và hiệu suất đã thỏa thuận.</w:t>
            </w:r>
          </w:p>
        </w:tc>
      </w:tr>
      <w:tr w14:paraId="06B2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0" w:type="dxa"/>
            <w:vAlign w:val="center"/>
          </w:tcPr>
          <w:p w14:paraId="7D471EDB">
            <w:pPr>
              <w:jc w:val="center"/>
              <w:rPr>
                <w:b/>
                <w:sz w:val="26"/>
                <w:szCs w:val="26"/>
              </w:rPr>
            </w:pPr>
            <w:r>
              <w:rPr>
                <w:b/>
                <w:sz w:val="26"/>
                <w:szCs w:val="26"/>
              </w:rPr>
              <w:t>Tiêu chuẩn &amp; Chỉ số</w:t>
            </w:r>
          </w:p>
        </w:tc>
        <w:tc>
          <w:tcPr>
            <w:tcW w:w="4811" w:type="dxa"/>
            <w:vAlign w:val="center"/>
          </w:tcPr>
          <w:p w14:paraId="2C77B045">
            <w:pPr>
              <w:rPr>
                <w:bCs/>
                <w:sz w:val="26"/>
                <w:szCs w:val="26"/>
              </w:rPr>
            </w:pPr>
            <w:r>
              <w:rPr>
                <w:bCs/>
                <w:sz w:val="26"/>
                <w:szCs w:val="26"/>
              </w:rPr>
              <w:t>Áp dụng ISO9001. Định nghĩa Metrics: tỷ lệ lỗi ≤1%, thời gian sẵn sàng ≥99%</w:t>
            </w:r>
          </w:p>
        </w:tc>
      </w:tr>
      <w:tr w14:paraId="2758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0" w:type="dxa"/>
            <w:vAlign w:val="center"/>
          </w:tcPr>
          <w:p w14:paraId="787D4EC8">
            <w:pPr>
              <w:jc w:val="center"/>
              <w:rPr>
                <w:b/>
                <w:sz w:val="26"/>
                <w:szCs w:val="26"/>
              </w:rPr>
            </w:pPr>
            <w:r>
              <w:rPr>
                <w:b/>
                <w:sz w:val="26"/>
                <w:szCs w:val="26"/>
              </w:rPr>
              <w:t>Tiêu chí chấp nhận</w:t>
            </w:r>
          </w:p>
        </w:tc>
        <w:tc>
          <w:tcPr>
            <w:tcW w:w="4811" w:type="dxa"/>
            <w:vAlign w:val="center"/>
          </w:tcPr>
          <w:p w14:paraId="7A444005">
            <w:pPr>
              <w:rPr>
                <w:bCs/>
                <w:sz w:val="26"/>
                <w:szCs w:val="26"/>
              </w:rPr>
            </w:pPr>
            <w:r>
              <w:rPr>
                <w:bCs/>
                <w:sz w:val="26"/>
                <w:szCs w:val="26"/>
              </w:rPr>
              <w:t>Sản phẩm nghiệm thu khi không còn lỗi nghiêm trọng và đạt mức user satisfaction ≥ 90%</w:t>
            </w:r>
          </w:p>
        </w:tc>
      </w:tr>
      <w:tr w14:paraId="287F5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0" w:type="dxa"/>
            <w:vAlign w:val="center"/>
          </w:tcPr>
          <w:p w14:paraId="1B5FDD34">
            <w:pPr>
              <w:jc w:val="center"/>
              <w:rPr>
                <w:b/>
                <w:sz w:val="26"/>
                <w:szCs w:val="26"/>
              </w:rPr>
            </w:pPr>
            <w:r>
              <w:rPr>
                <w:b/>
                <w:sz w:val="26"/>
                <w:szCs w:val="26"/>
              </w:rPr>
              <w:t>Công cụ/Kỹ thuật</w:t>
            </w:r>
          </w:p>
        </w:tc>
        <w:tc>
          <w:tcPr>
            <w:tcW w:w="4811" w:type="dxa"/>
            <w:vAlign w:val="center"/>
          </w:tcPr>
          <w:p w14:paraId="47B5E783">
            <w:pPr>
              <w:rPr>
                <w:bCs/>
                <w:sz w:val="26"/>
                <w:szCs w:val="26"/>
              </w:rPr>
            </w:pPr>
            <w:r>
              <w:rPr>
                <w:bCs/>
                <w:sz w:val="26"/>
                <w:szCs w:val="26"/>
              </w:rPr>
              <w:t>Kiểm thử chức năng, kiểm thử hiệu năng, biểu đồ kiểm soát; checklist kiểm tra</w:t>
            </w:r>
          </w:p>
        </w:tc>
      </w:tr>
      <w:tr w14:paraId="553BC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0" w:type="dxa"/>
            <w:vAlign w:val="center"/>
          </w:tcPr>
          <w:p w14:paraId="38DFEEC6">
            <w:pPr>
              <w:jc w:val="center"/>
              <w:rPr>
                <w:b/>
                <w:sz w:val="26"/>
                <w:szCs w:val="26"/>
              </w:rPr>
            </w:pPr>
            <w:r>
              <w:rPr>
                <w:b/>
                <w:sz w:val="26"/>
                <w:szCs w:val="26"/>
              </w:rPr>
              <w:t>Trách nhiệm</w:t>
            </w:r>
          </w:p>
        </w:tc>
        <w:tc>
          <w:tcPr>
            <w:tcW w:w="4811" w:type="dxa"/>
            <w:vAlign w:val="center"/>
          </w:tcPr>
          <w:p w14:paraId="01D7F76D">
            <w:pPr>
              <w:rPr>
                <w:bCs/>
                <w:sz w:val="26"/>
                <w:szCs w:val="26"/>
              </w:rPr>
            </w:pPr>
            <w:r>
              <w:rPr>
                <w:bCs/>
                <w:sz w:val="26"/>
                <w:szCs w:val="26"/>
              </w:rPr>
              <w:t>Quản lý chất lượng (lập QMP), Nhóm QA (kiểm thử), Nhóm Dự án (sửa lỗi theo yêu cầu).</w:t>
            </w:r>
          </w:p>
        </w:tc>
      </w:tr>
    </w:tbl>
    <w:p w14:paraId="7250ADE4">
      <w:pPr>
        <w:rPr>
          <w:bCs/>
        </w:rPr>
      </w:pPr>
    </w:p>
    <w:p w14:paraId="1C2BF9B1">
      <w:pPr>
        <w:spacing w:after="240" w:line="312" w:lineRule="auto"/>
        <w:ind w:firstLine="720"/>
        <w:jc w:val="both"/>
        <w:rPr>
          <w:bCs/>
          <w:iCs/>
          <w:color w:val="000000"/>
          <w:sz w:val="26"/>
          <w:szCs w:val="26"/>
        </w:rPr>
      </w:pPr>
      <w:r>
        <w:rPr>
          <w:bCs/>
          <w:iCs/>
          <w:color w:val="000000"/>
          <w:sz w:val="26"/>
          <w:szCs w:val="26"/>
        </w:rPr>
        <w:t>Trong bảng trên, nội dung chỉ mang tính minh họa. Đặc biệt, ý niệm về “metric” được nêu trong nguồn: “a metric is a standard of measurement”, khẳng định sự cần thiết của việc định lượng các chỉ số. Nhìn chung, QMP là một phần của kế hoạch tổng thể, giúp tất cả thành viên dự án hiểu rõ mục tiêu và phương pháp đảm bảo chất lượng ngay từ đầu.</w:t>
      </w:r>
    </w:p>
    <w:p w14:paraId="5E16CA80">
      <w:pPr>
        <w:pStyle w:val="4"/>
        <w:numPr>
          <w:ilvl w:val="0"/>
          <w:numId w:val="10"/>
        </w:numPr>
        <w:spacing w:after="120"/>
        <w:ind w:left="360"/>
        <w:rPr>
          <w:rFonts w:ascii="Times New Roman" w:hAnsi="Times New Roman" w:cs="Times New Roman"/>
          <w:b/>
          <w:color w:val="auto"/>
          <w:sz w:val="32"/>
          <w:szCs w:val="32"/>
        </w:rPr>
      </w:pPr>
      <w:bookmarkStart w:id="44" w:name="_Toc27599"/>
      <w:r>
        <w:rPr>
          <w:rFonts w:ascii="Times New Roman" w:hAnsi="Times New Roman" w:cs="Times New Roman"/>
          <w:b/>
          <w:i/>
          <w:iCs/>
          <w:color w:val="181717" w:themeColor="background2" w:themeShade="1A"/>
          <w:sz w:val="28"/>
          <w:szCs w:val="28"/>
        </w:rPr>
        <w:t>Phân biệt giữa Kiểm soát Chất lượng và Quản lý Chất lượng</w:t>
      </w:r>
      <w:bookmarkEnd w:id="44"/>
    </w:p>
    <w:p w14:paraId="2B636A1E">
      <w:pPr>
        <w:spacing w:after="240" w:line="312" w:lineRule="auto"/>
        <w:ind w:firstLine="720"/>
        <w:jc w:val="both"/>
        <w:rPr>
          <w:bCs/>
          <w:iCs/>
          <w:color w:val="000000"/>
          <w:sz w:val="26"/>
          <w:szCs w:val="26"/>
        </w:rPr>
      </w:pPr>
      <w:r>
        <w:rPr>
          <w:bCs/>
          <w:iCs/>
          <w:color w:val="000000"/>
          <w:sz w:val="26"/>
          <w:szCs w:val="26"/>
        </w:rPr>
        <w:t>Quản lý chất lượng là khái niệm bao quát, bao gồm quy trình lập kế hoạch và đảm bảo chất lượng, trong khi Kiểm soát chất lượng tập trung vào việc đánh giá kết quả đầu ra. Bảng dưới đây so sánh khái quát giữa hai khái niệm này:</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74"/>
        <w:gridCol w:w="3394"/>
        <w:gridCol w:w="3152"/>
      </w:tblGrid>
      <w:tr w14:paraId="16C49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4" w:type="dxa"/>
            <w:vAlign w:val="center"/>
          </w:tcPr>
          <w:p w14:paraId="1FEABDAB">
            <w:pPr>
              <w:jc w:val="center"/>
              <w:rPr>
                <w:b/>
                <w:sz w:val="26"/>
                <w:szCs w:val="26"/>
              </w:rPr>
            </w:pPr>
            <w:r>
              <w:rPr>
                <w:b/>
                <w:sz w:val="26"/>
                <w:szCs w:val="26"/>
                <w:lang w:eastAsia="zh-CN"/>
              </w:rPr>
              <w:t>Tiêu chí</w:t>
            </w:r>
          </w:p>
        </w:tc>
        <w:tc>
          <w:tcPr>
            <w:tcW w:w="3394" w:type="dxa"/>
            <w:vAlign w:val="center"/>
          </w:tcPr>
          <w:p w14:paraId="0B7B0884">
            <w:pPr>
              <w:jc w:val="center"/>
              <w:rPr>
                <w:b/>
                <w:sz w:val="26"/>
                <w:szCs w:val="26"/>
              </w:rPr>
            </w:pPr>
            <w:r>
              <w:rPr>
                <w:b/>
                <w:sz w:val="26"/>
                <w:szCs w:val="26"/>
              </w:rPr>
              <w:t>Quản lý chất lượng (Quality Management)</w:t>
            </w:r>
          </w:p>
        </w:tc>
        <w:tc>
          <w:tcPr>
            <w:tcW w:w="3152" w:type="dxa"/>
            <w:vAlign w:val="center"/>
          </w:tcPr>
          <w:p w14:paraId="0A0256B2">
            <w:pPr>
              <w:jc w:val="center"/>
              <w:rPr>
                <w:b/>
                <w:sz w:val="26"/>
                <w:szCs w:val="26"/>
              </w:rPr>
            </w:pPr>
            <w:r>
              <w:rPr>
                <w:b/>
                <w:sz w:val="26"/>
                <w:szCs w:val="26"/>
              </w:rPr>
              <w:t>Kiểm soát chất lượng (Quality Control)</w:t>
            </w:r>
          </w:p>
        </w:tc>
      </w:tr>
      <w:tr w14:paraId="51725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4" w:type="dxa"/>
            <w:vAlign w:val="center"/>
          </w:tcPr>
          <w:p w14:paraId="0F6C82D5">
            <w:pPr>
              <w:jc w:val="center"/>
              <w:rPr>
                <w:b/>
                <w:sz w:val="26"/>
                <w:szCs w:val="26"/>
              </w:rPr>
            </w:pPr>
            <w:r>
              <w:rPr>
                <w:b/>
                <w:sz w:val="26"/>
                <w:szCs w:val="26"/>
              </w:rPr>
              <w:t>Mục đích</w:t>
            </w:r>
          </w:p>
        </w:tc>
        <w:tc>
          <w:tcPr>
            <w:tcW w:w="3394" w:type="dxa"/>
            <w:vAlign w:val="center"/>
          </w:tcPr>
          <w:p w14:paraId="50E3DA47">
            <w:pPr>
              <w:rPr>
                <w:bCs/>
                <w:sz w:val="26"/>
                <w:szCs w:val="26"/>
              </w:rPr>
            </w:pPr>
            <w:r>
              <w:rPr>
                <w:bCs/>
                <w:sz w:val="26"/>
                <w:szCs w:val="26"/>
              </w:rPr>
              <w:t>Xác định tiêu chuẩn chất lượng và đảm bảo quy trình dự án tuân thủ chúng</w:t>
            </w:r>
          </w:p>
        </w:tc>
        <w:tc>
          <w:tcPr>
            <w:tcW w:w="3152" w:type="dxa"/>
            <w:vAlign w:val="center"/>
          </w:tcPr>
          <w:p w14:paraId="5039B8C6">
            <w:pPr>
              <w:rPr>
                <w:bCs/>
                <w:sz w:val="26"/>
                <w:szCs w:val="26"/>
              </w:rPr>
            </w:pPr>
            <w:r>
              <w:rPr>
                <w:bCs/>
                <w:sz w:val="26"/>
                <w:szCs w:val="26"/>
              </w:rPr>
              <w:t>Giám sát và kiểm tra sản phẩm để đảm bảo kết quả tuân thủ tiêu chuẩn</w:t>
            </w:r>
          </w:p>
        </w:tc>
      </w:tr>
      <w:tr w14:paraId="0296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4" w:type="dxa"/>
            <w:vAlign w:val="center"/>
          </w:tcPr>
          <w:p w14:paraId="2B3683BB">
            <w:pPr>
              <w:jc w:val="center"/>
              <w:rPr>
                <w:b/>
                <w:sz w:val="26"/>
                <w:szCs w:val="26"/>
              </w:rPr>
            </w:pPr>
            <w:r>
              <w:rPr>
                <w:b/>
                <w:sz w:val="26"/>
                <w:szCs w:val="26"/>
              </w:rPr>
              <w:t>Thời điểm</w:t>
            </w:r>
          </w:p>
        </w:tc>
        <w:tc>
          <w:tcPr>
            <w:tcW w:w="3394" w:type="dxa"/>
            <w:vAlign w:val="center"/>
          </w:tcPr>
          <w:p w14:paraId="65687280">
            <w:pPr>
              <w:rPr>
                <w:bCs/>
                <w:sz w:val="26"/>
                <w:szCs w:val="26"/>
              </w:rPr>
            </w:pPr>
            <w:r>
              <w:rPr>
                <w:bCs/>
                <w:sz w:val="26"/>
                <w:szCs w:val="26"/>
              </w:rPr>
              <w:t>Thực hiện trong giai đoạn lập kế hoạch và xuyên suốt toàn bộ dự án</w:t>
            </w:r>
          </w:p>
        </w:tc>
        <w:tc>
          <w:tcPr>
            <w:tcW w:w="3152" w:type="dxa"/>
            <w:vAlign w:val="center"/>
          </w:tcPr>
          <w:p w14:paraId="72FD82F8">
            <w:pPr>
              <w:rPr>
                <w:bCs/>
                <w:sz w:val="26"/>
                <w:szCs w:val="26"/>
              </w:rPr>
            </w:pPr>
            <w:r>
              <w:rPr>
                <w:bCs/>
                <w:sz w:val="26"/>
                <w:szCs w:val="26"/>
              </w:rPr>
              <w:t>Diễn ra chủ yếu trong giai đoạn thực hiện và kiểm soát dự án</w:t>
            </w:r>
          </w:p>
        </w:tc>
      </w:tr>
      <w:tr w14:paraId="0C39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4" w:type="dxa"/>
            <w:vAlign w:val="center"/>
          </w:tcPr>
          <w:p w14:paraId="5F3661E8">
            <w:pPr>
              <w:jc w:val="center"/>
              <w:rPr>
                <w:b/>
                <w:sz w:val="26"/>
                <w:szCs w:val="26"/>
              </w:rPr>
            </w:pPr>
            <w:r>
              <w:rPr>
                <w:b/>
                <w:sz w:val="26"/>
                <w:szCs w:val="26"/>
              </w:rPr>
              <w:t>Phương pháp/Công cụ</w:t>
            </w:r>
          </w:p>
        </w:tc>
        <w:tc>
          <w:tcPr>
            <w:tcW w:w="3394" w:type="dxa"/>
            <w:vAlign w:val="center"/>
          </w:tcPr>
          <w:p w14:paraId="4456FC51">
            <w:pPr>
              <w:rPr>
                <w:bCs/>
                <w:sz w:val="26"/>
                <w:szCs w:val="26"/>
              </w:rPr>
            </w:pPr>
            <w:r>
              <w:rPr>
                <w:bCs/>
                <w:sz w:val="26"/>
                <w:szCs w:val="26"/>
              </w:rPr>
              <w:t>Lập kế hoạch, audit quy trình, cải tiến (ví dụ: audit, đánh giá định kỳ)</w:t>
            </w:r>
          </w:p>
        </w:tc>
        <w:tc>
          <w:tcPr>
            <w:tcW w:w="3152" w:type="dxa"/>
            <w:vAlign w:val="center"/>
          </w:tcPr>
          <w:p w14:paraId="581A83A5">
            <w:pPr>
              <w:rPr>
                <w:bCs/>
                <w:sz w:val="26"/>
                <w:szCs w:val="26"/>
              </w:rPr>
            </w:pPr>
            <w:r>
              <w:rPr>
                <w:bCs/>
                <w:sz w:val="26"/>
                <w:szCs w:val="26"/>
              </w:rPr>
              <w:t>Kiểm thử, kiểm tra chất lượng sản phẩm, sử dụng lưu đồ, biểu đồ, v.v</w:t>
            </w:r>
          </w:p>
        </w:tc>
      </w:tr>
      <w:tr w14:paraId="44FD5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74" w:type="dxa"/>
            <w:vAlign w:val="center"/>
          </w:tcPr>
          <w:p w14:paraId="091C8178">
            <w:pPr>
              <w:jc w:val="center"/>
              <w:rPr>
                <w:b/>
                <w:sz w:val="26"/>
                <w:szCs w:val="26"/>
              </w:rPr>
            </w:pPr>
            <w:r>
              <w:rPr>
                <w:b/>
                <w:sz w:val="26"/>
                <w:szCs w:val="26"/>
              </w:rPr>
              <w:t>Đầu ra/Kết quả</w:t>
            </w:r>
          </w:p>
        </w:tc>
        <w:tc>
          <w:tcPr>
            <w:tcW w:w="3394" w:type="dxa"/>
            <w:vAlign w:val="center"/>
          </w:tcPr>
          <w:p w14:paraId="259F8AB9">
            <w:pPr>
              <w:rPr>
                <w:bCs/>
                <w:sz w:val="26"/>
                <w:szCs w:val="26"/>
              </w:rPr>
            </w:pPr>
            <w:r>
              <w:rPr>
                <w:bCs/>
                <w:sz w:val="26"/>
                <w:szCs w:val="26"/>
              </w:rPr>
              <w:t>Kế hoạch quản lý chất lượng, báo cáo audit, đề xuất cải tiến quy trình.</w:t>
            </w:r>
          </w:p>
        </w:tc>
        <w:tc>
          <w:tcPr>
            <w:tcW w:w="3152" w:type="dxa"/>
            <w:vAlign w:val="center"/>
          </w:tcPr>
          <w:p w14:paraId="7499A289">
            <w:pPr>
              <w:rPr>
                <w:bCs/>
                <w:sz w:val="26"/>
                <w:szCs w:val="26"/>
              </w:rPr>
            </w:pPr>
            <w:r>
              <w:rPr>
                <w:bCs/>
                <w:sz w:val="26"/>
                <w:szCs w:val="26"/>
              </w:rPr>
              <w:t>Kết quả đo lường chất lượng, sản phẩm được xác nhận đạt yêu cầu, phiếu công nhận (validated deliverables).</w:t>
            </w:r>
          </w:p>
        </w:tc>
      </w:tr>
    </w:tbl>
    <w:p w14:paraId="47316460">
      <w:pPr>
        <w:rPr>
          <w:bCs/>
        </w:rPr>
      </w:pPr>
    </w:p>
    <w:p w14:paraId="4CE4A29F">
      <w:pPr>
        <w:spacing w:after="240" w:line="312" w:lineRule="auto"/>
        <w:ind w:firstLine="720"/>
        <w:jc w:val="both"/>
        <w:rPr>
          <w:bCs/>
          <w:iCs/>
          <w:color w:val="000000"/>
          <w:sz w:val="26"/>
          <w:szCs w:val="26"/>
        </w:rPr>
      </w:pPr>
      <w:r>
        <w:rPr>
          <w:bCs/>
          <w:iCs/>
          <w:color w:val="000000"/>
          <w:sz w:val="26"/>
          <w:szCs w:val="26"/>
        </w:rPr>
        <w:t>Như vậy, quản lý chất lượng tạo khung và thiết lập quy trình (tiêu chuẩn, trách nhiệm), trong khi kiểm soát chất lượng thực thi kiểm tra cụ thể đối với sản phẩm đầu ra. Trong dự án, cả hai bổ trợ cho nhau để đảm bảo chất lượng tổng thể.</w:t>
      </w:r>
    </w:p>
    <w:p w14:paraId="7A3F8F3D">
      <w:pPr>
        <w:pStyle w:val="4"/>
        <w:numPr>
          <w:ilvl w:val="0"/>
          <w:numId w:val="10"/>
        </w:numPr>
        <w:spacing w:after="120"/>
        <w:ind w:left="360"/>
        <w:rPr>
          <w:rFonts w:ascii="Times New Roman" w:hAnsi="Times New Roman" w:cs="Times New Roman"/>
          <w:b/>
          <w:i/>
          <w:iCs/>
          <w:color w:val="181717" w:themeColor="background2" w:themeShade="1A"/>
          <w:sz w:val="28"/>
          <w:szCs w:val="28"/>
        </w:rPr>
      </w:pPr>
      <w:bookmarkStart w:id="45" w:name="_Toc31975"/>
      <w:r>
        <w:rPr>
          <w:rFonts w:ascii="Times New Roman" w:hAnsi="Times New Roman" w:cs="Times New Roman"/>
          <w:b/>
          <w:i/>
          <w:iCs/>
          <w:color w:val="181717" w:themeColor="background2" w:themeShade="1A"/>
          <w:sz w:val="28"/>
          <w:szCs w:val="28"/>
        </w:rPr>
        <w:t>Vai trò của Quản lý Chất lượng trong Dự Án</w:t>
      </w:r>
      <w:bookmarkEnd w:id="45"/>
    </w:p>
    <w:p w14:paraId="7367236C">
      <w:pPr>
        <w:spacing w:after="240" w:line="312" w:lineRule="auto"/>
        <w:ind w:firstLine="720"/>
        <w:jc w:val="both"/>
        <w:rPr>
          <w:bCs/>
          <w:iCs/>
          <w:color w:val="000000"/>
          <w:sz w:val="26"/>
          <w:szCs w:val="26"/>
        </w:rPr>
      </w:pPr>
      <w:r>
        <w:rPr>
          <w:bCs/>
          <w:iCs/>
          <w:color w:val="000000"/>
          <w:sz w:val="26"/>
          <w:szCs w:val="26"/>
        </w:rPr>
        <w:t>Quản lý chất lượng tác động trực tiếp đến các bên liên quan của dự án, đặc biệt là khách hàng, nhà tài trợ và nhóm dự án, bởi chất lượng sản phẩm ảnh hưởng đến sự hài lòng và uy tín của dự án. Mặc dù trong các nguồn cung cấp không nêu chi tiết các cơ chế quản trị hay vai trò từng bên, có thể hiểu rằng giám đốc dự án và nhóm QA chịu trách nhiệm chính trong việc thiết lập và giám sát chất lượng. Ví dụ, quản lý chất lượng đòi hỏi phải liên tục đảm bảo sản phẩm đáp ứng nhu cầu ban đầu của dự án.</w:t>
      </w:r>
    </w:p>
    <w:p w14:paraId="56C6E7A2">
      <w:pPr>
        <w:spacing w:after="240" w:line="312" w:lineRule="auto"/>
        <w:ind w:firstLine="720"/>
        <w:jc w:val="both"/>
        <w:rPr>
          <w:bCs/>
          <w:iCs/>
          <w:color w:val="000000"/>
          <w:sz w:val="26"/>
          <w:szCs w:val="26"/>
        </w:rPr>
      </w:pPr>
      <w:r>
        <w:rPr>
          <w:bCs/>
          <w:iCs/>
          <w:color w:val="000000"/>
          <w:sz w:val="26"/>
          <w:szCs w:val="26"/>
        </w:rPr>
        <w:t>Về tác động, quản lý chất lượng có ảnh hưởng lớn đến chi phí, tiến độ và rủi ro của dự án. Cụ thể, việc đảm bảo chất lượng ngay từ đầu giúp giảm thiểu chi phí khắc phục sau này. Khái niệm “Cost of Quality” (chi phí chất lượng) trong tài liệu được giải thích bao gồm chi phí tuân thủ chất lượng và chi phí do sai lỗi. Việc không đầu tư cho quản lý chất lượng sẽ sinh ra chi phí không tuân thủ rất lớn. Nghiên cứu nêu ví dụ: lỗi phần mềm đã khiến kinh tế Mỹ thiệt hại 59 tỷ USD mỗi năm, trong đó một phần ba có thể được loại bỏ nếu tăng cường kiểm thử (tức cải thiện quản lý chất lượng). Điều này cho thấy quản lý chất lượng chặt chẽ giúp giảm chi phí lãng phí và giảm rủi ro phát sinh lỗi mới, qua đó góp phần bảo đảm tiến độ dự án bớt bị gián đoạn. Mặc dù các số liệu cụ thể về rủi ro và tiến độ chưa được trình bày trong nguồn, nguyên tắc chung là quy trình chất lượng tốt sẽ tăng tính ổn định cho tiến độ và giảm khả năng trễ do sửa lỗi.</w:t>
      </w:r>
    </w:p>
    <w:p w14:paraId="27B1265E">
      <w:pPr>
        <w:spacing w:after="240" w:line="312" w:lineRule="auto"/>
        <w:ind w:firstLine="720"/>
        <w:jc w:val="both"/>
        <w:rPr>
          <w:bCs/>
          <w:iCs/>
          <w:color w:val="000000"/>
          <w:sz w:val="26"/>
          <w:szCs w:val="26"/>
        </w:rPr>
      </w:pPr>
      <w:r>
        <w:rPr>
          <w:bCs/>
          <w:iCs/>
          <w:color w:val="000000"/>
          <w:sz w:val="26"/>
          <w:szCs w:val="26"/>
        </w:rPr>
        <w:t>Tóm lại, quản lý chất lượng giúp tăng cường kiểm soát chi phí bằng cách ngăn ngừa lỗi (phòng ngừa chi phí sửa chữa cao), nâng cao hiệu suất làm việc và tăng cường độ hài lòng khách hàng. Vai trò này là không thể thiếu trong dự án CNTT, giúp đảm bảo mục tiêu cuối cùng “mang lại giá trị cao nhất cho khách hàng” cũng như tạo nền tảng cho việc lập kế hoạch và ra quyết định của ban lãnh đạo dự án.</w:t>
      </w:r>
    </w:p>
    <w:p w14:paraId="325CCEA3">
      <w:pPr>
        <w:spacing w:after="120" w:line="288" w:lineRule="auto"/>
        <w:rPr>
          <w:bCs/>
          <w:color w:val="2E75B5"/>
          <w:sz w:val="28"/>
          <w:szCs w:val="28"/>
        </w:rPr>
      </w:pPr>
    </w:p>
    <w:p w14:paraId="39885131">
      <w:pPr>
        <w:spacing w:after="0" w:line="240" w:lineRule="auto"/>
        <w:rPr>
          <w:rFonts w:eastAsiaTheme="majorEastAsia" w:cstheme="majorBidi"/>
          <w:b/>
          <w:color w:val="2E75B6" w:themeColor="accent1" w:themeShade="BF"/>
          <w:sz w:val="28"/>
          <w:szCs w:val="28"/>
        </w:rPr>
      </w:pPr>
      <w:r>
        <w:rPr>
          <w:caps/>
          <w:sz w:val="28"/>
          <w:szCs w:val="28"/>
        </w:rPr>
        <w:br w:type="page"/>
      </w:r>
    </w:p>
    <w:p w14:paraId="2D701364">
      <w:pPr>
        <w:pStyle w:val="3"/>
        <w:numPr>
          <w:ilvl w:val="1"/>
          <w:numId w:val="2"/>
        </w:numPr>
        <w:spacing w:before="240" w:after="120" w:line="360" w:lineRule="auto"/>
        <w:ind w:left="0" w:firstLine="0"/>
        <w:rPr>
          <w:sz w:val="28"/>
          <w:szCs w:val="28"/>
        </w:rPr>
      </w:pPr>
      <w:bookmarkStart w:id="46" w:name="_Toc16084"/>
      <w:r>
        <w:rPr>
          <w:caps w:val="0"/>
          <w:sz w:val="28"/>
          <w:szCs w:val="28"/>
        </w:rPr>
        <w:t>QUẢN LÝ NGUỒN NHÂN LỰC</w:t>
      </w:r>
      <w:bookmarkEnd w:id="46"/>
    </w:p>
    <w:p w14:paraId="69F04413">
      <w:pPr>
        <w:pStyle w:val="4"/>
        <w:numPr>
          <w:ilvl w:val="0"/>
          <w:numId w:val="11"/>
        </w:numPr>
        <w:spacing w:after="120"/>
        <w:rPr>
          <w:rFonts w:ascii="Times New Roman" w:hAnsi="Times New Roman" w:cs="Times New Roman"/>
          <w:b/>
          <w:i/>
          <w:iCs/>
          <w:color w:val="181717" w:themeColor="background2" w:themeShade="1A"/>
          <w:sz w:val="28"/>
          <w:szCs w:val="28"/>
        </w:rPr>
      </w:pPr>
      <w:bookmarkStart w:id="47" w:name="_Toc9631"/>
      <w:r>
        <w:rPr>
          <w:rFonts w:ascii="Times New Roman" w:hAnsi="Times New Roman" w:cs="Times New Roman"/>
          <w:b/>
          <w:i/>
          <w:iCs/>
          <w:color w:val="181717" w:themeColor="background2" w:themeShade="1A"/>
          <w:sz w:val="28"/>
          <w:szCs w:val="28"/>
        </w:rPr>
        <w:t>Tầm quan trọng của quản lý nguồn nhân lực</w:t>
      </w:r>
      <w:bookmarkEnd w:id="47"/>
    </w:p>
    <w:p w14:paraId="41707AF9">
      <w:pPr>
        <w:spacing w:after="240" w:line="312" w:lineRule="auto"/>
        <w:ind w:firstLine="720"/>
        <w:jc w:val="both"/>
        <w:rPr>
          <w:bCs/>
          <w:iCs/>
          <w:color w:val="000000"/>
          <w:sz w:val="26"/>
          <w:szCs w:val="26"/>
        </w:rPr>
      </w:pPr>
      <w:r>
        <w:rPr>
          <w:bCs/>
          <w:iCs/>
          <w:color w:val="000000"/>
          <w:sz w:val="26"/>
          <w:szCs w:val="26"/>
        </w:rPr>
        <w:t>Quản lý nguồn nhân lực giữ vai trò trọng tâm trong sự thành công của dự án CNTT. Nhiều lãnh đạo doanh nghiệp khẳng định rằng "Con người là tài sản quan trọng nhất" và đây không chỉ là câu khẩu hiệu mà là sự thật hiển nhiên: chính con người quyết định sự thành bại của mọi dự án và tổ chức. Dự án có thể có ngân sách dồi dào, công nghệ tiên tiến nhưng nếu thiếu đội ngũ nhân sự phù hợp, có động lực và làm việc hiệu quả thì dự án vẫn khó thành công.</w:t>
      </w:r>
    </w:p>
    <w:p w14:paraId="132A75C8">
      <w:pPr>
        <w:pStyle w:val="4"/>
        <w:numPr>
          <w:ilvl w:val="0"/>
          <w:numId w:val="11"/>
        </w:numPr>
        <w:spacing w:after="120"/>
        <w:rPr>
          <w:rFonts w:ascii="Times New Roman" w:hAnsi="Times New Roman" w:cs="Times New Roman"/>
          <w:b/>
          <w:i/>
          <w:iCs/>
          <w:color w:val="000000"/>
          <w:sz w:val="28"/>
          <w:szCs w:val="28"/>
        </w:rPr>
      </w:pPr>
      <w:bookmarkStart w:id="48" w:name="_Toc1789"/>
      <w:r>
        <w:rPr>
          <w:rFonts w:ascii="Times New Roman" w:hAnsi="Times New Roman" w:cs="Times New Roman"/>
          <w:b/>
          <w:i/>
          <w:iCs/>
          <w:color w:val="181717" w:themeColor="background2" w:themeShade="1A"/>
          <w:sz w:val="28"/>
          <w:szCs w:val="28"/>
        </w:rPr>
        <w:t>Các quy trình chính trong quản lý nguồn nhân lực dự án</w:t>
      </w:r>
      <w:bookmarkEnd w:id="48"/>
    </w:p>
    <w:p w14:paraId="5EF52C88">
      <w:pPr>
        <w:spacing w:after="240" w:line="312" w:lineRule="auto"/>
        <w:jc w:val="both"/>
        <w:rPr>
          <w:iCs/>
          <w:color w:val="000000"/>
          <w:sz w:val="26"/>
          <w:szCs w:val="26"/>
        </w:rPr>
      </w:pPr>
      <w:r>
        <w:rPr>
          <w:iCs/>
          <w:color w:val="000000"/>
          <w:sz w:val="26"/>
          <w:szCs w:val="26"/>
        </w:rPr>
        <w:t>Theo PMBOK, quản lý nguồn nhân lực dự án bao gồm bốn quy trình chính:</w:t>
      </w:r>
    </w:p>
    <w:p w14:paraId="7EBA440E">
      <w:pPr>
        <w:numPr>
          <w:ilvl w:val="0"/>
          <w:numId w:val="4"/>
        </w:numPr>
        <w:spacing w:after="120" w:line="312" w:lineRule="auto"/>
        <w:jc w:val="both"/>
        <w:rPr>
          <w:bCs/>
          <w:iCs/>
          <w:color w:val="000000"/>
          <w:sz w:val="26"/>
          <w:szCs w:val="26"/>
          <w:lang w:val="vi"/>
        </w:rPr>
      </w:pPr>
      <w:r>
        <w:rPr>
          <w:b/>
          <w:iCs/>
          <w:color w:val="000000"/>
          <w:sz w:val="26"/>
          <w:szCs w:val="26"/>
          <w:lang w:val="vi"/>
        </w:rPr>
        <w:t>Quy trình 9.1</w:t>
      </w:r>
      <w:r>
        <w:rPr>
          <w:bCs/>
          <w:iCs/>
          <w:color w:val="000000"/>
          <w:sz w:val="26"/>
          <w:szCs w:val="26"/>
          <w:lang w:val="vi"/>
        </w:rPr>
        <w:t xml:space="preserve"> – Lập kế hoạch quản lý nguồn nhân lực (Plan Human Resource Management): xác định và lập tài liệu về vai trò dự án, trách nhiệm, kỹ năng cần thiết và mối quan hệ báo cáo. Đầu ra bao gồm: sơ đồ tổ chức dự án, kế hoạch nhân sự, ma trận phân công trách nhiệm (RAM) và biểu đồ nguồn lực (Resource Histogram).</w:t>
      </w:r>
    </w:p>
    <w:p w14:paraId="4AD1C772">
      <w:pPr>
        <w:numPr>
          <w:ilvl w:val="0"/>
          <w:numId w:val="4"/>
        </w:numPr>
        <w:spacing w:after="120" w:line="312" w:lineRule="auto"/>
        <w:jc w:val="both"/>
        <w:rPr>
          <w:bCs/>
          <w:iCs/>
          <w:color w:val="000000"/>
          <w:sz w:val="26"/>
          <w:szCs w:val="26"/>
          <w:lang w:val="vi"/>
        </w:rPr>
      </w:pPr>
      <w:r>
        <w:rPr>
          <w:b/>
          <w:iCs/>
          <w:color w:val="000000"/>
          <w:sz w:val="26"/>
          <w:szCs w:val="26"/>
          <w:lang w:val="vi"/>
        </w:rPr>
        <w:t>Quy trình 9.2</w:t>
      </w:r>
      <w:r>
        <w:rPr>
          <w:bCs/>
          <w:iCs/>
          <w:color w:val="000000"/>
          <w:sz w:val="26"/>
          <w:szCs w:val="26"/>
          <w:lang w:val="vi"/>
        </w:rPr>
        <w:t xml:space="preserve"> – Thu thập nhóm dự án: tuyển chọn và phân công nhân sự phù hợp vào đúng vị trí trong dự án. Người quản lý dự án giỏi không phải là người thông minh nhất trong nhóm mà là người biết tuyển dụng người tốt hơn mình về từng lĩnh vực chuyên môn.</w:t>
      </w:r>
    </w:p>
    <w:p w14:paraId="6CDD2BB7">
      <w:pPr>
        <w:numPr>
          <w:ilvl w:val="0"/>
          <w:numId w:val="4"/>
        </w:numPr>
        <w:spacing w:after="120" w:line="312" w:lineRule="auto"/>
        <w:jc w:val="both"/>
        <w:rPr>
          <w:bCs/>
          <w:iCs/>
          <w:color w:val="000000"/>
          <w:sz w:val="26"/>
          <w:szCs w:val="26"/>
          <w:lang w:val="vi"/>
        </w:rPr>
      </w:pPr>
      <w:r>
        <w:rPr>
          <w:b/>
          <w:iCs/>
          <w:color w:val="000000"/>
          <w:sz w:val="26"/>
          <w:szCs w:val="26"/>
          <w:lang w:val="vi"/>
        </w:rPr>
        <w:t>Quy trình 9.3</w:t>
      </w:r>
      <w:r>
        <w:rPr>
          <w:bCs/>
          <w:iCs/>
          <w:color w:val="000000"/>
          <w:sz w:val="26"/>
          <w:szCs w:val="26"/>
          <w:lang w:val="vi"/>
        </w:rPr>
        <w:t xml:space="preserve"> – Phát triển nhóm dự án: xây dựng năng lực cá nhân và năng lực tập thể để nâng cao hiệu suất dự án thông qua đào tạo, hoạt động team building và hệ thống khen thưởng.</w:t>
      </w:r>
    </w:p>
    <w:p w14:paraId="7BE2FA5F">
      <w:pPr>
        <w:numPr>
          <w:ilvl w:val="0"/>
          <w:numId w:val="4"/>
        </w:numPr>
        <w:spacing w:after="120" w:line="312" w:lineRule="auto"/>
        <w:jc w:val="both"/>
        <w:rPr>
          <w:bCs/>
          <w:iCs/>
          <w:color w:val="000000"/>
          <w:sz w:val="26"/>
          <w:szCs w:val="26"/>
          <w:lang w:val="vi"/>
        </w:rPr>
      </w:pPr>
      <w:r>
        <w:rPr>
          <w:b/>
          <w:iCs/>
          <w:color w:val="000000"/>
          <w:sz w:val="26"/>
          <w:szCs w:val="26"/>
          <w:lang w:val="vi"/>
        </w:rPr>
        <w:t>Quy trình 9.4</w:t>
      </w:r>
      <w:r>
        <w:rPr>
          <w:bCs/>
          <w:iCs/>
          <w:color w:val="000000"/>
          <w:sz w:val="26"/>
          <w:szCs w:val="26"/>
          <w:lang w:val="vi"/>
        </w:rPr>
        <w:t xml:space="preserve"> – Quản lý nhóm dự án: theo dõi hiệu suất thành viên, tạo động lực, cung cấp phản hồi kịp thời, giải quyết vấn đề và xung đột, phối hợp các thay đổi để nâng cao hiệu suất dự án.</w:t>
      </w:r>
    </w:p>
    <w:p w14:paraId="4DAC081F">
      <w:pPr>
        <w:pStyle w:val="4"/>
        <w:numPr>
          <w:ilvl w:val="0"/>
          <w:numId w:val="11"/>
        </w:numPr>
        <w:spacing w:after="120"/>
        <w:rPr>
          <w:rFonts w:ascii="Times New Roman" w:hAnsi="Times New Roman" w:cs="Times New Roman"/>
          <w:b/>
          <w:i/>
          <w:iCs/>
          <w:color w:val="181717" w:themeColor="background2" w:themeShade="1A"/>
          <w:sz w:val="28"/>
          <w:szCs w:val="28"/>
        </w:rPr>
      </w:pPr>
      <w:bookmarkStart w:id="49" w:name="_Toc3924"/>
      <w:r>
        <w:rPr>
          <w:rFonts w:ascii="Times New Roman" w:hAnsi="Times New Roman" w:cs="Times New Roman"/>
          <w:b/>
          <w:i/>
          <w:iCs/>
          <w:color w:val="181717" w:themeColor="background2" w:themeShade="1A"/>
          <w:sz w:val="28"/>
          <w:szCs w:val="28"/>
        </w:rPr>
        <w:t>Lý thuyết tạo động lực trong quản lý nhân sự</w:t>
      </w:r>
      <w:bookmarkEnd w:id="49"/>
    </w:p>
    <w:p w14:paraId="5BC05F9B">
      <w:pPr>
        <w:spacing w:after="240" w:line="312" w:lineRule="auto"/>
        <w:ind w:firstLine="720"/>
        <w:jc w:val="both"/>
        <w:rPr>
          <w:bCs/>
          <w:iCs/>
          <w:color w:val="000000"/>
          <w:sz w:val="26"/>
          <w:szCs w:val="26"/>
        </w:rPr>
      </w:pPr>
      <w:r>
        <w:rPr>
          <w:bCs/>
          <w:iCs/>
          <w:color w:val="000000"/>
          <w:sz w:val="26"/>
          <w:szCs w:val="26"/>
        </w:rPr>
        <w:t>Các lý thuyết tạo động lực đóng vai trò nền tảng giúp người quản lý dự án hiểu và khuyến khích nhân sự làm việc hiệu quả. Ba nhóm lý thuyết quan trọng bao gồm: lý thuyết tạo động lực, ảnh hưởng và quyền lực, hiệu quả cá nhân.</w:t>
      </w:r>
    </w:p>
    <w:p w14:paraId="7E20AF0C">
      <w:pPr>
        <w:numPr>
          <w:ilvl w:val="0"/>
          <w:numId w:val="4"/>
        </w:numPr>
        <w:spacing w:after="120" w:line="312" w:lineRule="auto"/>
        <w:jc w:val="both"/>
        <w:rPr>
          <w:bCs/>
          <w:iCs/>
          <w:color w:val="000000"/>
          <w:sz w:val="26"/>
          <w:szCs w:val="26"/>
          <w:lang w:val="vi"/>
        </w:rPr>
      </w:pPr>
      <w:r>
        <w:rPr>
          <w:bCs/>
          <w:iCs/>
          <w:color w:val="000000"/>
          <w:sz w:val="26"/>
          <w:szCs w:val="26"/>
          <w:lang w:val="vi"/>
        </w:rPr>
        <w:t>Động lực nội tại: người thực hiện công việc vì bản thân yêu thích, hứng thú với công việc đó. Ví dụ: lập trình viên say mê giải quyết bài toán kỹ thuật phức tạp.</w:t>
      </w:r>
    </w:p>
    <w:p w14:paraId="46E85539">
      <w:pPr>
        <w:numPr>
          <w:ilvl w:val="0"/>
          <w:numId w:val="4"/>
        </w:numPr>
        <w:spacing w:after="120" w:line="312" w:lineRule="auto"/>
        <w:jc w:val="both"/>
        <w:rPr>
          <w:bCs/>
          <w:iCs/>
          <w:color w:val="000000"/>
          <w:sz w:val="26"/>
          <w:szCs w:val="26"/>
          <w:lang w:val="vi"/>
        </w:rPr>
      </w:pPr>
      <w:r>
        <w:rPr>
          <w:bCs/>
          <w:iCs/>
          <w:color w:val="000000"/>
          <w:sz w:val="26"/>
          <w:szCs w:val="26"/>
          <w:lang w:val="vi"/>
        </w:rPr>
        <w:t>Động lực ngoại tại: người thực hiện công việc vì phần thưởng bên ngoài (tiền lương, thưởng, thăng chức) hoặc để tránh hình phạt. Ví dụ: nhân viên làm thêm giờ để nhận thưởng dự án.</w:t>
      </w:r>
    </w:p>
    <w:p w14:paraId="5A1A3AE8">
      <w:pPr>
        <w:spacing w:after="240" w:line="312" w:lineRule="auto"/>
        <w:ind w:firstLine="720"/>
        <w:jc w:val="both"/>
        <w:rPr>
          <w:bCs/>
          <w:iCs/>
          <w:color w:val="000000"/>
          <w:sz w:val="26"/>
          <w:szCs w:val="26"/>
        </w:rPr>
      </w:pPr>
      <w:r>
        <w:rPr>
          <w:bCs/>
          <w:iCs/>
          <w:color w:val="000000"/>
          <w:sz w:val="26"/>
          <w:szCs w:val="26"/>
        </w:rPr>
        <w:t>Tháp nhu cầu Maslow: Abraham Maslow đề xuất rằng hành vi con người được dẫn dắt bởi một chuỗi nhu cầu có thứ bậc từ thấp đến cao. Nhu cầu đã được thỏa mãn không còn là động lực nữa. Năm cấp bậc nhu cầu từ thấp đến cao: (1) Sinh lý – thức ăn, nước uống; (2) An toàn – an ninh về vật chất và kinh tế; (3) Xã hội – được chấp nhận, yêu thương, hội nhóm; (4) Được tôn trọng – địa vị, sự công nhận; (5) Tự thực hiện – thách thức, cơ hội sáng tạo và đổi mới. Trong môi trường dự án CNTT, các nhà quản lý cần đảm bảo môi trường làm việc đáp ứng các nhu cầu cơ bản, đồng thời tạo cơ hội để nhân sự thỏa mãn các nhu cầu cấp cao hơn.</w:t>
      </w:r>
    </w:p>
    <w:p w14:paraId="3B52AFE5">
      <w:pPr>
        <w:spacing w:after="240" w:line="312" w:lineRule="auto"/>
        <w:ind w:firstLine="720"/>
        <w:jc w:val="both"/>
        <w:rPr>
          <w:bCs/>
          <w:iCs/>
          <w:color w:val="000000"/>
          <w:sz w:val="26"/>
          <w:szCs w:val="26"/>
        </w:rPr>
      </w:pPr>
      <w:r>
        <w:rPr>
          <w:bCs/>
          <w:iCs/>
          <w:color w:val="000000"/>
          <w:sz w:val="26"/>
          <w:szCs w:val="26"/>
        </w:rPr>
        <w:t>Lý thuyết Herzberg về nhân tố tạo động lực và vệ sinh: Frederick Herzberg phân biệt hai nhóm nhân tố: nhân tố tạo động lực bao gồm thành tích, sự ghi nhận, bản thân công việc, trách nhiệm, thăng tiến và phát triển – những yếu tố này tạo ra sự thỏa mãn trong công việc; và nhân tố vệ sinh như tiền lương cao hơn, giám sát nhiều hơn, môi trường làm việc hấp dẫn hơn – những yếu tố này nếu thiếu sẽ gây bất mãn nhưng nếu có cũng không tự động tạo ra động lực. Bài học thực tiễn: chỉ tăng lương không đủ để tạo động lực dài hạn; nhà quản lý cần kết hợp cả hai nhóm nhân tố.</w:t>
      </w:r>
    </w:p>
    <w:p w14:paraId="6E32C752">
      <w:pPr>
        <w:pStyle w:val="4"/>
        <w:numPr>
          <w:ilvl w:val="0"/>
          <w:numId w:val="11"/>
        </w:numPr>
        <w:spacing w:after="120"/>
        <w:rPr>
          <w:rFonts w:ascii="Times New Roman" w:hAnsi="Times New Roman" w:cs="Times New Roman"/>
          <w:b/>
          <w:i/>
          <w:iCs/>
          <w:color w:val="181717" w:themeColor="background2" w:themeShade="1A"/>
          <w:sz w:val="28"/>
          <w:szCs w:val="28"/>
        </w:rPr>
      </w:pPr>
      <w:bookmarkStart w:id="50" w:name="_Toc26604"/>
      <w:r>
        <w:rPr>
          <w:rFonts w:ascii="Times New Roman" w:hAnsi="Times New Roman" w:cs="Times New Roman"/>
          <w:b/>
          <w:i/>
          <w:iCs/>
          <w:color w:val="181717" w:themeColor="background2" w:themeShade="1A"/>
          <w:sz w:val="28"/>
          <w:szCs w:val="28"/>
        </w:rPr>
        <w:t>Lập kế hoạch quản lý nguồn nhân lực</w:t>
      </w:r>
      <w:bookmarkEnd w:id="50"/>
    </w:p>
    <w:p w14:paraId="2D157A8B">
      <w:pPr>
        <w:spacing w:after="240" w:line="312" w:lineRule="auto"/>
        <w:ind w:firstLine="720"/>
        <w:jc w:val="both"/>
        <w:rPr>
          <w:bCs/>
          <w:iCs/>
          <w:color w:val="000000"/>
          <w:sz w:val="26"/>
          <w:szCs w:val="26"/>
        </w:rPr>
      </w:pPr>
      <w:r>
        <w:rPr>
          <w:bCs/>
          <w:iCs/>
          <w:color w:val="000000"/>
          <w:sz w:val="26"/>
          <w:szCs w:val="26"/>
        </w:rPr>
        <w:t>Kế hoạch quản lý nguồn nhân lực là đầu ra quan trọng của quy trình 9.1. Nó xác định rõ ràng ai làm gì, ai báo cáo cho ai, và khi nào từng người tham gia hoặc rời khỏi dự án. Các thành phần chính bao gồm:</w:t>
      </w:r>
    </w:p>
    <w:p w14:paraId="2C0AF3C0">
      <w:pPr>
        <w:numPr>
          <w:ilvl w:val="0"/>
          <w:numId w:val="4"/>
        </w:numPr>
        <w:spacing w:after="120" w:line="312" w:lineRule="auto"/>
        <w:jc w:val="both"/>
        <w:rPr>
          <w:bCs/>
          <w:iCs/>
          <w:color w:val="000000"/>
          <w:sz w:val="26"/>
          <w:szCs w:val="26"/>
          <w:lang w:val="vi"/>
        </w:rPr>
      </w:pPr>
      <w:r>
        <w:rPr>
          <w:bCs/>
          <w:iCs/>
          <w:color w:val="000000"/>
          <w:sz w:val="26"/>
          <w:szCs w:val="26"/>
          <w:lang w:val="vi"/>
        </w:rPr>
        <w:t>Sơ đồ tổ chức dự án (Project Organizational Chart): thể hiện cấu trúc phân cấp của dự án, từ Quản lý dự án xuống các nhóm trưởng và thành viên nhóm. Sơ đồ giúp mọi người hiểu rõ mối quan hệ báo cáo và phạm vi quyền hạn.</w:t>
      </w:r>
    </w:p>
    <w:p w14:paraId="3B35CAA4">
      <w:pPr>
        <w:numPr>
          <w:ilvl w:val="0"/>
          <w:numId w:val="4"/>
        </w:numPr>
        <w:spacing w:after="120" w:line="312" w:lineRule="auto"/>
        <w:jc w:val="both"/>
        <w:rPr>
          <w:bCs/>
          <w:iCs/>
          <w:color w:val="000000"/>
          <w:sz w:val="26"/>
          <w:szCs w:val="26"/>
          <w:lang w:val="vi"/>
        </w:rPr>
      </w:pPr>
      <w:r>
        <w:rPr>
          <w:bCs/>
          <w:iCs/>
          <w:color w:val="000000"/>
          <w:sz w:val="26"/>
          <w:szCs w:val="26"/>
          <w:lang w:val="vi"/>
        </w:rPr>
        <w:t>Kế hoạch nhân sự (Staffing Management Plan): mô tả khi nào và như thế nào các thành viên được bổ sung vào và rút khỏi nhóm dự án. Kế hoạch bao gồm lịch tuyển dụng, nguồn nhân lực (nội bộ hay thuê ngoài), nhu cầu đào tạo, chính sách khen thưởng và tiêu chí đánh giá thành viên.</w:t>
      </w:r>
    </w:p>
    <w:p w14:paraId="19ABD0C5">
      <w:pPr>
        <w:numPr>
          <w:ilvl w:val="0"/>
          <w:numId w:val="4"/>
        </w:numPr>
        <w:spacing w:after="120" w:line="312" w:lineRule="auto"/>
        <w:jc w:val="both"/>
        <w:rPr>
          <w:bCs/>
          <w:iCs/>
          <w:color w:val="000000"/>
          <w:sz w:val="26"/>
          <w:szCs w:val="26"/>
          <w:lang w:val="vi"/>
        </w:rPr>
      </w:pPr>
      <w:r>
        <w:rPr>
          <w:bCs/>
          <w:iCs/>
          <w:color w:val="000000"/>
          <w:sz w:val="26"/>
          <w:szCs w:val="26"/>
          <w:lang w:val="vi"/>
        </w:rPr>
        <w:t>Ma trận phân công trách nhiệm (Responsibility Assignment Matrix – RAM): ánh xạ công việc trong WBS với con người chịu trách nhiệm thực hiện. Ma trận RACI là dạng chi tiết hơn, trong đó: R (Responsible) – người thực hiện; A (Accountable) – người chịu trách nhiệm phê duyệt, mỗi nhiệm vụ chỉ có một A; C (Consulted) – người được tham vấn; I (Informed) – người được thông báo kết quả.</w:t>
      </w:r>
    </w:p>
    <w:p w14:paraId="6F74CB36">
      <w:pPr>
        <w:numPr>
          <w:ilvl w:val="0"/>
          <w:numId w:val="4"/>
        </w:numPr>
        <w:spacing w:after="120" w:line="312" w:lineRule="auto"/>
        <w:jc w:val="both"/>
        <w:rPr>
          <w:bCs/>
          <w:iCs/>
          <w:color w:val="000000"/>
          <w:sz w:val="26"/>
          <w:szCs w:val="26"/>
          <w:lang w:val="vi"/>
        </w:rPr>
      </w:pPr>
      <w:r>
        <w:rPr>
          <w:bCs/>
          <w:iCs/>
          <w:color w:val="000000"/>
          <w:sz w:val="26"/>
          <w:szCs w:val="26"/>
          <w:lang w:val="vi"/>
        </w:rPr>
        <w:t>Biểu đồ nguồn lực (Resource Histogram): biểu đồ cột thể hiện số lượng nguồn lực được phân công theo thời gian. Giúp nhà quản lý nhận biết tình trạng quá tải hoặc nhàn rỗi nguồn lực để điều chỉnh kịp thời.</w:t>
      </w:r>
    </w:p>
    <w:p w14:paraId="6EA4D8EA">
      <w:pPr>
        <w:pStyle w:val="4"/>
        <w:numPr>
          <w:ilvl w:val="0"/>
          <w:numId w:val="11"/>
        </w:numPr>
        <w:spacing w:after="120"/>
        <w:rPr>
          <w:rFonts w:ascii="Times New Roman" w:hAnsi="Times New Roman" w:cs="Times New Roman"/>
          <w:b/>
          <w:i/>
          <w:iCs/>
          <w:color w:val="181717" w:themeColor="background2" w:themeShade="1A"/>
          <w:sz w:val="28"/>
          <w:szCs w:val="28"/>
        </w:rPr>
      </w:pPr>
      <w:bookmarkStart w:id="51" w:name="_Toc25723"/>
      <w:r>
        <w:rPr>
          <w:rFonts w:ascii="Times New Roman" w:hAnsi="Times New Roman" w:cs="Times New Roman"/>
          <w:b/>
          <w:i/>
          <w:iCs/>
          <w:color w:val="181717" w:themeColor="background2" w:themeShade="1A"/>
          <w:sz w:val="28"/>
          <w:szCs w:val="28"/>
        </w:rPr>
        <w:t>Thu thập nhóm dự án và san bằng nguồn lực</w:t>
      </w:r>
      <w:bookmarkEnd w:id="51"/>
    </w:p>
    <w:p w14:paraId="4522846A">
      <w:pPr>
        <w:spacing w:after="240" w:line="312" w:lineRule="auto"/>
        <w:ind w:firstLine="720"/>
        <w:jc w:val="both"/>
        <w:rPr>
          <w:bCs/>
          <w:iCs/>
          <w:color w:val="000000"/>
          <w:sz w:val="26"/>
          <w:szCs w:val="26"/>
        </w:rPr>
      </w:pPr>
      <w:r>
        <w:rPr>
          <w:bCs/>
          <w:iCs/>
          <w:color w:val="000000"/>
          <w:sz w:val="26"/>
          <w:szCs w:val="26"/>
        </w:rPr>
        <w:t>Thu thập đúng người cho dự án là yêu cầu then chốt. Cần phân công đúng loại và số lượng nhân sự vào đúng thời điểm cần thiết. Điều này đòi hỏi sự phối hợp chặt chẽ với các quản lý chức năng hoặc bộ phận nhân sự để đảm bảo nhân sự phù hợp luôn có mặt khi cần.</w:t>
      </w:r>
    </w:p>
    <w:p w14:paraId="583EB6A4">
      <w:pPr>
        <w:spacing w:after="240" w:line="312" w:lineRule="auto"/>
        <w:ind w:firstLine="720"/>
        <w:jc w:val="both"/>
        <w:rPr>
          <w:bCs/>
          <w:iCs/>
          <w:color w:val="000000"/>
          <w:sz w:val="26"/>
          <w:szCs w:val="26"/>
        </w:rPr>
      </w:pPr>
      <w:r>
        <w:rPr>
          <w:bCs/>
          <w:iCs/>
          <w:color w:val="000000"/>
          <w:sz w:val="26"/>
          <w:szCs w:val="26"/>
        </w:rPr>
        <w:t>San bằng nguồn lực là kỹ thuật giải quyết xung đột nguồn lực bằng cách trì hoãn các nhiệm vụ có thể trì hoãn để phân phối đều hơn việc sử dụng nguồn lực. Mục tiêu chính là tạo ra sự phân bổ nguồn lực ổn định hơn và giảm tình trạng phân công quá tải. Lợi ích của san bằng nguồn lực bao gồm: nguồn lực được sử dụng đều đặn hơn và cần ít sự quản lý hơn; có thể áp dụng chính sách nhập hàng đúng lúc (just-in-time) với các nguồn lực đắt tiền; giảm thiểu vấn đề cho nhân sự dự án và bộ phận kế toán; thường cải thiện tinh thần làm việc.</w:t>
      </w:r>
    </w:p>
    <w:p w14:paraId="78F18D23">
      <w:pPr>
        <w:pStyle w:val="4"/>
        <w:numPr>
          <w:ilvl w:val="0"/>
          <w:numId w:val="11"/>
        </w:numPr>
        <w:spacing w:after="120"/>
        <w:rPr>
          <w:rFonts w:ascii="Times New Roman" w:hAnsi="Times New Roman" w:cs="Times New Roman"/>
          <w:b/>
          <w:i/>
          <w:iCs/>
          <w:color w:val="181717" w:themeColor="background2" w:themeShade="1A"/>
          <w:sz w:val="28"/>
          <w:szCs w:val="28"/>
        </w:rPr>
      </w:pPr>
      <w:bookmarkStart w:id="52" w:name="_Toc2612"/>
      <w:r>
        <w:rPr>
          <w:rFonts w:ascii="Times New Roman" w:hAnsi="Times New Roman" w:cs="Times New Roman"/>
          <w:b/>
          <w:i/>
          <w:iCs/>
          <w:color w:val="181717" w:themeColor="background2" w:themeShade="1A"/>
          <w:sz w:val="28"/>
          <w:szCs w:val="28"/>
        </w:rPr>
        <w:t>Phát triển nhóm dự án</w:t>
      </w:r>
      <w:bookmarkEnd w:id="52"/>
    </w:p>
    <w:p w14:paraId="65C07691">
      <w:pPr>
        <w:spacing w:after="240" w:line="312" w:lineRule="auto"/>
        <w:ind w:firstLine="720"/>
        <w:jc w:val="both"/>
        <w:rPr>
          <w:bCs/>
          <w:iCs/>
          <w:color w:val="000000"/>
          <w:sz w:val="26"/>
          <w:szCs w:val="26"/>
        </w:rPr>
      </w:pPr>
      <w:r>
        <w:rPr>
          <w:bCs/>
          <w:iCs/>
          <w:color w:val="000000"/>
          <w:sz w:val="26"/>
          <w:szCs w:val="26"/>
        </w:rPr>
        <w:t>Mục tiêu chính của phát triển nhóm là giúp mọi người làm việc cùng nhau hiệu quả hơn để cải thiện hiệu suất dự án. Hầu hết các dự án đều cần tinh thần đồng đội để hoàn thành thành công. Mô hình phát triển nhóm Tuckman mô tả năm giai đoạn:</w:t>
      </w:r>
    </w:p>
    <w:p w14:paraId="23918673">
      <w:pPr>
        <w:numPr>
          <w:ilvl w:val="0"/>
          <w:numId w:val="4"/>
        </w:numPr>
        <w:spacing w:after="120" w:line="312" w:lineRule="auto"/>
        <w:jc w:val="both"/>
        <w:rPr>
          <w:bCs/>
          <w:iCs/>
          <w:color w:val="000000"/>
          <w:sz w:val="26"/>
          <w:szCs w:val="26"/>
          <w:lang w:val="vi"/>
        </w:rPr>
      </w:pPr>
      <w:r>
        <w:rPr>
          <w:bCs/>
          <w:iCs/>
          <w:color w:val="000000"/>
          <w:sz w:val="26"/>
          <w:szCs w:val="26"/>
          <w:lang w:val="vi"/>
        </w:rPr>
        <w:t>Hình thành (Forming): các thành viên mới gặp nhau, tìm hiểu về dự án và nhau, ứng xử còn thận trọng và lịch sự.</w:t>
      </w:r>
    </w:p>
    <w:p w14:paraId="20DFA13A">
      <w:pPr>
        <w:numPr>
          <w:ilvl w:val="0"/>
          <w:numId w:val="4"/>
        </w:numPr>
        <w:spacing w:after="120" w:line="312" w:lineRule="auto"/>
        <w:jc w:val="both"/>
        <w:rPr>
          <w:bCs/>
          <w:iCs/>
          <w:color w:val="000000"/>
          <w:sz w:val="26"/>
          <w:szCs w:val="26"/>
          <w:lang w:val="vi"/>
        </w:rPr>
      </w:pPr>
      <w:r>
        <w:rPr>
          <w:bCs/>
          <w:iCs/>
          <w:color w:val="000000"/>
          <w:sz w:val="26"/>
          <w:szCs w:val="26"/>
          <w:lang w:val="vi"/>
        </w:rPr>
        <w:t>Xung đột (Storming): các thành viên bắt đầu thể hiện cá tính, xuất hiện mâu thuẫn về vai trò, phương pháp và mục tiêu. Đây là giai đoạn khó khăn nhưng cần thiết.</w:t>
      </w:r>
    </w:p>
    <w:p w14:paraId="3E38F16E">
      <w:pPr>
        <w:numPr>
          <w:ilvl w:val="0"/>
          <w:numId w:val="4"/>
        </w:numPr>
        <w:spacing w:after="120" w:line="312" w:lineRule="auto"/>
        <w:jc w:val="both"/>
        <w:rPr>
          <w:bCs/>
          <w:iCs/>
          <w:color w:val="000000"/>
          <w:sz w:val="26"/>
          <w:szCs w:val="26"/>
          <w:lang w:val="vi"/>
        </w:rPr>
      </w:pPr>
      <w:r>
        <w:rPr>
          <w:bCs/>
          <w:iCs/>
          <w:color w:val="000000"/>
          <w:sz w:val="26"/>
          <w:szCs w:val="26"/>
          <w:lang w:val="vi"/>
        </w:rPr>
        <w:t>Chuẩn hóa (Norming): nhóm xây dựng được quy tắc làm việc, bắt đầu tin tưởng và hỗ trợ nhau, cải thiện giao tiếp và hợp tác.</w:t>
      </w:r>
    </w:p>
    <w:p w14:paraId="2992EE1E">
      <w:pPr>
        <w:numPr>
          <w:ilvl w:val="0"/>
          <w:numId w:val="4"/>
        </w:numPr>
        <w:spacing w:after="120" w:line="312" w:lineRule="auto"/>
        <w:jc w:val="both"/>
        <w:rPr>
          <w:bCs/>
          <w:iCs/>
          <w:color w:val="000000"/>
          <w:sz w:val="26"/>
          <w:szCs w:val="26"/>
          <w:lang w:val="vi"/>
        </w:rPr>
      </w:pPr>
      <w:r>
        <w:rPr>
          <w:bCs/>
          <w:iCs/>
          <w:color w:val="000000"/>
          <w:sz w:val="26"/>
          <w:szCs w:val="26"/>
          <w:lang w:val="vi"/>
        </w:rPr>
        <w:t>Thực hiện (Performing): nhóm làm việc trơn tru, hiệu quả cao, tập trung vào mục tiêu chung và giải quyết vấn đề một cách xây dựng.</w:t>
      </w:r>
    </w:p>
    <w:p w14:paraId="04C5B09F">
      <w:pPr>
        <w:numPr>
          <w:ilvl w:val="0"/>
          <w:numId w:val="4"/>
        </w:numPr>
        <w:spacing w:after="120" w:line="312" w:lineRule="auto"/>
        <w:jc w:val="both"/>
        <w:rPr>
          <w:bCs/>
          <w:iCs/>
          <w:color w:val="000000"/>
          <w:sz w:val="26"/>
          <w:szCs w:val="26"/>
          <w:lang w:val="vi"/>
        </w:rPr>
      </w:pPr>
      <w:r>
        <w:rPr>
          <w:bCs/>
          <w:iCs/>
          <w:color w:val="000000"/>
          <w:sz w:val="26"/>
          <w:szCs w:val="26"/>
          <w:lang w:val="vi"/>
        </w:rPr>
        <w:t>Kết thúc (Adjourning): dự án hoàn thành, nhóm giải thể. Cần quản lý giai đoạn này cẩn thận để bảo tồn kiến thức và ghi nhận đóng góp.</w:t>
      </w:r>
    </w:p>
    <w:p w14:paraId="2F156E53">
      <w:pPr>
        <w:numPr>
          <w:ilvl w:val="0"/>
          <w:numId w:val="4"/>
        </w:numPr>
        <w:spacing w:after="120" w:line="312" w:lineRule="auto"/>
        <w:jc w:val="both"/>
        <w:rPr>
          <w:bCs/>
          <w:iCs/>
          <w:color w:val="000000"/>
          <w:sz w:val="26"/>
          <w:szCs w:val="26"/>
          <w:lang w:val="vi"/>
        </w:rPr>
      </w:pPr>
      <w:r>
        <w:rPr>
          <w:bCs/>
          <w:iCs/>
          <w:color w:val="000000"/>
          <w:sz w:val="26"/>
          <w:szCs w:val="26"/>
          <w:lang w:val="vi"/>
        </w:rPr>
        <w:t>Đào tạo và team-building: đào tạo giúp mọi người hiểu bản thân, hiểu nhau và làm việc nhóm tốt hơn. Các hoạt động team-building bao gồm thử thách thể chất và các công cụ nhận diện phong cách làm việc như Myers-Briggs Type Indicator (MBTI) để hiểu sự khác biệt trong cách mọi người thu thập thông tin và ra quyết định.</w:t>
      </w:r>
    </w:p>
    <w:p w14:paraId="64362038">
      <w:pPr>
        <w:pStyle w:val="4"/>
        <w:numPr>
          <w:ilvl w:val="0"/>
          <w:numId w:val="11"/>
        </w:numPr>
        <w:spacing w:after="120"/>
        <w:rPr>
          <w:rFonts w:ascii="Times New Roman" w:hAnsi="Times New Roman" w:cs="Times New Roman"/>
          <w:b/>
          <w:i/>
          <w:iCs/>
          <w:color w:val="181717" w:themeColor="background2" w:themeShade="1A"/>
          <w:sz w:val="28"/>
          <w:szCs w:val="28"/>
        </w:rPr>
      </w:pPr>
      <w:bookmarkStart w:id="53" w:name="_Toc31625"/>
      <w:r>
        <w:rPr>
          <w:rFonts w:ascii="Times New Roman" w:hAnsi="Times New Roman" w:cs="Times New Roman"/>
          <w:b/>
          <w:i/>
          <w:iCs/>
          <w:color w:val="181717" w:themeColor="background2" w:themeShade="1A"/>
          <w:sz w:val="28"/>
          <w:szCs w:val="28"/>
        </w:rPr>
        <w:t>Quản lý nhóm dự án và giải quyết xung đột</w:t>
      </w:r>
      <w:bookmarkEnd w:id="53"/>
    </w:p>
    <w:p w14:paraId="0B7EFBC8">
      <w:pPr>
        <w:spacing w:after="240" w:line="312" w:lineRule="auto"/>
        <w:ind w:firstLine="720"/>
        <w:jc w:val="both"/>
        <w:rPr>
          <w:bCs/>
          <w:iCs/>
          <w:color w:val="000000"/>
          <w:sz w:val="26"/>
          <w:szCs w:val="26"/>
        </w:rPr>
      </w:pPr>
      <w:r>
        <w:rPr>
          <w:bCs/>
          <w:iCs/>
          <w:color w:val="000000"/>
          <w:sz w:val="26"/>
          <w:szCs w:val="26"/>
        </w:rPr>
        <w:t>Quản lý nhóm dự án là quy trình theo dõi hiệu suất, tạo động lực, cung cấp phản hồi, giải quyết vấn đề và điều phối thay đổi để nâng cao hiệu suất dự án. Các công cụ và kỹ thuật bao gồm: quan sát và trò chuyện; đánh giá hiệu suất dự án; kỹ năng giao tiếp liên cá nhân; và quản lý xung đột.</w:t>
      </w:r>
    </w:p>
    <w:p w14:paraId="218DEFAA">
      <w:pPr>
        <w:spacing w:after="240" w:line="312" w:lineRule="auto"/>
        <w:ind w:firstLine="720"/>
        <w:jc w:val="both"/>
        <w:rPr>
          <w:bCs/>
          <w:iCs/>
          <w:color w:val="000000"/>
          <w:sz w:val="26"/>
          <w:szCs w:val="26"/>
        </w:rPr>
      </w:pPr>
      <w:r>
        <w:rPr>
          <w:bCs/>
          <w:iCs/>
          <w:color w:val="000000"/>
          <w:sz w:val="26"/>
          <w:szCs w:val="26"/>
        </w:rPr>
        <w:t>Xung đột không phải lúc nào cũng tiêu cực. Xung đột thường tạo ra kết quả quan trọng như ý tưởng mới, giải pháp tốt hơn và động lực làm việc chăm chỉ hơn. Tư duy nhóm (Groupthink) – sự tuân thủ quá mức vào quan điểm của nhóm – có thể phát triển nếu không có các quan điểm đối lập. Nghiên cứu chỉ ra rằng xung đột liên quan đến nhiệm vụ thường cải thiện hiệu suất nhóm, trong khi xung đột cảm xúc thường làm giảm hiệu suất. Sáu phương thức xử lý xung đột bao gồm: Đối mặt trực tiếp (Confrontation/Problem-solving) – tiếp cận xung đột bằng hướng giải quyết vấn đề, hiệu quả nhất; Thỏa hiệp (Compromise) – cho và nhận, mỗi bên nhượng bộ một phần; Làm nhẹ (Smoothing) – giảm nhẹ điểm khác biệt, nhấn mạnh điểm chung; Ép buộc (Forcing) – tiếp cận thắng-thua; Rút lui (Withdrawal) – tránh né xung đột; Hợp tác (Collaborating) – các bên cùng tìm giải pháp đồng thuận và cam kết. Ngoài ra, năm rối loạn của nhóm theo Lencioni cần được phòng tránh: thiếu tin tưởng, sợ xung đột, thiếu cam kết, né tránh trách nhiệm, và không quan tâm đến kết quả.</w:t>
      </w:r>
    </w:p>
    <w:p w14:paraId="4202CE89">
      <w:pPr>
        <w:spacing w:after="0" w:line="240" w:lineRule="auto"/>
        <w:rPr>
          <w:bCs/>
          <w:iCs/>
          <w:color w:val="000000"/>
          <w:sz w:val="26"/>
          <w:szCs w:val="26"/>
        </w:rPr>
      </w:pPr>
      <w:r>
        <w:rPr>
          <w:bCs/>
          <w:iCs/>
          <w:color w:val="000000"/>
          <w:sz w:val="26"/>
          <w:szCs w:val="26"/>
        </w:rPr>
        <w:br w:type="page"/>
      </w:r>
    </w:p>
    <w:p w14:paraId="461C667D">
      <w:pPr>
        <w:spacing w:after="240" w:line="312" w:lineRule="auto"/>
        <w:ind w:firstLine="720"/>
        <w:jc w:val="both"/>
        <w:rPr>
          <w:bCs/>
          <w:iCs/>
          <w:color w:val="000000"/>
          <w:sz w:val="26"/>
          <w:szCs w:val="26"/>
        </w:rPr>
      </w:pPr>
    </w:p>
    <w:p w14:paraId="3523D44D">
      <w:pPr>
        <w:pStyle w:val="3"/>
        <w:numPr>
          <w:ilvl w:val="1"/>
          <w:numId w:val="2"/>
        </w:numPr>
        <w:spacing w:before="240" w:after="120" w:line="360" w:lineRule="auto"/>
        <w:ind w:left="0" w:firstLine="0"/>
        <w:rPr>
          <w:sz w:val="28"/>
          <w:szCs w:val="28"/>
        </w:rPr>
      </w:pPr>
      <w:bookmarkStart w:id="54" w:name="_Toc8698"/>
      <w:r>
        <w:rPr>
          <w:caps w:val="0"/>
          <w:sz w:val="28"/>
          <w:szCs w:val="28"/>
        </w:rPr>
        <w:t>QUẢN LÝ TRUYỀN THÔNG</w:t>
      </w:r>
      <w:bookmarkEnd w:id="54"/>
    </w:p>
    <w:p w14:paraId="3A94530F">
      <w:pPr>
        <w:pStyle w:val="4"/>
        <w:numPr>
          <w:ilvl w:val="2"/>
          <w:numId w:val="12"/>
        </w:numPr>
        <w:spacing w:after="120"/>
        <w:ind w:left="547"/>
        <w:rPr>
          <w:rFonts w:ascii="Times New Roman" w:hAnsi="Times New Roman" w:cs="Times New Roman"/>
          <w:b/>
          <w:i/>
          <w:iCs/>
          <w:color w:val="181717" w:themeColor="background2" w:themeShade="1A"/>
          <w:sz w:val="28"/>
          <w:szCs w:val="28"/>
        </w:rPr>
      </w:pPr>
      <w:bookmarkStart w:id="55" w:name="_Toc6534"/>
      <w:r>
        <w:rPr>
          <w:rFonts w:ascii="Times New Roman" w:hAnsi="Times New Roman" w:cs="Times New Roman"/>
          <w:b/>
          <w:i/>
          <w:iCs/>
          <w:color w:val="181717" w:themeColor="background2" w:themeShade="1A"/>
          <w:sz w:val="28"/>
          <w:szCs w:val="28"/>
        </w:rPr>
        <w:t>Giới thiệu quản lý truyền thông dự án</w:t>
      </w:r>
      <w:bookmarkEnd w:id="55"/>
    </w:p>
    <w:p w14:paraId="67432C0E">
      <w:pPr>
        <w:spacing w:after="240" w:line="312" w:lineRule="auto"/>
        <w:ind w:firstLine="720"/>
        <w:jc w:val="both"/>
        <w:rPr>
          <w:bCs/>
          <w:iCs/>
          <w:color w:val="000000"/>
          <w:sz w:val="26"/>
          <w:szCs w:val="26"/>
        </w:rPr>
      </w:pPr>
      <w:r>
        <w:rPr>
          <w:bCs/>
          <w:iCs/>
          <w:color w:val="000000"/>
          <w:sz w:val="26"/>
          <w:szCs w:val="26"/>
        </w:rPr>
        <w:t>Định nghĩa: Quản lý truyền thông dự án bao gồm các quá trình đảm bảo rằng thông tin dự án được lập kế hoạch, tạo lập, phân phối, lưu trữ, truy xuất, kiểm soát và giám sát một cách kịp thời và phù hợp. Mục tiêu chính là đáp ứng nhu cầu thông tin của các bên liên quan (stakeholders) – là những cá nhân, nhóm hay tổ chức có lợi ích hoặc bị ảnh hưởng bởi dự án – giúp họ cập nhật thông tin liên tục và ra quyết định đúng đắn. Theo PMI, “người quản lý dự án phải dành phần lớn thời gian của họ cho truyền thông” vì đó là cầu nối giữa các bên đa dạng về vị trí, chuyên môn, và lợi ích. Phạm vi của truyền thông dự án rất rộng, bao gồm toàn bộ vòng đời dự án: từ truyền đạt mục tiêu, vai trò đến cập nhật tiến độ, quản lý kỳ vọng và phản hồi. Khái niệm liên quan gồm thông tin dự án (báo cáo tiến độ, rủi ro, tài liệu kỹ thuật, kết quả), kênh truyền thông (phương tiện trao đổi – ví dụ họp trực tiếp, email, nền tảng PMIS, mạng xã hội, bảng tin, báo chí…), và stakeholder (bên liên quan, ở cả trong và ngoài tổ chức)</w:t>
      </w:r>
      <w:bookmarkStart w:id="56" w:name="giới-thiệu-quản-lý-truyền-thông-dự-án"/>
      <w:r>
        <w:rPr>
          <w:bCs/>
          <w:iCs/>
          <w:color w:val="000000"/>
          <w:sz w:val="26"/>
          <w:szCs w:val="26"/>
        </w:rPr>
        <w:t>. Một kế hoạch truyền thông hiệu quả còn cần xác định rõ thông điệp chủ chốt cho từng đối tượng, đảm bảo tất cả đều nhận được thông tin cần thiết đúng thời điểm.</w:t>
      </w:r>
      <w:bookmarkEnd w:id="56"/>
    </w:p>
    <w:p w14:paraId="16FE0B7A">
      <w:pPr>
        <w:pStyle w:val="4"/>
        <w:numPr>
          <w:ilvl w:val="2"/>
          <w:numId w:val="12"/>
        </w:numPr>
        <w:spacing w:after="120"/>
        <w:ind w:left="547"/>
        <w:rPr>
          <w:rFonts w:ascii="Times New Roman" w:hAnsi="Times New Roman" w:cs="Times New Roman"/>
          <w:b/>
          <w:i/>
          <w:iCs/>
          <w:color w:val="181717" w:themeColor="background2" w:themeShade="1A"/>
          <w:sz w:val="28"/>
          <w:szCs w:val="28"/>
        </w:rPr>
      </w:pPr>
      <w:bookmarkStart w:id="57" w:name="_Toc9145"/>
      <w:r>
        <w:rPr>
          <w:rFonts w:ascii="Times New Roman" w:hAnsi="Times New Roman" w:cs="Times New Roman"/>
          <w:b/>
          <w:i/>
          <w:iCs/>
          <w:color w:val="181717" w:themeColor="background2" w:themeShade="1A"/>
          <w:sz w:val="28"/>
          <w:szCs w:val="28"/>
        </w:rPr>
        <w:t>Tầm quan trọng của truyền thông</w:t>
      </w:r>
      <w:bookmarkEnd w:id="57"/>
    </w:p>
    <w:p w14:paraId="2B0AFA7F">
      <w:pPr>
        <w:spacing w:after="240" w:line="312" w:lineRule="auto"/>
        <w:ind w:firstLine="720"/>
        <w:jc w:val="both"/>
        <w:rPr>
          <w:bCs/>
          <w:iCs/>
          <w:color w:val="000000"/>
          <w:sz w:val="26"/>
          <w:szCs w:val="26"/>
        </w:rPr>
      </w:pPr>
      <w:r>
        <w:rPr>
          <w:bCs/>
          <w:iCs/>
          <w:color w:val="000000"/>
          <w:sz w:val="26"/>
          <w:szCs w:val="26"/>
        </w:rPr>
        <w:t>Truyền thông dự án ảnh hưởng trực tiếp đến thành công hay thất bại của dự án. Nghiên cứu của PMI chỉ ra giao tiếp kém là nguyên nhân hàng đầu làm thất bại dự án: báo cáo Pulse of the Profession® (2013) cho biết yếu kém trong truyền thông chiếm 56% các dự án thất bại. Một khảo sát khác ghi nhận “nguy cơ chính của dự án là giao tiếp kém” (poor communication). Vì vậy, một chiến lược truyền thông tốt giúp giảm thiểu nhầm lẫn, đẩy nhanh tiến độ và giảm rủi ro. Ví dụ, cập nhật tiến độ định kỳ rõ ràng giúp các bên hiểu đúng tình hình, tránh tiến hành công việc sai hướng và kịp thời điều chỉnh phạm vi. Các báo cáo trực quan (sơ đồ, biểu đồ) được khuyến khích sử dụng để “một bức hình đáng giá ngàn chữ” nhằm truyền tải thông tin quan trọng nhanh chóng và dễ hiểu. Ngược lại, thông tin không đầy đủ hoặc không truyền đạt đến người cần thiết sẽ dẫn đến nhiều rủi ro như: chạy lại công việc, phát hiện muộn vấn đề, giảm động lực nhóm, hoặc thậm chí hỏng dự án. Do đó, PMI đề xuất nhà quản lý cần chú trọng xây dựng và thực thi kế hoạch truyền thông từ sớm, cũng như liên tục cải thiện nó trong suốt dự án</w:t>
      </w:r>
      <w:bookmarkStart w:id="58" w:name="tầm-quan-trọng-của-truyền-thông"/>
      <w:r>
        <w:rPr>
          <w:bCs/>
          <w:iCs/>
          <w:color w:val="000000"/>
          <w:sz w:val="26"/>
          <w:szCs w:val="26"/>
        </w:rPr>
        <w:t>.</w:t>
      </w:r>
      <w:bookmarkEnd w:id="58"/>
    </w:p>
    <w:p w14:paraId="5F38B64C">
      <w:pPr>
        <w:pStyle w:val="4"/>
        <w:numPr>
          <w:ilvl w:val="2"/>
          <w:numId w:val="12"/>
        </w:numPr>
        <w:spacing w:after="120"/>
        <w:ind w:left="547"/>
        <w:rPr>
          <w:rFonts w:ascii="Times New Roman" w:hAnsi="Times New Roman" w:cs="Times New Roman"/>
          <w:b/>
          <w:i/>
          <w:iCs/>
          <w:color w:val="181717" w:themeColor="background2" w:themeShade="1A"/>
          <w:sz w:val="28"/>
          <w:szCs w:val="28"/>
        </w:rPr>
      </w:pPr>
      <w:bookmarkStart w:id="59" w:name="_Toc24139"/>
      <w:r>
        <w:rPr>
          <w:rFonts w:ascii="Times New Roman" w:hAnsi="Times New Roman" w:cs="Times New Roman"/>
          <w:b/>
          <w:i/>
          <w:iCs/>
          <w:color w:val="181717" w:themeColor="background2" w:themeShade="1A"/>
          <w:sz w:val="28"/>
          <w:szCs w:val="28"/>
        </w:rPr>
        <w:t>Quy trình quản lý truyền thông</w:t>
      </w:r>
      <w:bookmarkEnd w:id="59"/>
    </w:p>
    <w:p w14:paraId="1DB66B7C">
      <w:pPr>
        <w:pStyle w:val="22"/>
        <w:numPr>
          <w:ilvl w:val="0"/>
          <w:numId w:val="13"/>
        </w:numPr>
        <w:spacing w:before="120"/>
        <w:rPr>
          <w:bCs/>
          <w:i/>
          <w:color w:val="000000"/>
          <w:sz w:val="26"/>
          <w:szCs w:val="26"/>
        </w:rPr>
      </w:pPr>
      <w:r>
        <w:rPr>
          <w:bCs/>
          <w:i/>
          <w:color w:val="000000"/>
          <w:sz w:val="26"/>
          <w:szCs w:val="26"/>
        </w:rPr>
        <w:t>Lập kế hoạch quản lý truyền thông</w:t>
      </w:r>
    </w:p>
    <w:p w14:paraId="7A4640C5">
      <w:pPr>
        <w:spacing w:after="120" w:line="312" w:lineRule="auto"/>
        <w:ind w:firstLine="720"/>
        <w:jc w:val="both"/>
        <w:rPr>
          <w:bCs/>
          <w:iCs/>
          <w:color w:val="000000"/>
          <w:sz w:val="26"/>
          <w:szCs w:val="26"/>
        </w:rPr>
      </w:pPr>
      <w:r>
        <w:rPr>
          <w:bCs/>
          <w:iCs/>
          <w:color w:val="000000"/>
          <w:sz w:val="26"/>
          <w:szCs w:val="26"/>
        </w:rPr>
        <w:t>Giai đoạn lập kế hoạch xác định phương thức và lịch trình truyền thông phù hợp với nhu cầu của các bên liên quan. Các đầu việc chính gồm: phân tích yêu cầu thông tin của từng stakeholder, xác định mục tiêu truyền thông, lựa chọn kênh và phương pháp, định nghĩa tần suất và định dạng thông điệp, phân công trách nhiệm. Kế hoạch thường gồm các nội dung cơ bản: mục tiêu truyền thông, đối tượng (stakeholder) và vai trò, nội dung/thông điệp chính, kênh &amp; phương tiện (email, họp, bảng tin, PMIS,…) phù hợp, tần suất cập nhật, người chịu trách nhiệm gửi tin, và đo lường hiệu quả. Theo hướng dẫn của PMI, một kế hoạch truyền thông cần trả lời các câu hỏi: “Mục tiêu của kế hoạch là gì? Ai là đối tượng nhận thông tin và vai trò của họ? Thông tin nào sẽ được gửi (loại báo cáo, cập nhật, thông báo) và với tần suất ra sao? Phương pháp/truyền thông nào sẽ được sử dụng? Làm sao đo lường và đánh giá hiệu quả của truyền thông?”. Các công cụ và kỹ thuật hỗ trợ gồm: khảo sát yêu cầu thông tin, phân tích kênh công nghệ (email, PMIS, họp trực tuyến…), mô hình hóa truyền thông, và sử dụng ma trận gắn kết stakeholder (ví dụ Stakeholder Engagement Matrix) để xác định nhu cầu cụ thể. Kết quả đầu ra chính là Kế hoạch quản lý truyền thông (Communications Management Plan) – một tài liệu chi tiết mô tả tất cả các yếu tố trên – cùng với các văn bản cập nhật (như kế hoạch dự án, sổ stakeholder)</w:t>
      </w:r>
      <w:bookmarkStart w:id="60" w:name="lập-kế-hoạch-quản-lý-truyền-thông"/>
      <w:r>
        <w:rPr>
          <w:bCs/>
          <w:iCs/>
          <w:color w:val="000000"/>
          <w:sz w:val="26"/>
          <w:szCs w:val="26"/>
        </w:rPr>
        <w:t>. Ví dụ: Kế hoạch có thể ghi rõ: Mục tiêu: báo cáo tiến độ hàng tuần cho Ban lãnh đạo. Đối tượng: Trưởng dự án (người gửi), Giám đốc điều hành (người nhận). Thông điệp: Tóm tắt tiến độ chính, vấn đề tồn đọng, kế hoạch tiếp theo. Kênh: Email (attach báo cáo PDF). Tần suất: Mỗi thứ Sáu hàng tuần. Chịu trách nhiệm: PM. KPI: % thành viên phản hồi, thời gian phản hồi. Tài liệu đính kèm: file báo cáo tiến độ.</w:t>
      </w:r>
      <w:bookmarkEnd w:id="60"/>
    </w:p>
    <w:p w14:paraId="742FC5C4">
      <w:pPr>
        <w:pStyle w:val="22"/>
        <w:numPr>
          <w:ilvl w:val="0"/>
          <w:numId w:val="13"/>
        </w:numPr>
        <w:rPr>
          <w:bCs/>
          <w:i/>
          <w:color w:val="000000"/>
          <w:sz w:val="26"/>
          <w:szCs w:val="26"/>
        </w:rPr>
      </w:pPr>
      <w:r>
        <w:rPr>
          <w:bCs/>
          <w:i/>
          <w:color w:val="000000"/>
          <w:sz w:val="26"/>
          <w:szCs w:val="26"/>
        </w:rPr>
        <w:t>Quản lý truyền thông (thực thi)</w:t>
      </w:r>
    </w:p>
    <w:p w14:paraId="67C2E850">
      <w:pPr>
        <w:spacing w:after="120" w:line="312" w:lineRule="auto"/>
        <w:ind w:firstLine="720"/>
        <w:jc w:val="both"/>
        <w:rPr>
          <w:bCs/>
          <w:iCs/>
          <w:color w:val="000000"/>
          <w:sz w:val="26"/>
          <w:szCs w:val="26"/>
        </w:rPr>
      </w:pPr>
      <w:r>
        <w:rPr>
          <w:bCs/>
          <w:iCs/>
          <w:color w:val="000000"/>
          <w:sz w:val="26"/>
          <w:szCs w:val="26"/>
        </w:rPr>
        <w:t>Trong giai đoạn triển khai dự án, kế hoạch truyền thông được đưa vào thực tế. Nhà quản lý dự án và nhóm liên tục tạo lập, thu thập và truyền đạt thông tin cho các bên liên quan. Quá trình này bao gồm tổ chức họp, soạn báo cáo, gửi email, đăng cập nhật trên dashboard, tổ chức buổi thuyết trình, ghi biên bản họp, và lưu trữ thông tin vào hệ thống PMIS để theo dõi. Việc thực hiện phải linh hoạt: khi phát sinh thông tin mới (thông báo khẩn, thay đổi yêu cầu, rủi ro mới), dự án cần gửi thông điệp đột xuất tới các bên liên quan thích hợp. Kỹ thuật giao tiếp hữu hiệu bao gồm lắng nghe tích cực, phản hồi kịp thời, sử dụng biểu đồ/bảng biểu minh họa và đảm bảo tương tác hai chiều. Theo dự thảo, “quản lý truyền thông trong giai đoạn thực hiện có thể tạo ra sự khác biệt giữa thành công và thất bại của dự án”</w:t>
      </w:r>
      <w:bookmarkStart w:id="61" w:name="quản-lý-truyền-thông-thực-thi"/>
      <w:r>
        <w:rPr>
          <w:bCs/>
          <w:iCs/>
          <w:color w:val="000000"/>
          <w:sz w:val="26"/>
          <w:szCs w:val="26"/>
        </w:rPr>
        <w:t>. Trong quá trình này, các công cụ như phần mềm quản lý dự án, hệ thống PMIS, email, mạng xã hội, hoặc hội nghị trực tuyến được sử dụng để đảm bảo thông tin lưu chuyển suôn sẻ. Ví dụ minh họa: Thông báo tiến độ định kỳ có thể có định dạng: tiêu đề “Trạng thái Tuần 10”, ngày báo cáo, các chỉ số chính (hoàn thành X/Y tasks, tiến độ đạt Z%), các rủi ro/issue chính, người theo dõi. Biên bản cuộc họp (minutes) nên ghi rõ quyết định, hành động cần thực hiện, người chịu trách nhiệm và hạn cuối. Bảng Dashboard tóm tắt tiến độ hiện tại và so sánh với kế hoạch (Gantt chart, biểu đồ cột). Email cập nhật từ PM cần ngắn gọn, tập trung mục tiêu. Tất cả thông tin được lưu lại để phục vụ cho các quy trình tiếp theo (ví dụ nhập dữ liệu vào báo cáo hiệu suất chung).</w:t>
      </w:r>
      <w:bookmarkEnd w:id="61"/>
    </w:p>
    <w:p w14:paraId="3B57257F">
      <w:pPr>
        <w:pStyle w:val="22"/>
        <w:numPr>
          <w:ilvl w:val="0"/>
          <w:numId w:val="13"/>
        </w:numPr>
        <w:spacing w:before="120"/>
        <w:rPr>
          <w:bCs/>
          <w:i/>
          <w:color w:val="000000"/>
          <w:sz w:val="26"/>
          <w:szCs w:val="26"/>
        </w:rPr>
      </w:pPr>
      <w:r>
        <w:rPr>
          <w:bCs/>
          <w:i/>
          <w:color w:val="000000"/>
          <w:sz w:val="26"/>
          <w:szCs w:val="26"/>
        </w:rPr>
        <w:t>Kiểm soát truyền thông</w:t>
      </w:r>
    </w:p>
    <w:p w14:paraId="19464A36">
      <w:pPr>
        <w:spacing w:after="240" w:line="312" w:lineRule="auto"/>
        <w:ind w:firstLine="720"/>
        <w:jc w:val="both"/>
        <w:rPr>
          <w:bCs/>
          <w:iCs/>
          <w:color w:val="000000"/>
          <w:sz w:val="26"/>
          <w:szCs w:val="26"/>
        </w:rPr>
      </w:pPr>
      <w:r>
        <w:rPr>
          <w:bCs/>
          <w:iCs/>
          <w:color w:val="000000"/>
          <w:sz w:val="26"/>
          <w:szCs w:val="26"/>
        </w:rPr>
        <w:t>Quá trình kiểm soát đảm bảo thông tin được truyền đạt đáp ứng đúng nhu cầu của các stakeholder và kịp thời điều chỉnh khi cần. PM thường xuyên đánh giá mức độ hiệu quả của giao tiếp: ví dụ khảo sát sự hài lòng, kiểm tra xem phản hồi có đạt kỳ vọng về thời gian, nội dung; so sánh thực tế với kế hoạch truyền thông. Theo PMI, “do giao tiếp có ảnh hưởng lớn đến thành công, cần kiểm soát chặt chẽ, hỏi xem giai đoạn hiện tại đã truyền đạt đầy đủ thông tin chưa. PM phải đảm bảo từng stakeholder đã nhận được thông tin phù hợp và điều chỉnh nếu cần”. Công cụ đo lường có thể là KPI: tỷ lệ phản hồi (phần trăm câu hỏi được trả lời), thời gian phản hồi trung bình, độ chính xác thông tin (hệ số sai sót báo cáo), điểm hài lòng của các bên liên quan (điểm đánh giá, khảo sát định kỳ). Nếu phát hiện kênh nào không hiệu quả (ví dụ email không được đọc, cuộc họp không mang thông tin mới), quy trình kiểm soát sẽ kích hoạt điều chỉnh (thay đổi kênh, tăng tần suất hoặc cải thiện nội dung). Kết quả của kiểm soát bao gồm cập nhật kế hoạch truyền thông (thêm/khoảng phân phối thông tin mới, sửa đổi lịch, bổ sung người nhận) và ghi nhận phản hồi vào hồ sơ dự án để liên tục cải thiện.</w:t>
      </w:r>
    </w:p>
    <w:p w14:paraId="626F2B3E">
      <w:pPr>
        <w:spacing w:after="0" w:line="240" w:lineRule="auto"/>
        <w:rPr>
          <w:bCs/>
          <w:iCs/>
          <w:color w:val="000000"/>
          <w:sz w:val="26"/>
          <w:szCs w:val="26"/>
        </w:rPr>
      </w:pPr>
      <w:r>
        <w:rPr>
          <w:bCs/>
          <w:iCs/>
          <w:color w:val="000000"/>
          <w:sz w:val="26"/>
          <w:szCs w:val="26"/>
        </w:rPr>
        <w:br w:type="page"/>
      </w:r>
    </w:p>
    <w:p w14:paraId="3899C1A0">
      <w:pPr>
        <w:pStyle w:val="22"/>
        <w:numPr>
          <w:ilvl w:val="0"/>
          <w:numId w:val="13"/>
        </w:numPr>
        <w:rPr>
          <w:bCs/>
          <w:i/>
          <w:color w:val="000000"/>
          <w:sz w:val="26"/>
          <w:szCs w:val="26"/>
        </w:rPr>
      </w:pPr>
      <w:r>
        <w:rPr>
          <w:bCs/>
          <w:i/>
          <w:color w:val="000000"/>
          <w:sz w:val="26"/>
          <w:szCs w:val="26"/>
        </w:rPr>
        <w:t>Kế hoạch quản lý truyền thông (mẫu)</w:t>
      </w:r>
    </w:p>
    <w:p w14:paraId="7DA5DFF4">
      <w:pPr>
        <w:pStyle w:val="39"/>
        <w:rPr>
          <w:rFonts w:ascii="Times New Roman" w:hAnsi="Times New Roman" w:cs="Times New Roman"/>
          <w:bCs/>
          <w:sz w:val="26"/>
          <w:szCs w:val="26"/>
          <w:lang w:val="vi-VN"/>
        </w:rPr>
      </w:pPr>
      <w:r>
        <w:rPr>
          <w:rFonts w:ascii="Times New Roman" w:hAnsi="Times New Roman" w:cs="Times New Roman"/>
          <w:bCs/>
          <w:sz w:val="26"/>
          <w:szCs w:val="26"/>
          <w:lang w:val="vi-VN"/>
        </w:rPr>
        <w:t>Dưới đây là bảng mẫu kế hoạch truyền thông (ví dụ) mà dự án có thể sử dụng:</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7"/>
        <w:gridCol w:w="1576"/>
        <w:gridCol w:w="1468"/>
        <w:gridCol w:w="1323"/>
        <w:gridCol w:w="770"/>
        <w:gridCol w:w="921"/>
        <w:gridCol w:w="1469"/>
        <w:gridCol w:w="1077"/>
      </w:tblGrid>
      <w:tr w14:paraId="213E0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F8D82C2">
            <w:pPr>
              <w:pStyle w:val="40"/>
              <w:rPr>
                <w:rFonts w:ascii="Times New Roman" w:hAnsi="Times New Roman" w:cs="Times New Roman"/>
                <w:b/>
                <w:caps/>
                <w:lang w:val="vi-VN"/>
              </w:rPr>
            </w:pPr>
            <w:r>
              <w:rPr>
                <w:rFonts w:ascii="Times New Roman" w:hAnsi="Times New Roman" w:cs="Times New Roman"/>
                <w:b/>
                <w:caps/>
                <w:lang w:val="vi-VN"/>
              </w:rPr>
              <w:t>M</w:t>
            </w:r>
            <w:r>
              <w:rPr>
                <w:rFonts w:ascii="Times New Roman" w:hAnsi="Times New Roman" w:cs="Times New Roman"/>
                <w:b/>
                <w:lang w:val="vi-VN"/>
              </w:rPr>
              <w:t>ục tiêu / nội dung chính</w:t>
            </w:r>
          </w:p>
        </w:tc>
        <w:tc>
          <w:tcPr>
            <w:tcW w:w="1545" w:type="dxa"/>
          </w:tcPr>
          <w:p w14:paraId="52DE34B3">
            <w:pPr>
              <w:pStyle w:val="40"/>
              <w:rPr>
                <w:rFonts w:ascii="Times New Roman" w:hAnsi="Times New Roman" w:cs="Times New Roman"/>
                <w:b/>
                <w:caps/>
                <w:lang w:val="vi-VN"/>
              </w:rPr>
            </w:pPr>
            <w:r>
              <w:rPr>
                <w:rFonts w:ascii="Times New Roman" w:hAnsi="Times New Roman" w:cs="Times New Roman"/>
                <w:b/>
                <w:caps/>
                <w:lang w:val="vi-VN"/>
              </w:rPr>
              <w:t>Đ</w:t>
            </w:r>
            <w:r>
              <w:rPr>
                <w:rFonts w:ascii="Times New Roman" w:hAnsi="Times New Roman" w:cs="Times New Roman"/>
                <w:b/>
                <w:lang w:val="vi-VN"/>
              </w:rPr>
              <w:t>ối tượng (stakeholder)</w:t>
            </w:r>
          </w:p>
        </w:tc>
        <w:tc>
          <w:tcPr>
            <w:tcW w:w="1468" w:type="dxa"/>
          </w:tcPr>
          <w:p w14:paraId="3198AA45">
            <w:pPr>
              <w:pStyle w:val="40"/>
              <w:rPr>
                <w:rFonts w:ascii="Times New Roman" w:hAnsi="Times New Roman" w:cs="Times New Roman"/>
                <w:b/>
                <w:caps/>
                <w:lang w:val="vi-VN"/>
              </w:rPr>
            </w:pPr>
            <w:r>
              <w:rPr>
                <w:rFonts w:ascii="Times New Roman" w:hAnsi="Times New Roman" w:cs="Times New Roman"/>
                <w:b/>
                <w:lang w:val="vi-VN"/>
              </w:rPr>
              <w:t>Thông điệp (thông tin chia sẻ</w:t>
            </w:r>
            <w:r>
              <w:rPr>
                <w:rFonts w:ascii="Times New Roman" w:hAnsi="Times New Roman" w:cs="Times New Roman"/>
                <w:b/>
                <w:caps/>
                <w:lang w:val="vi-VN"/>
              </w:rPr>
              <w:t>)</w:t>
            </w:r>
          </w:p>
        </w:tc>
        <w:tc>
          <w:tcPr>
            <w:tcW w:w="0" w:type="auto"/>
          </w:tcPr>
          <w:p w14:paraId="48C8DA7B">
            <w:pPr>
              <w:pStyle w:val="40"/>
              <w:rPr>
                <w:rFonts w:ascii="Times New Roman" w:hAnsi="Times New Roman" w:cs="Times New Roman"/>
                <w:b/>
                <w:caps/>
                <w:lang w:val="vi-VN"/>
              </w:rPr>
            </w:pPr>
            <w:r>
              <w:rPr>
                <w:rFonts w:ascii="Times New Roman" w:hAnsi="Times New Roman" w:cs="Times New Roman"/>
                <w:b/>
                <w:lang w:val="vi-VN"/>
              </w:rPr>
              <w:t>Kênh / phương tiện</w:t>
            </w:r>
          </w:p>
        </w:tc>
        <w:tc>
          <w:tcPr>
            <w:tcW w:w="0" w:type="auto"/>
          </w:tcPr>
          <w:p w14:paraId="5C726A1D">
            <w:pPr>
              <w:pStyle w:val="40"/>
              <w:rPr>
                <w:rFonts w:ascii="Times New Roman" w:hAnsi="Times New Roman" w:cs="Times New Roman"/>
                <w:b/>
                <w:caps/>
                <w:lang w:val="vi-VN"/>
              </w:rPr>
            </w:pPr>
            <w:r>
              <w:rPr>
                <w:rFonts w:ascii="Times New Roman" w:hAnsi="Times New Roman" w:cs="Times New Roman"/>
                <w:b/>
                <w:caps/>
                <w:lang w:val="vi-VN"/>
              </w:rPr>
              <w:t>T</w:t>
            </w:r>
            <w:r>
              <w:rPr>
                <w:rFonts w:ascii="Times New Roman" w:hAnsi="Times New Roman" w:cs="Times New Roman"/>
                <w:b/>
                <w:lang w:val="vi-VN"/>
              </w:rPr>
              <w:t>ần suất</w:t>
            </w:r>
          </w:p>
        </w:tc>
        <w:tc>
          <w:tcPr>
            <w:tcW w:w="0" w:type="auto"/>
          </w:tcPr>
          <w:p w14:paraId="2C5DB4AD">
            <w:pPr>
              <w:pStyle w:val="40"/>
              <w:rPr>
                <w:rFonts w:ascii="Times New Roman" w:hAnsi="Times New Roman" w:cs="Times New Roman"/>
                <w:b/>
                <w:caps/>
                <w:lang w:val="vi-VN"/>
              </w:rPr>
            </w:pPr>
            <w:r>
              <w:rPr>
                <w:rFonts w:ascii="Times New Roman" w:hAnsi="Times New Roman" w:cs="Times New Roman"/>
                <w:b/>
                <w:lang w:val="vi-VN"/>
              </w:rPr>
              <w:t>Người chịu trách nhiệm</w:t>
            </w:r>
          </w:p>
        </w:tc>
        <w:tc>
          <w:tcPr>
            <w:tcW w:w="0" w:type="auto"/>
          </w:tcPr>
          <w:p w14:paraId="21E91808">
            <w:pPr>
              <w:pStyle w:val="40"/>
              <w:rPr>
                <w:rFonts w:ascii="Times New Roman" w:hAnsi="Times New Roman" w:cs="Times New Roman"/>
                <w:b/>
                <w:caps/>
                <w:lang w:val="vi-VN"/>
              </w:rPr>
            </w:pPr>
            <w:r>
              <w:rPr>
                <w:rFonts w:ascii="Times New Roman" w:hAnsi="Times New Roman" w:cs="Times New Roman"/>
                <w:b/>
                <w:lang w:val="vi-VN"/>
              </w:rPr>
              <w:t>Chỉ số đánh giá</w:t>
            </w:r>
          </w:p>
        </w:tc>
        <w:tc>
          <w:tcPr>
            <w:tcW w:w="0" w:type="auto"/>
          </w:tcPr>
          <w:p w14:paraId="064BB3D1">
            <w:pPr>
              <w:pStyle w:val="40"/>
              <w:rPr>
                <w:rFonts w:ascii="Times New Roman" w:hAnsi="Times New Roman" w:cs="Times New Roman"/>
                <w:b/>
                <w:caps/>
                <w:lang w:val="vi-VN"/>
              </w:rPr>
            </w:pPr>
            <w:r>
              <w:rPr>
                <w:rFonts w:ascii="Times New Roman" w:hAnsi="Times New Roman" w:cs="Times New Roman"/>
                <w:b/>
                <w:lang w:val="vi-VN"/>
              </w:rPr>
              <w:t>Tài liệu đính kèm</w:t>
            </w:r>
          </w:p>
        </w:tc>
      </w:tr>
      <w:tr w14:paraId="173B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2EA8E8C">
            <w:pPr>
              <w:pStyle w:val="40"/>
              <w:rPr>
                <w:rFonts w:ascii="Times New Roman" w:hAnsi="Times New Roman" w:cs="Times New Roman"/>
                <w:b/>
                <w:lang w:val="vi-VN"/>
              </w:rPr>
            </w:pPr>
            <w:r>
              <w:rPr>
                <w:rFonts w:ascii="Times New Roman" w:hAnsi="Times New Roman" w:cs="Times New Roman"/>
                <w:b/>
                <w:lang w:val="vi-VN"/>
              </w:rPr>
              <w:t>Báo cáo tiến độ dự án</w:t>
            </w:r>
          </w:p>
        </w:tc>
        <w:tc>
          <w:tcPr>
            <w:tcW w:w="1545" w:type="dxa"/>
          </w:tcPr>
          <w:p w14:paraId="5B6B7D81">
            <w:pPr>
              <w:pStyle w:val="40"/>
              <w:rPr>
                <w:rFonts w:ascii="Times New Roman" w:hAnsi="Times New Roman" w:cs="Times New Roman"/>
                <w:bCs/>
                <w:lang w:val="vi-VN"/>
              </w:rPr>
            </w:pPr>
            <w:r>
              <w:rPr>
                <w:rFonts w:ascii="Times New Roman" w:hAnsi="Times New Roman" w:cs="Times New Roman"/>
                <w:bCs/>
                <w:lang w:val="vi-VN"/>
              </w:rPr>
              <w:t>Nhà tài trợ, ban lãnh đạo</w:t>
            </w:r>
          </w:p>
        </w:tc>
        <w:tc>
          <w:tcPr>
            <w:tcW w:w="1468" w:type="dxa"/>
          </w:tcPr>
          <w:p w14:paraId="45BAA63D">
            <w:pPr>
              <w:pStyle w:val="40"/>
              <w:rPr>
                <w:rFonts w:ascii="Times New Roman" w:hAnsi="Times New Roman" w:cs="Times New Roman"/>
                <w:bCs/>
                <w:lang w:val="vi-VN"/>
              </w:rPr>
            </w:pPr>
            <w:r>
              <w:rPr>
                <w:rFonts w:ascii="Times New Roman" w:hAnsi="Times New Roman" w:cs="Times New Roman"/>
                <w:bCs/>
                <w:lang w:val="vi-VN"/>
              </w:rPr>
              <w:t>Tình hình hoàn thành công việc, chỉ số evm, vấn đề vướng mắc</w:t>
            </w:r>
          </w:p>
        </w:tc>
        <w:tc>
          <w:tcPr>
            <w:tcW w:w="0" w:type="auto"/>
          </w:tcPr>
          <w:p w14:paraId="24884CFA">
            <w:pPr>
              <w:pStyle w:val="40"/>
              <w:rPr>
                <w:rFonts w:ascii="Times New Roman" w:hAnsi="Times New Roman" w:cs="Times New Roman"/>
                <w:bCs/>
                <w:lang w:val="en-US"/>
              </w:rPr>
            </w:pPr>
            <w:r>
              <w:rPr>
                <w:rFonts w:ascii="Times New Roman" w:hAnsi="Times New Roman" w:cs="Times New Roman"/>
                <w:bCs/>
                <w:lang w:val="vi-VN"/>
              </w:rPr>
              <w:t>Email đính kèm pdf báo cáo</w:t>
            </w:r>
          </w:p>
          <w:p w14:paraId="1BFDCBFE">
            <w:pPr>
              <w:pStyle w:val="40"/>
              <w:rPr>
                <w:rFonts w:ascii="Times New Roman" w:hAnsi="Times New Roman" w:cs="Times New Roman"/>
                <w:bCs/>
                <w:lang w:val="vi-VN"/>
              </w:rPr>
            </w:pPr>
            <w:r>
              <w:rPr>
                <w:rFonts w:ascii="Times New Roman" w:hAnsi="Times New Roman" w:cs="Times New Roman"/>
                <w:bCs/>
                <w:lang w:val="vi-VN"/>
              </w:rPr>
              <w:t>Họp trực tuyến</w:t>
            </w:r>
          </w:p>
        </w:tc>
        <w:tc>
          <w:tcPr>
            <w:tcW w:w="0" w:type="auto"/>
          </w:tcPr>
          <w:p w14:paraId="72879973">
            <w:pPr>
              <w:pStyle w:val="40"/>
              <w:rPr>
                <w:rFonts w:ascii="Times New Roman" w:hAnsi="Times New Roman" w:cs="Times New Roman"/>
                <w:bCs/>
                <w:lang w:val="vi-VN"/>
              </w:rPr>
            </w:pPr>
            <w:r>
              <w:rPr>
                <w:rFonts w:ascii="Times New Roman" w:hAnsi="Times New Roman" w:cs="Times New Roman"/>
                <w:bCs/>
                <w:lang w:val="vi-VN"/>
              </w:rPr>
              <w:t>Hàng tuần (thứ 6)</w:t>
            </w:r>
          </w:p>
        </w:tc>
        <w:tc>
          <w:tcPr>
            <w:tcW w:w="0" w:type="auto"/>
          </w:tcPr>
          <w:p w14:paraId="5716CA3C">
            <w:pPr>
              <w:pStyle w:val="40"/>
              <w:rPr>
                <w:rFonts w:ascii="Times New Roman" w:hAnsi="Times New Roman" w:cs="Times New Roman"/>
                <w:bCs/>
                <w:lang w:val="vi-VN"/>
              </w:rPr>
            </w:pPr>
            <w:r>
              <w:rPr>
                <w:rFonts w:ascii="Times New Roman" w:hAnsi="Times New Roman" w:cs="Times New Roman"/>
                <w:bCs/>
                <w:lang w:val="vi-VN"/>
              </w:rPr>
              <w:t>Quản lý dự án</w:t>
            </w:r>
          </w:p>
        </w:tc>
        <w:tc>
          <w:tcPr>
            <w:tcW w:w="0" w:type="auto"/>
          </w:tcPr>
          <w:p w14:paraId="20594A92">
            <w:pPr>
              <w:pStyle w:val="40"/>
              <w:rPr>
                <w:rFonts w:ascii="Times New Roman" w:hAnsi="Times New Roman" w:cs="Times New Roman"/>
                <w:bCs/>
                <w:lang w:val="en-US"/>
              </w:rPr>
            </w:pPr>
            <w:r>
              <w:rPr>
                <w:rFonts w:ascii="Times New Roman" w:hAnsi="Times New Roman" w:cs="Times New Roman"/>
                <w:bCs/>
                <w:lang w:val="vi-VN"/>
              </w:rPr>
              <w:t>% công việc hoàn thành</w:t>
            </w:r>
          </w:p>
          <w:p w14:paraId="1C8E96A9">
            <w:pPr>
              <w:pStyle w:val="40"/>
              <w:rPr>
                <w:rFonts w:ascii="Times New Roman" w:hAnsi="Times New Roman" w:cs="Times New Roman"/>
                <w:bCs/>
                <w:lang w:val="vi-VN"/>
              </w:rPr>
            </w:pPr>
            <w:r>
              <w:rPr>
                <w:rFonts w:ascii="Times New Roman" w:hAnsi="Times New Roman" w:cs="Times New Roman"/>
                <w:bCs/>
                <w:lang w:val="vi-VN"/>
              </w:rPr>
              <w:t>Tỉ lệ câu hỏi phản hồi (đã trả lời)</w:t>
            </w:r>
          </w:p>
        </w:tc>
        <w:tc>
          <w:tcPr>
            <w:tcW w:w="0" w:type="auto"/>
          </w:tcPr>
          <w:p w14:paraId="2536A025">
            <w:pPr>
              <w:pStyle w:val="40"/>
              <w:rPr>
                <w:rFonts w:ascii="Times New Roman" w:hAnsi="Times New Roman" w:cs="Times New Roman"/>
                <w:bCs/>
                <w:lang w:val="en-US"/>
              </w:rPr>
            </w:pPr>
            <w:r>
              <w:rPr>
                <w:rFonts w:ascii="Times New Roman" w:hAnsi="Times New Roman" w:cs="Times New Roman"/>
                <w:bCs/>
                <w:lang w:val="vi-VN"/>
              </w:rPr>
              <w:t>Báo cáo tiến độ pdf</w:t>
            </w:r>
          </w:p>
          <w:p w14:paraId="3BAA819C">
            <w:pPr>
              <w:pStyle w:val="40"/>
              <w:rPr>
                <w:rFonts w:ascii="Times New Roman" w:hAnsi="Times New Roman" w:cs="Times New Roman"/>
                <w:bCs/>
                <w:lang w:val="vi-VN"/>
              </w:rPr>
            </w:pPr>
            <w:r>
              <w:rPr>
                <w:rFonts w:ascii="Times New Roman" w:hAnsi="Times New Roman" w:cs="Times New Roman"/>
                <w:bCs/>
                <w:lang w:val="vi-VN"/>
              </w:rPr>
              <w:t>Slides buổi họp</w:t>
            </w:r>
          </w:p>
        </w:tc>
      </w:tr>
      <w:tr w14:paraId="0D2ED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05B15C3">
            <w:pPr>
              <w:pStyle w:val="40"/>
              <w:rPr>
                <w:rFonts w:ascii="Times New Roman" w:hAnsi="Times New Roman" w:cs="Times New Roman"/>
                <w:b/>
                <w:lang w:val="vi-VN"/>
              </w:rPr>
            </w:pPr>
            <w:r>
              <w:rPr>
                <w:rFonts w:ascii="Times New Roman" w:hAnsi="Times New Roman" w:cs="Times New Roman"/>
                <w:b/>
                <w:lang w:val="vi-VN"/>
              </w:rPr>
              <w:t>Cập nhật rủi ro và vấn đề</w:t>
            </w:r>
          </w:p>
        </w:tc>
        <w:tc>
          <w:tcPr>
            <w:tcW w:w="1545" w:type="dxa"/>
          </w:tcPr>
          <w:p w14:paraId="515EBC12">
            <w:pPr>
              <w:pStyle w:val="40"/>
              <w:rPr>
                <w:rFonts w:ascii="Times New Roman" w:hAnsi="Times New Roman" w:cs="Times New Roman"/>
                <w:bCs/>
                <w:lang w:val="vi-VN"/>
              </w:rPr>
            </w:pPr>
            <w:r>
              <w:rPr>
                <w:rFonts w:ascii="Times New Roman" w:hAnsi="Times New Roman" w:cs="Times New Roman"/>
                <w:bCs/>
                <w:lang w:val="vi-VN"/>
              </w:rPr>
              <w:t>Toàn đội dự án</w:t>
            </w:r>
          </w:p>
        </w:tc>
        <w:tc>
          <w:tcPr>
            <w:tcW w:w="1468" w:type="dxa"/>
          </w:tcPr>
          <w:p w14:paraId="3A61DD66">
            <w:pPr>
              <w:pStyle w:val="40"/>
              <w:rPr>
                <w:rFonts w:ascii="Times New Roman" w:hAnsi="Times New Roman" w:cs="Times New Roman"/>
                <w:bCs/>
                <w:lang w:val="vi-VN"/>
              </w:rPr>
            </w:pPr>
            <w:r>
              <w:rPr>
                <w:rFonts w:ascii="Times New Roman" w:hAnsi="Times New Roman" w:cs="Times New Roman"/>
                <w:bCs/>
                <w:lang w:val="vi-VN"/>
              </w:rPr>
              <w:t>Danh sách rủi ro mới, biện pháp xử lý</w:t>
            </w:r>
          </w:p>
        </w:tc>
        <w:tc>
          <w:tcPr>
            <w:tcW w:w="0" w:type="auto"/>
          </w:tcPr>
          <w:p w14:paraId="57776A3F">
            <w:pPr>
              <w:pStyle w:val="40"/>
              <w:rPr>
                <w:rFonts w:ascii="Times New Roman" w:hAnsi="Times New Roman" w:cs="Times New Roman"/>
                <w:bCs/>
                <w:lang w:val="en-US"/>
              </w:rPr>
            </w:pPr>
            <w:r>
              <w:rPr>
                <w:rFonts w:ascii="Times New Roman" w:hAnsi="Times New Roman" w:cs="Times New Roman"/>
                <w:bCs/>
                <w:lang w:val="vi-VN"/>
              </w:rPr>
              <w:t>Dashboard project (web)</w:t>
            </w:r>
          </w:p>
          <w:p w14:paraId="1B33C4B6">
            <w:pPr>
              <w:pStyle w:val="40"/>
              <w:rPr>
                <w:rFonts w:ascii="Times New Roman" w:hAnsi="Times New Roman" w:cs="Times New Roman"/>
                <w:bCs/>
                <w:lang w:val="vi-VN"/>
              </w:rPr>
            </w:pPr>
            <w:r>
              <w:rPr>
                <w:rFonts w:ascii="Times New Roman" w:hAnsi="Times New Roman" w:cs="Times New Roman"/>
                <w:bCs/>
                <w:lang w:val="vi-VN"/>
              </w:rPr>
              <w:t>Họp nhóm</w:t>
            </w:r>
          </w:p>
        </w:tc>
        <w:tc>
          <w:tcPr>
            <w:tcW w:w="0" w:type="auto"/>
          </w:tcPr>
          <w:p w14:paraId="2C0E3B15">
            <w:pPr>
              <w:pStyle w:val="40"/>
              <w:rPr>
                <w:rFonts w:ascii="Times New Roman" w:hAnsi="Times New Roman" w:cs="Times New Roman"/>
                <w:bCs/>
                <w:lang w:val="vi-VN"/>
              </w:rPr>
            </w:pPr>
            <w:r>
              <w:rPr>
                <w:rFonts w:ascii="Times New Roman" w:hAnsi="Times New Roman" w:cs="Times New Roman"/>
                <w:bCs/>
                <w:lang w:val="vi-VN"/>
              </w:rPr>
              <w:t>Mỗi 2 tuần</w:t>
            </w:r>
          </w:p>
        </w:tc>
        <w:tc>
          <w:tcPr>
            <w:tcW w:w="0" w:type="auto"/>
          </w:tcPr>
          <w:p w14:paraId="38FD5A9D">
            <w:pPr>
              <w:pStyle w:val="40"/>
              <w:rPr>
                <w:rFonts w:ascii="Times New Roman" w:hAnsi="Times New Roman" w:cs="Times New Roman"/>
                <w:bCs/>
                <w:lang w:val="vi-VN"/>
              </w:rPr>
            </w:pPr>
            <w:r>
              <w:rPr>
                <w:rFonts w:ascii="Times New Roman" w:hAnsi="Times New Roman" w:cs="Times New Roman"/>
                <w:bCs/>
                <w:lang w:val="vi-VN"/>
              </w:rPr>
              <w:t>Quản lý rủi ro dự án</w:t>
            </w:r>
          </w:p>
        </w:tc>
        <w:tc>
          <w:tcPr>
            <w:tcW w:w="0" w:type="auto"/>
          </w:tcPr>
          <w:p w14:paraId="6A8A0589">
            <w:pPr>
              <w:pStyle w:val="40"/>
              <w:rPr>
                <w:rFonts w:ascii="Times New Roman" w:hAnsi="Times New Roman" w:cs="Times New Roman"/>
                <w:bCs/>
                <w:lang w:val="en-US"/>
              </w:rPr>
            </w:pPr>
            <w:r>
              <w:rPr>
                <w:rFonts w:ascii="Times New Roman" w:hAnsi="Times New Roman" w:cs="Times New Roman"/>
                <w:bCs/>
                <w:lang w:val="vi-VN"/>
              </w:rPr>
              <w:t>Số lượng rủi ro được cập nhật</w:t>
            </w:r>
          </w:p>
          <w:p w14:paraId="4C034411">
            <w:pPr>
              <w:pStyle w:val="40"/>
              <w:rPr>
                <w:rFonts w:ascii="Times New Roman" w:hAnsi="Times New Roman" w:cs="Times New Roman"/>
                <w:bCs/>
                <w:lang w:val="vi-VN"/>
              </w:rPr>
            </w:pPr>
            <w:r>
              <w:rPr>
                <w:rFonts w:ascii="Times New Roman" w:hAnsi="Times New Roman" w:cs="Times New Roman"/>
                <w:bCs/>
                <w:lang w:val="vi-VN"/>
              </w:rPr>
              <w:t>% vấn đề đóng</w:t>
            </w:r>
          </w:p>
        </w:tc>
        <w:tc>
          <w:tcPr>
            <w:tcW w:w="0" w:type="auto"/>
          </w:tcPr>
          <w:p w14:paraId="34571E36">
            <w:pPr>
              <w:pStyle w:val="40"/>
              <w:rPr>
                <w:rFonts w:ascii="Times New Roman" w:hAnsi="Times New Roman" w:cs="Times New Roman"/>
                <w:bCs/>
                <w:lang w:val="vi-VN"/>
              </w:rPr>
            </w:pPr>
            <w:r>
              <w:rPr>
                <w:rFonts w:ascii="Times New Roman" w:hAnsi="Times New Roman" w:cs="Times New Roman"/>
                <w:bCs/>
                <w:lang w:val="vi-VN"/>
              </w:rPr>
              <w:t>Bản đồ rủi ro excel, issue log</w:t>
            </w:r>
          </w:p>
        </w:tc>
      </w:tr>
      <w:tr w14:paraId="391CE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D017E4">
            <w:pPr>
              <w:pStyle w:val="40"/>
              <w:rPr>
                <w:rFonts w:ascii="Times New Roman" w:hAnsi="Times New Roman" w:cs="Times New Roman"/>
                <w:b/>
                <w:lang w:val="vi-VN"/>
              </w:rPr>
            </w:pPr>
            <w:r>
              <w:rPr>
                <w:rFonts w:ascii="Times New Roman" w:hAnsi="Times New Roman" w:cs="Times New Roman"/>
                <w:b/>
                <w:lang w:val="vi-VN"/>
              </w:rPr>
              <w:t>Thông báo thay đổi quan trọng</w:t>
            </w:r>
          </w:p>
        </w:tc>
        <w:tc>
          <w:tcPr>
            <w:tcW w:w="1545" w:type="dxa"/>
          </w:tcPr>
          <w:p w14:paraId="42316909">
            <w:pPr>
              <w:pStyle w:val="40"/>
              <w:rPr>
                <w:rFonts w:ascii="Times New Roman" w:hAnsi="Times New Roman" w:cs="Times New Roman"/>
                <w:bCs/>
                <w:lang w:val="vi-VN"/>
              </w:rPr>
            </w:pPr>
            <w:r>
              <w:rPr>
                <w:rFonts w:ascii="Times New Roman" w:hAnsi="Times New Roman" w:cs="Times New Roman"/>
                <w:bCs/>
                <w:lang w:val="vi-VN"/>
              </w:rPr>
              <w:t>Các phòng ban liên quan</w:t>
            </w:r>
          </w:p>
        </w:tc>
        <w:tc>
          <w:tcPr>
            <w:tcW w:w="1468" w:type="dxa"/>
          </w:tcPr>
          <w:p w14:paraId="7C9744A0">
            <w:pPr>
              <w:pStyle w:val="40"/>
              <w:rPr>
                <w:rFonts w:ascii="Times New Roman" w:hAnsi="Times New Roman" w:cs="Times New Roman"/>
                <w:bCs/>
                <w:lang w:val="vi-VN"/>
              </w:rPr>
            </w:pPr>
            <w:r>
              <w:rPr>
                <w:rFonts w:ascii="Times New Roman" w:hAnsi="Times New Roman" w:cs="Times New Roman"/>
                <w:bCs/>
                <w:lang w:val="vi-VN"/>
              </w:rPr>
              <w:t>Giới thiệu yêu cầu thay đổi &amp; tác động</w:t>
            </w:r>
          </w:p>
        </w:tc>
        <w:tc>
          <w:tcPr>
            <w:tcW w:w="0" w:type="auto"/>
          </w:tcPr>
          <w:p w14:paraId="52309D78">
            <w:pPr>
              <w:pStyle w:val="40"/>
              <w:rPr>
                <w:rFonts w:ascii="Times New Roman" w:hAnsi="Times New Roman" w:cs="Times New Roman"/>
                <w:bCs/>
                <w:lang w:val="en-US"/>
              </w:rPr>
            </w:pPr>
            <w:r>
              <w:rPr>
                <w:rFonts w:ascii="Times New Roman" w:hAnsi="Times New Roman" w:cs="Times New Roman"/>
                <w:bCs/>
                <w:lang w:val="vi-VN"/>
              </w:rPr>
              <w:t>Email nội bộ</w:t>
            </w:r>
          </w:p>
          <w:p w14:paraId="2E15DB70">
            <w:pPr>
              <w:pStyle w:val="40"/>
              <w:rPr>
                <w:rFonts w:ascii="Times New Roman" w:hAnsi="Times New Roman" w:cs="Times New Roman"/>
                <w:bCs/>
                <w:lang w:val="vi-VN"/>
              </w:rPr>
            </w:pPr>
            <w:r>
              <w:rPr>
                <w:rFonts w:ascii="Times New Roman" w:hAnsi="Times New Roman" w:cs="Times New Roman"/>
                <w:bCs/>
                <w:lang w:val="vi-VN"/>
              </w:rPr>
              <w:t>Tài liệu thông báo</w:t>
            </w:r>
          </w:p>
        </w:tc>
        <w:tc>
          <w:tcPr>
            <w:tcW w:w="0" w:type="auto"/>
          </w:tcPr>
          <w:p w14:paraId="17901F2C">
            <w:pPr>
              <w:pStyle w:val="40"/>
              <w:rPr>
                <w:rFonts w:ascii="Times New Roman" w:hAnsi="Times New Roman" w:cs="Times New Roman"/>
                <w:bCs/>
                <w:lang w:val="vi-VN"/>
              </w:rPr>
            </w:pPr>
            <w:r>
              <w:rPr>
                <w:rFonts w:ascii="Times New Roman" w:hAnsi="Times New Roman" w:cs="Times New Roman"/>
                <w:bCs/>
                <w:lang w:val="vi-VN"/>
              </w:rPr>
              <w:t>Khi có thay đổi</w:t>
            </w:r>
          </w:p>
        </w:tc>
        <w:tc>
          <w:tcPr>
            <w:tcW w:w="0" w:type="auto"/>
          </w:tcPr>
          <w:p w14:paraId="0F089967">
            <w:pPr>
              <w:pStyle w:val="40"/>
              <w:rPr>
                <w:rFonts w:ascii="Times New Roman" w:hAnsi="Times New Roman" w:cs="Times New Roman"/>
                <w:bCs/>
                <w:lang w:val="vi-VN"/>
              </w:rPr>
            </w:pPr>
            <w:r>
              <w:rPr>
                <w:rFonts w:ascii="Times New Roman" w:hAnsi="Times New Roman" w:cs="Times New Roman"/>
                <w:bCs/>
                <w:lang w:val="vi-VN"/>
              </w:rPr>
              <w:t>Quản lý thay đổi</w:t>
            </w:r>
          </w:p>
        </w:tc>
        <w:tc>
          <w:tcPr>
            <w:tcW w:w="0" w:type="auto"/>
          </w:tcPr>
          <w:p w14:paraId="57F1C3A8">
            <w:pPr>
              <w:pStyle w:val="40"/>
              <w:rPr>
                <w:rFonts w:ascii="Times New Roman" w:hAnsi="Times New Roman" w:cs="Times New Roman"/>
                <w:bCs/>
                <w:lang w:val="en-US"/>
              </w:rPr>
            </w:pPr>
            <w:r>
              <w:rPr>
                <w:rFonts w:ascii="Times New Roman" w:hAnsi="Times New Roman" w:cs="Times New Roman"/>
                <w:bCs/>
                <w:lang w:val="vi-VN"/>
              </w:rPr>
              <w:t>Thời gian phản hồi,</w:t>
            </w:r>
          </w:p>
          <w:p w14:paraId="70EBE98E">
            <w:pPr>
              <w:pStyle w:val="40"/>
              <w:rPr>
                <w:rFonts w:ascii="Times New Roman" w:hAnsi="Times New Roman" w:cs="Times New Roman"/>
                <w:bCs/>
                <w:lang w:val="vi-VN"/>
              </w:rPr>
            </w:pPr>
            <w:r>
              <w:rPr>
                <w:rFonts w:ascii="Times New Roman" w:hAnsi="Times New Roman" w:cs="Times New Roman"/>
                <w:bCs/>
                <w:lang w:val="vi-VN"/>
              </w:rPr>
              <w:t>Điểm hài lòng của stakeholders</w:t>
            </w:r>
          </w:p>
        </w:tc>
        <w:tc>
          <w:tcPr>
            <w:tcW w:w="0" w:type="auto"/>
          </w:tcPr>
          <w:p w14:paraId="256BF183">
            <w:pPr>
              <w:pStyle w:val="40"/>
              <w:rPr>
                <w:rFonts w:ascii="Times New Roman" w:hAnsi="Times New Roman" w:cs="Times New Roman"/>
                <w:bCs/>
                <w:lang w:val="vi-VN"/>
              </w:rPr>
            </w:pPr>
            <w:r>
              <w:rPr>
                <w:rFonts w:ascii="Times New Roman" w:hAnsi="Times New Roman" w:cs="Times New Roman"/>
                <w:bCs/>
                <w:lang w:val="vi-VN"/>
              </w:rPr>
              <w:t>Tài liệu yêu cầu thay đổi (change request)</w:t>
            </w:r>
          </w:p>
        </w:tc>
      </w:tr>
      <w:tr w14:paraId="753BD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5726855">
            <w:pPr>
              <w:pStyle w:val="40"/>
              <w:rPr>
                <w:rFonts w:ascii="Times New Roman" w:hAnsi="Times New Roman" w:cs="Times New Roman"/>
                <w:b/>
                <w:lang w:val="vi-VN"/>
              </w:rPr>
            </w:pPr>
            <w:r>
              <w:rPr>
                <w:rFonts w:ascii="Times New Roman" w:hAnsi="Times New Roman" w:cs="Times New Roman"/>
                <w:b/>
                <w:lang w:val="vi-VN"/>
              </w:rPr>
              <w:t>Thuyết trình tổng kết giai đoạn</w:t>
            </w:r>
          </w:p>
        </w:tc>
        <w:tc>
          <w:tcPr>
            <w:tcW w:w="1545" w:type="dxa"/>
          </w:tcPr>
          <w:p w14:paraId="31193C1A">
            <w:pPr>
              <w:pStyle w:val="40"/>
              <w:rPr>
                <w:rFonts w:ascii="Times New Roman" w:hAnsi="Times New Roman" w:cs="Times New Roman"/>
                <w:bCs/>
                <w:lang w:val="vi-VN"/>
              </w:rPr>
            </w:pPr>
            <w:r>
              <w:rPr>
                <w:rFonts w:ascii="Times New Roman" w:hAnsi="Times New Roman" w:cs="Times New Roman"/>
                <w:bCs/>
                <w:lang w:val="vi-VN"/>
              </w:rPr>
              <w:t>Nhà tài trợ, đối tác</w:t>
            </w:r>
          </w:p>
        </w:tc>
        <w:tc>
          <w:tcPr>
            <w:tcW w:w="1468" w:type="dxa"/>
          </w:tcPr>
          <w:p w14:paraId="30238644">
            <w:pPr>
              <w:pStyle w:val="40"/>
              <w:rPr>
                <w:rFonts w:ascii="Times New Roman" w:hAnsi="Times New Roman" w:cs="Times New Roman"/>
                <w:bCs/>
                <w:lang w:val="vi-VN"/>
              </w:rPr>
            </w:pPr>
            <w:r>
              <w:rPr>
                <w:rFonts w:ascii="Times New Roman" w:hAnsi="Times New Roman" w:cs="Times New Roman"/>
                <w:bCs/>
                <w:lang w:val="vi-VN"/>
              </w:rPr>
              <w:t>Kết quả giai đoạn, bài học kinh nghiệm</w:t>
            </w:r>
          </w:p>
        </w:tc>
        <w:tc>
          <w:tcPr>
            <w:tcW w:w="0" w:type="auto"/>
          </w:tcPr>
          <w:p w14:paraId="5DE2A9DB">
            <w:pPr>
              <w:pStyle w:val="40"/>
              <w:rPr>
                <w:rFonts w:ascii="Times New Roman" w:hAnsi="Times New Roman" w:cs="Times New Roman"/>
                <w:bCs/>
                <w:lang w:val="vi-VN"/>
              </w:rPr>
            </w:pPr>
            <w:r>
              <w:rPr>
                <w:rFonts w:ascii="Times New Roman" w:hAnsi="Times New Roman" w:cs="Times New Roman"/>
                <w:bCs/>
                <w:lang w:val="vi-VN"/>
              </w:rPr>
              <w:t>Cuộc họp mặt trực tiếp (hoặc teams)</w:t>
            </w:r>
          </w:p>
        </w:tc>
        <w:tc>
          <w:tcPr>
            <w:tcW w:w="0" w:type="auto"/>
          </w:tcPr>
          <w:p w14:paraId="5B9B1784">
            <w:pPr>
              <w:pStyle w:val="40"/>
              <w:rPr>
                <w:rFonts w:ascii="Times New Roman" w:hAnsi="Times New Roman" w:cs="Times New Roman"/>
                <w:bCs/>
                <w:lang w:val="vi-VN"/>
              </w:rPr>
            </w:pPr>
            <w:r>
              <w:rPr>
                <w:rFonts w:ascii="Times New Roman" w:hAnsi="Times New Roman" w:cs="Times New Roman"/>
                <w:bCs/>
                <w:lang w:val="vi-VN"/>
              </w:rPr>
              <w:t>Kết thúc giai đoạn</w:t>
            </w:r>
          </w:p>
        </w:tc>
        <w:tc>
          <w:tcPr>
            <w:tcW w:w="0" w:type="auto"/>
          </w:tcPr>
          <w:p w14:paraId="67E1FE70">
            <w:pPr>
              <w:pStyle w:val="40"/>
              <w:rPr>
                <w:rFonts w:ascii="Times New Roman" w:hAnsi="Times New Roman" w:cs="Times New Roman"/>
                <w:bCs/>
                <w:lang w:val="vi-VN"/>
              </w:rPr>
            </w:pPr>
            <w:r>
              <w:rPr>
                <w:rFonts w:ascii="Times New Roman" w:hAnsi="Times New Roman" w:cs="Times New Roman"/>
                <w:bCs/>
                <w:lang w:val="vi-VN"/>
              </w:rPr>
              <w:t>Quản lý dự án &amp; trưởng nhóm</w:t>
            </w:r>
          </w:p>
        </w:tc>
        <w:tc>
          <w:tcPr>
            <w:tcW w:w="0" w:type="auto"/>
          </w:tcPr>
          <w:p w14:paraId="63EB0692">
            <w:pPr>
              <w:pStyle w:val="40"/>
              <w:rPr>
                <w:rFonts w:ascii="Times New Roman" w:hAnsi="Times New Roman" w:cs="Times New Roman"/>
                <w:bCs/>
                <w:lang w:val="en-US"/>
              </w:rPr>
            </w:pPr>
            <w:r>
              <w:rPr>
                <w:rFonts w:ascii="Times New Roman" w:hAnsi="Times New Roman" w:cs="Times New Roman"/>
                <w:bCs/>
                <w:lang w:val="vi-VN"/>
              </w:rPr>
              <w:t>Mức độ tham gia cuộc họp</w:t>
            </w:r>
          </w:p>
          <w:p w14:paraId="4A6800DB">
            <w:pPr>
              <w:pStyle w:val="40"/>
              <w:rPr>
                <w:rFonts w:ascii="Times New Roman" w:hAnsi="Times New Roman" w:cs="Times New Roman"/>
                <w:bCs/>
                <w:lang w:val="vi-VN"/>
              </w:rPr>
            </w:pPr>
            <w:r>
              <w:rPr>
                <w:rFonts w:ascii="Times New Roman" w:hAnsi="Times New Roman" w:cs="Times New Roman"/>
                <w:bCs/>
                <w:lang w:val="vi-VN"/>
              </w:rPr>
              <w:t>Ý kiến góp ý</w:t>
            </w:r>
          </w:p>
        </w:tc>
        <w:tc>
          <w:tcPr>
            <w:tcW w:w="0" w:type="auto"/>
          </w:tcPr>
          <w:p w14:paraId="12F5A807">
            <w:pPr>
              <w:pStyle w:val="40"/>
              <w:rPr>
                <w:rFonts w:ascii="Times New Roman" w:hAnsi="Times New Roman" w:cs="Times New Roman"/>
                <w:bCs/>
                <w:lang w:val="vi-VN"/>
              </w:rPr>
            </w:pPr>
            <w:r>
              <w:rPr>
                <w:rFonts w:ascii="Times New Roman" w:hAnsi="Times New Roman" w:cs="Times New Roman"/>
                <w:bCs/>
                <w:lang w:val="vi-VN"/>
              </w:rPr>
              <w:t>Slide báo cáo tổng kết giai đoạn</w:t>
            </w:r>
          </w:p>
        </w:tc>
      </w:tr>
    </w:tbl>
    <w:p w14:paraId="14FBD0E2">
      <w:pPr>
        <w:spacing w:after="120" w:line="312" w:lineRule="auto"/>
        <w:ind w:firstLine="720"/>
        <w:jc w:val="both"/>
        <w:rPr>
          <w:bCs/>
          <w:iCs/>
          <w:color w:val="000000"/>
          <w:sz w:val="26"/>
          <w:szCs w:val="26"/>
        </w:rPr>
      </w:pPr>
      <w:r>
        <w:rPr>
          <w:bCs/>
          <w:iCs/>
          <w:color w:val="000000"/>
          <w:sz w:val="26"/>
          <w:szCs w:val="26"/>
        </w:rPr>
        <w:t>Chú thích: Bảng mẫu trên chỉ mang tính ví dụ. Thực tế mỗi dự án cần điều chỉnh mục tiêu, nội dung và kênh cho phù hợp. Các chỉ số đánh giá nên đo lường hiệu quả (tỷ lệ phản hồi, thời gian phản hồi, độ chính xác thông tin, sự hài lòng của stakeholder) và được xem xét định kỳ.</w:t>
      </w:r>
    </w:p>
    <w:p w14:paraId="1B892B78">
      <w:pPr>
        <w:pStyle w:val="22"/>
        <w:numPr>
          <w:ilvl w:val="0"/>
          <w:numId w:val="13"/>
        </w:numPr>
        <w:spacing w:before="120"/>
        <w:rPr>
          <w:bCs/>
          <w:i/>
          <w:color w:val="000000"/>
          <w:sz w:val="26"/>
          <w:szCs w:val="26"/>
        </w:rPr>
      </w:pPr>
      <w:r>
        <w:rPr>
          <w:bCs/>
          <w:i/>
          <w:color w:val="000000"/>
          <w:sz w:val="26"/>
          <w:szCs w:val="26"/>
        </w:rPr>
        <w:t>Các phương pháp truyền thông</w:t>
      </w:r>
    </w:p>
    <w:p w14:paraId="78556B5D">
      <w:pPr>
        <w:spacing w:after="240" w:line="312" w:lineRule="auto"/>
        <w:ind w:firstLine="720"/>
        <w:jc w:val="both"/>
        <w:rPr>
          <w:bCs/>
          <w:iCs/>
          <w:color w:val="000000"/>
          <w:sz w:val="26"/>
          <w:szCs w:val="26"/>
        </w:rPr>
      </w:pPr>
      <w:r>
        <w:rPr>
          <w:bCs/>
          <w:iCs/>
          <w:color w:val="000000"/>
          <w:sz w:val="26"/>
          <w:szCs w:val="26"/>
        </w:rPr>
        <w:t>Để đảm bảo thông tin đến đúng đối tượng và đạt hiệu quả cao, dự án thường kết hợp nhiều phương pháp và kênh truyền thông:</w:t>
      </w:r>
    </w:p>
    <w:p w14:paraId="0004C7A6">
      <w:pPr>
        <w:numPr>
          <w:ilvl w:val="0"/>
          <w:numId w:val="4"/>
        </w:numPr>
        <w:spacing w:after="120" w:line="312" w:lineRule="auto"/>
        <w:jc w:val="both"/>
        <w:rPr>
          <w:bCs/>
          <w:iCs/>
          <w:color w:val="000000"/>
          <w:sz w:val="26"/>
          <w:szCs w:val="26"/>
          <w:lang w:val="vi"/>
        </w:rPr>
      </w:pPr>
      <w:r>
        <w:rPr>
          <w:bCs/>
          <w:iCs/>
          <w:color w:val="000000"/>
          <w:sz w:val="26"/>
          <w:szCs w:val="26"/>
          <w:lang w:val="vi"/>
        </w:rPr>
        <w:t>Truyền thông nội bộ (Internal): Giao tiếp trong nội bộ dự án/đơn vị, ví dụ họp nhóm, email nội bộ, bản tin công ty. Ưu điểm: kiểm soát tốt, dễ tiếp cận nhóm, phản hồi nhanh. Nhược: có thể thiếu thông tin cho đối tác ngoài.</w:t>
      </w:r>
    </w:p>
    <w:p w14:paraId="526BDE54">
      <w:pPr>
        <w:numPr>
          <w:ilvl w:val="0"/>
          <w:numId w:val="4"/>
        </w:numPr>
        <w:spacing w:after="120" w:line="312" w:lineRule="auto"/>
        <w:jc w:val="both"/>
        <w:rPr>
          <w:bCs/>
          <w:iCs/>
          <w:color w:val="000000"/>
          <w:sz w:val="26"/>
          <w:szCs w:val="26"/>
          <w:lang w:val="vi"/>
        </w:rPr>
      </w:pPr>
      <w:r>
        <w:rPr>
          <w:bCs/>
          <w:iCs/>
          <w:color w:val="000000"/>
          <w:sz w:val="26"/>
          <w:szCs w:val="26"/>
          <w:lang w:val="vi"/>
        </w:rPr>
        <w:t>Truyền thông ngoại bộ (External): Giao tiếp với bên ngoài như khách hàng, nhà cung cấp, công chúng. Bao gồm báo chí, thông cáo báo chí (PR), mạng xã hội, sự kiện cộng đồng. Ưu: xây dựng hình ảnh, minh bạch; Nhược: ít kiểm soát, cần nhất quán thông điệp.</w:t>
      </w:r>
    </w:p>
    <w:p w14:paraId="0F3D311C">
      <w:pPr>
        <w:numPr>
          <w:ilvl w:val="0"/>
          <w:numId w:val="4"/>
        </w:numPr>
        <w:spacing w:after="120" w:line="312" w:lineRule="auto"/>
        <w:jc w:val="both"/>
        <w:rPr>
          <w:bCs/>
          <w:iCs/>
          <w:color w:val="000000"/>
          <w:sz w:val="26"/>
          <w:szCs w:val="26"/>
          <w:lang w:val="vi"/>
        </w:rPr>
      </w:pPr>
      <w:r>
        <w:rPr>
          <w:bCs/>
          <w:iCs/>
          <w:color w:val="000000"/>
          <w:sz w:val="26"/>
          <w:szCs w:val="26"/>
          <w:lang w:val="vi"/>
        </w:rPr>
        <w:t>Giao tiếp trực tiếp (Face-to-face): Họp mặt trực tiếp hoặc qua hội nghị truyền hình. Ưu: cá nhân hóa, có thể đính kèm ngôn ngữ cơ thể, giải đáp ngay thắc mắc; Nhược: tốn thời gian, logisitcs phức tạp nếu đông người hoặc nhiều địa điểm.</w:t>
      </w:r>
    </w:p>
    <w:p w14:paraId="3991B26C">
      <w:pPr>
        <w:numPr>
          <w:ilvl w:val="0"/>
          <w:numId w:val="4"/>
        </w:numPr>
        <w:spacing w:after="120" w:line="312" w:lineRule="auto"/>
        <w:jc w:val="both"/>
        <w:rPr>
          <w:bCs/>
          <w:iCs/>
          <w:color w:val="000000"/>
          <w:sz w:val="26"/>
          <w:szCs w:val="26"/>
          <w:lang w:val="vi"/>
        </w:rPr>
      </w:pPr>
      <w:r>
        <w:rPr>
          <w:bCs/>
          <w:iCs/>
          <w:color w:val="000000"/>
          <w:sz w:val="26"/>
          <w:szCs w:val="26"/>
          <w:lang w:val="vi"/>
        </w:rPr>
        <w:t>Email/SMS: Gửi thông tin qua thư điện tử hoặc tin nhắn. Ưu: phổ biến, lưu trữ dễ, cho phép truyền tải đầy đủ văn bản/tài liệu; Nhược: có thể bị spam/đọc chậm, thiếu tương tác trực tiếp.</w:t>
      </w:r>
    </w:p>
    <w:p w14:paraId="2576BC5E">
      <w:pPr>
        <w:numPr>
          <w:ilvl w:val="0"/>
          <w:numId w:val="4"/>
        </w:numPr>
        <w:spacing w:after="120" w:line="312" w:lineRule="auto"/>
        <w:jc w:val="both"/>
        <w:rPr>
          <w:bCs/>
          <w:iCs/>
          <w:color w:val="000000"/>
          <w:sz w:val="26"/>
          <w:szCs w:val="26"/>
          <w:lang w:val="vi"/>
        </w:rPr>
      </w:pPr>
      <w:r>
        <w:rPr>
          <w:bCs/>
          <w:iCs/>
          <w:color w:val="000000"/>
          <w:sz w:val="26"/>
          <w:szCs w:val="26"/>
          <w:lang w:val="vi"/>
        </w:rPr>
        <w:t>Họp nhóm: Họp định kỳ (trực tuyến hoặc trực tiếp). Ưu: đảm bảo cập nhật đồng bộ, trao đổi hai chiều; Nhược: mất thời gian, dễ đi lạc đề nếu không có agenda. Để hiệu quả, cần lập lịch, agenda rõ ràng, và ghi biên bản.</w:t>
      </w:r>
    </w:p>
    <w:p w14:paraId="57252189">
      <w:pPr>
        <w:numPr>
          <w:ilvl w:val="0"/>
          <w:numId w:val="4"/>
        </w:numPr>
        <w:spacing w:after="120" w:line="312" w:lineRule="auto"/>
        <w:jc w:val="both"/>
        <w:rPr>
          <w:bCs/>
          <w:iCs/>
          <w:color w:val="000000"/>
          <w:sz w:val="26"/>
          <w:szCs w:val="26"/>
          <w:lang w:val="vi"/>
        </w:rPr>
      </w:pPr>
      <w:r>
        <w:rPr>
          <w:bCs/>
          <w:iCs/>
          <w:color w:val="000000"/>
          <w:sz w:val="26"/>
          <w:szCs w:val="26"/>
          <w:lang w:val="vi"/>
        </w:rPr>
        <w:t>Báo cáo (Report): Văn bản/tài liệu tổng hợp (trạng thái, tiến độ, rủi ro, tài chính). Ưu: chính thức, ghi nhận đầy đủ, công cụ lưu trữ lịch sử; Nhược: khô khan, cần kỹ năng trình bày tốt. Theo khuyến nghị, báo cáo nên sử dụng đồ thị, biểu đồ minh họa để làm nổi bật thông tin.</w:t>
      </w:r>
    </w:p>
    <w:p w14:paraId="4684783C">
      <w:pPr>
        <w:numPr>
          <w:ilvl w:val="0"/>
          <w:numId w:val="4"/>
        </w:numPr>
        <w:spacing w:after="120" w:line="312" w:lineRule="auto"/>
        <w:jc w:val="both"/>
        <w:rPr>
          <w:bCs/>
          <w:iCs/>
          <w:color w:val="000000"/>
          <w:sz w:val="26"/>
          <w:szCs w:val="26"/>
          <w:lang w:val="vi"/>
        </w:rPr>
      </w:pPr>
      <w:r>
        <w:rPr>
          <w:bCs/>
          <w:iCs/>
          <w:color w:val="000000"/>
          <w:sz w:val="26"/>
          <w:szCs w:val="26"/>
          <w:lang w:val="vi"/>
        </w:rPr>
        <w:t>Dashboard (bảng điều khiển): Giao diện trực quan hiển thị dữ liệu dự án (Gantt chart, biểu đồ tiến độ, chỉ số KPI). Ưu: cập nhật theo thời gian thực, dễ chia sẻ liên tục; Nhược: cần đầu tư công nghệ, thành viên phải thành thạo sử dụng.</w:t>
      </w:r>
    </w:p>
    <w:p w14:paraId="63056C1D">
      <w:pPr>
        <w:numPr>
          <w:ilvl w:val="0"/>
          <w:numId w:val="4"/>
        </w:numPr>
        <w:spacing w:after="120" w:line="312" w:lineRule="auto"/>
        <w:jc w:val="both"/>
        <w:rPr>
          <w:bCs/>
          <w:iCs/>
          <w:color w:val="000000"/>
          <w:sz w:val="26"/>
          <w:szCs w:val="26"/>
          <w:lang w:val="vi"/>
        </w:rPr>
      </w:pPr>
      <w:r>
        <w:rPr>
          <w:bCs/>
          <w:iCs/>
          <w:color w:val="000000"/>
          <w:sz w:val="26"/>
          <w:szCs w:val="26"/>
          <w:lang w:val="vi"/>
        </w:rPr>
        <w:t>Mạng xã hội &amp; Web: Trang web dự án hoặc nhóm kín trên social (Zalo, Slack, Teams). Ưu: thuận tiện cập nhật và thảo luận mọi lúc; Nhược: dễ mất tập trung, cần quản lý nội dung, phụ thuộc hạ tầng.</w:t>
      </w:r>
    </w:p>
    <w:p w14:paraId="621177F7">
      <w:pPr>
        <w:numPr>
          <w:ilvl w:val="0"/>
          <w:numId w:val="4"/>
        </w:numPr>
        <w:spacing w:after="120" w:line="312" w:lineRule="auto"/>
        <w:jc w:val="both"/>
        <w:rPr>
          <w:bCs/>
          <w:iCs/>
          <w:color w:val="000000"/>
          <w:sz w:val="26"/>
          <w:szCs w:val="26"/>
          <w:lang w:val="vi"/>
        </w:rPr>
      </w:pPr>
      <w:r>
        <w:rPr>
          <w:bCs/>
          <w:iCs/>
          <w:color w:val="000000"/>
          <w:sz w:val="26"/>
          <w:szCs w:val="26"/>
          <w:lang w:val="vi"/>
        </w:rPr>
        <w:t>Báo chí và PR: Thông cáo báo chí, hội thảo truyền thông. Thường dùng khi cần lan tỏa thông điệp rộng lớn (khai trương, giai đoạn công bố kết quả). Ưu: tầm phủ cao; Nhược: một chiều, ít tương tác phản hồi ngay, cần kế hoạch kỹ.</w:t>
      </w:r>
    </w:p>
    <w:p w14:paraId="533419FE">
      <w:pPr>
        <w:numPr>
          <w:ilvl w:val="0"/>
          <w:numId w:val="4"/>
        </w:numPr>
        <w:spacing w:after="120" w:line="312" w:lineRule="auto"/>
        <w:jc w:val="both"/>
        <w:rPr>
          <w:bCs/>
          <w:iCs/>
          <w:color w:val="000000"/>
          <w:sz w:val="26"/>
          <w:szCs w:val="26"/>
          <w:lang w:val="vi"/>
        </w:rPr>
      </w:pPr>
      <w:r>
        <w:rPr>
          <w:bCs/>
          <w:iCs/>
          <w:color w:val="000000"/>
          <w:sz w:val="26"/>
          <w:szCs w:val="26"/>
          <w:lang w:val="vi"/>
        </w:rPr>
        <w:t>Truyền thông khủng hoảng: Kế hoạch đặc biệt để ứng phó khi có sự cố nghiêm trọng (phơi bày lỗi an ninh, sự cố an toàn…). Đặc trưng là thông tin phải chính xác, kịp thời và được kiểm duyệt chặt, thường do lãnh đạo cấp cao phát đi. Ưu: giảm thiểu hậu quả lan truyền sai, duy trì uy tín; Nhược: áp lực lớn, phải chuẩn bị trước kịch bản.</w:t>
      </w:r>
    </w:p>
    <w:p w14:paraId="10D60842">
      <w:pPr>
        <w:spacing w:after="120" w:line="312" w:lineRule="auto"/>
        <w:ind w:firstLine="720"/>
        <w:jc w:val="both"/>
        <w:rPr>
          <w:bCs/>
          <w:iCs/>
          <w:color w:val="000000"/>
          <w:sz w:val="26"/>
          <w:szCs w:val="26"/>
        </w:rPr>
      </w:pPr>
      <w:r>
        <w:rPr>
          <w:bCs/>
          <w:iCs/>
          <w:color w:val="000000"/>
          <w:sz w:val="26"/>
          <w:szCs w:val="26"/>
        </w:rPr>
        <w:t>Các nguồn thông tin và kênh này nên được kết hợp linh hoạt. Theo VNPMI, một chiến lược giao tiếp hiệu quả gồm cả phương pháp chủ động (Active) và thụ động (Passive). Ví dụ, họp trực tiếp, hội thảo là cách giao tiếp chủ động thu hút sự chú ý ngay lập tức; trong khi email, web, podcast là kênh thụ động cho phép người nhận tiếp cận theo thời gian của mình. Một trong những ưu tiên thực tiễn là tạo sự đa dạng kênh để bổ sung cho nhau</w:t>
      </w:r>
      <w:bookmarkStart w:id="62" w:name="các-phương-pháp-truyền-thông"/>
      <w:r>
        <w:rPr>
          <w:bCs/>
          <w:iCs/>
          <w:color w:val="000000"/>
          <w:sz w:val="26"/>
          <w:szCs w:val="26"/>
        </w:rPr>
        <w:t xml:space="preserve"> (nghĩa là không chỉ gửi email mà cũng phải tổ chức họp/bản tin video…). Một lưu ý khác: phải cân nhắc ưu nhược điểm từng kênh để lựa chọn khi nào dùng. Ví dụ, báo cáo kỹ thuật chi tiết chỉ gửi bằng văn bản, nhưng báo cáo tiến độ sử dụng biểu đồ để dễ hiểu. Trong giao tiếp nội bộ, email hoặc Slack có thể tiết kiệm thời gian; với đối tác quan trọng, nên có thêm cuộc họp trực tiếp hay video call để đảm bảo thông suốt.</w:t>
      </w:r>
      <w:bookmarkEnd w:id="62"/>
    </w:p>
    <w:p w14:paraId="7E077D6D">
      <w:pPr>
        <w:pStyle w:val="22"/>
        <w:numPr>
          <w:ilvl w:val="0"/>
          <w:numId w:val="13"/>
        </w:numPr>
        <w:spacing w:before="120"/>
        <w:rPr>
          <w:bCs/>
          <w:i/>
          <w:color w:val="000000"/>
          <w:sz w:val="26"/>
          <w:szCs w:val="26"/>
        </w:rPr>
      </w:pPr>
      <w:r>
        <w:rPr>
          <w:bCs/>
          <w:i/>
          <w:color w:val="000000"/>
          <w:sz w:val="26"/>
          <w:szCs w:val="26"/>
        </w:rPr>
        <w:t>Báo cáo hiệu suất</w:t>
      </w:r>
    </w:p>
    <w:p w14:paraId="2DAE0B70">
      <w:pPr>
        <w:spacing w:after="240" w:line="312" w:lineRule="auto"/>
        <w:ind w:firstLine="720"/>
        <w:jc w:val="both"/>
        <w:rPr>
          <w:bCs/>
          <w:iCs/>
          <w:color w:val="000000"/>
          <w:sz w:val="26"/>
          <w:szCs w:val="26"/>
        </w:rPr>
      </w:pPr>
      <w:r>
        <w:rPr>
          <w:bCs/>
          <w:iCs/>
          <w:color w:val="000000"/>
          <w:sz w:val="26"/>
          <w:szCs w:val="26"/>
        </w:rPr>
        <w:t>Báo cáo hiệu suất cung cấp thông tin định kỳ về tiến độ, chất lượng và rủi ro của dự án. Các loại báo cáo thường gặp bao gồm:</w:t>
      </w:r>
    </w:p>
    <w:p w14:paraId="7CC9ADDB">
      <w:pPr>
        <w:numPr>
          <w:ilvl w:val="0"/>
          <w:numId w:val="4"/>
        </w:numPr>
        <w:spacing w:after="120" w:line="312" w:lineRule="auto"/>
        <w:jc w:val="both"/>
        <w:rPr>
          <w:bCs/>
          <w:iCs/>
          <w:color w:val="000000"/>
          <w:sz w:val="26"/>
          <w:szCs w:val="26"/>
          <w:lang w:val="vi"/>
        </w:rPr>
      </w:pPr>
      <w:r>
        <w:rPr>
          <w:bCs/>
          <w:iCs/>
          <w:color w:val="000000"/>
          <w:sz w:val="26"/>
          <w:szCs w:val="26"/>
          <w:lang w:val="vi"/>
        </w:rPr>
        <w:t>Báo cáo trạng thái: tóm tắt tiến độ dự án so với kế hoạch (ví dụ % hoàn thành công việc, chi phí sử dụng, các cột mốc đã đạt), nêu rõ vấn đề và biện pháp. Mẫu báo cáo trạng thái có thể gồm bảng so sánh tiến trình, và đồ thị Xuôi (burndown) hoặc Gantt chart giản lược.</w:t>
      </w:r>
    </w:p>
    <w:p w14:paraId="100400ED">
      <w:pPr>
        <w:numPr>
          <w:ilvl w:val="0"/>
          <w:numId w:val="4"/>
        </w:numPr>
        <w:spacing w:after="120" w:line="312" w:lineRule="auto"/>
        <w:jc w:val="both"/>
        <w:rPr>
          <w:bCs/>
          <w:iCs/>
          <w:color w:val="000000"/>
          <w:sz w:val="26"/>
          <w:szCs w:val="26"/>
          <w:lang w:val="vi"/>
        </w:rPr>
      </w:pPr>
      <w:r>
        <w:rPr>
          <w:bCs/>
          <w:iCs/>
          <w:color w:val="000000"/>
          <w:sz w:val="26"/>
          <w:szCs w:val="26"/>
          <w:lang w:val="vi"/>
        </w:rPr>
        <w:t>Báo cáo tiến độ: chi tiết hơn về tiến độ công việc theo nhiệm vụ hoặc giai đoạn. Có thể có danh sách công việc, trạng thái từng hạng mục, ảnh chụp màn hình tiến độ. Bao gồm các biểu đồ thanh hoặc Gantt chart thể hiện tiến trình so với kế hoạch ban đầu.</w:t>
      </w:r>
    </w:p>
    <w:p w14:paraId="40230306">
      <w:pPr>
        <w:numPr>
          <w:ilvl w:val="0"/>
          <w:numId w:val="4"/>
        </w:numPr>
        <w:spacing w:after="120" w:line="312" w:lineRule="auto"/>
        <w:jc w:val="both"/>
        <w:rPr>
          <w:bCs/>
          <w:iCs/>
          <w:color w:val="000000"/>
          <w:sz w:val="26"/>
          <w:szCs w:val="26"/>
          <w:lang w:val="vi"/>
        </w:rPr>
      </w:pPr>
      <w:r>
        <w:rPr>
          <w:bCs/>
          <w:iCs/>
          <w:color w:val="000000"/>
          <w:sz w:val="26"/>
          <w:szCs w:val="26"/>
          <w:lang w:val="vi"/>
        </w:rPr>
        <w:t>Báo cáo rủi ro: liệt kê các rủi ro và tình trạng quản lý của chúng (đã xử lý, mới phát sinh). Cần chỉ rõ rủi ro nào cần được cập nhật, mức độ ưu tiên. Mẫu báo cáo thường là bảng danh sách rủi ro kèm cột trạng thái và kế hoạch ứng phó.</w:t>
      </w:r>
    </w:p>
    <w:p w14:paraId="0063BA4F">
      <w:pPr>
        <w:numPr>
          <w:ilvl w:val="0"/>
          <w:numId w:val="4"/>
        </w:numPr>
        <w:spacing w:after="120" w:line="312" w:lineRule="auto"/>
        <w:jc w:val="both"/>
        <w:rPr>
          <w:bCs/>
          <w:iCs/>
          <w:color w:val="000000"/>
          <w:sz w:val="26"/>
          <w:szCs w:val="26"/>
          <w:lang w:val="vi"/>
        </w:rPr>
      </w:pPr>
      <w:r>
        <w:rPr>
          <w:bCs/>
          <w:iCs/>
          <w:color w:val="000000"/>
          <w:sz w:val="26"/>
          <w:szCs w:val="26"/>
          <w:lang w:val="vi"/>
        </w:rPr>
        <w:t>Báo cáo KPI: tập trung vào các chỉ số chính. Ví dụ báo cáo hiệu suất có thể theo dõi % hoàn thành trong tiến độ (Schedule Performance Index), % sử dụng ngân sách (Cost Performance Index), tỉ lệ phát hiện sai sót, độ hài lòng của khách hàng… KPI thường trình bày bằng đồ thị đường/hình tròn để dễ theo dõi xu hướng.</w:t>
      </w:r>
      <w:r>
        <w:rPr>
          <w:bCs/>
          <w:iCs/>
          <w:color w:val="000000"/>
          <w:sz w:val="26"/>
          <w:szCs w:val="26"/>
          <w:lang w:val="vi"/>
        </w:rPr>
        <w:br w:type="textWrapping"/>
      </w:r>
      <w:r>
        <w:rPr>
          <w:bCs/>
          <w:iCs/>
          <w:color w:val="000000"/>
          <w:sz w:val="26"/>
          <w:szCs w:val="26"/>
        </w:rPr>
        <w:t>Báo cáo khác: như báo cáo chất lượng, báo cáo thu mua hay tài chính theo yêu cầu đặc thù dự án.</w:t>
      </w:r>
    </w:p>
    <w:p w14:paraId="0CEF17FB">
      <w:pPr>
        <w:spacing w:after="120" w:line="312" w:lineRule="auto"/>
        <w:ind w:firstLine="720"/>
        <w:jc w:val="both"/>
        <w:rPr>
          <w:bCs/>
          <w:iCs/>
          <w:color w:val="000000"/>
          <w:sz w:val="26"/>
          <w:szCs w:val="26"/>
        </w:rPr>
      </w:pPr>
      <w:r>
        <w:rPr>
          <w:bCs/>
          <w:iCs/>
          <w:color w:val="000000"/>
          <w:sz w:val="26"/>
          <w:szCs w:val="26"/>
        </w:rPr>
        <w:t>Một điểm quan trọng là hiển thị báo cáo phải trực quan và dễ hiểu: theo VNPMI, “các sơ đồ, biểu đồ, đồ thị và bảng phải được tối đa hóa trong báo cáo… ‘một bức hình trị giá ngàn chữ’”</w:t>
      </w:r>
      <w:bookmarkStart w:id="63" w:name="báo-cáo-hiệu-suất"/>
      <w:r>
        <w:rPr>
          <w:bCs/>
          <w:iCs/>
          <w:color w:val="000000"/>
          <w:sz w:val="26"/>
          <w:szCs w:val="26"/>
        </w:rPr>
        <w:t>. Ví dụ, thay vì liệt kê số lượng công việc đã hoàn thành, nên dùng biểu đồ tròn hoặc cột để minh hoạ. Các chỉ số đề xuất theo dõi (KPI giao tiếp) bao gồm: Tỷ lệ phản hồi (số phản hồi nhận được trên tổng thông báo), Thời gian phản hồi trung bình, Độ chính xác thông tin (tỉ lệ sai sót trong báo cáo), và Mức độ hài lòng của stakeholder (điểm khảo sát chất lượng truyền đạt). Báo cáo thường được trình bày dưới dạng tài liệu PDF hoặc slideshow (bao gồm văn bản và đồ họa) và/hoặc bảng điều khiển trực tuyến (dashboard) cho phép tương tác.</w:t>
      </w:r>
      <w:bookmarkEnd w:id="63"/>
    </w:p>
    <w:p w14:paraId="4B77C343">
      <w:pPr>
        <w:pStyle w:val="22"/>
        <w:numPr>
          <w:ilvl w:val="0"/>
          <w:numId w:val="13"/>
        </w:numPr>
        <w:spacing w:before="240"/>
        <w:rPr>
          <w:bCs/>
          <w:i/>
          <w:color w:val="000000"/>
          <w:sz w:val="26"/>
          <w:szCs w:val="26"/>
        </w:rPr>
      </w:pPr>
      <w:r>
        <w:rPr>
          <w:bCs/>
          <w:i/>
          <w:color w:val="000000"/>
          <w:sz w:val="26"/>
          <w:szCs w:val="26"/>
        </w:rPr>
        <w:t>Cải thiện truyền thông dự án</w:t>
      </w:r>
    </w:p>
    <w:p w14:paraId="4C8AC9B5">
      <w:pPr>
        <w:spacing w:after="240" w:line="312" w:lineRule="auto"/>
        <w:ind w:firstLine="720"/>
        <w:jc w:val="both"/>
        <w:rPr>
          <w:bCs/>
          <w:iCs/>
          <w:color w:val="000000"/>
          <w:sz w:val="26"/>
          <w:szCs w:val="26"/>
        </w:rPr>
      </w:pPr>
      <w:r>
        <w:rPr>
          <w:bCs/>
          <w:iCs/>
          <w:color w:val="000000"/>
          <w:sz w:val="26"/>
          <w:szCs w:val="26"/>
        </w:rPr>
        <w:t>Để duy trì hiệu quả và nâng cao chất lượng truyền thông, dự án cần thực hiện cải tiến liên tục và rút kinh nghiệm:</w:t>
      </w:r>
    </w:p>
    <w:p w14:paraId="0368F049">
      <w:pPr>
        <w:numPr>
          <w:ilvl w:val="0"/>
          <w:numId w:val="4"/>
        </w:numPr>
        <w:spacing w:after="120" w:line="312" w:lineRule="auto"/>
        <w:jc w:val="both"/>
        <w:rPr>
          <w:bCs/>
          <w:iCs/>
          <w:color w:val="000000"/>
          <w:sz w:val="26"/>
          <w:szCs w:val="26"/>
          <w:lang w:val="vi"/>
        </w:rPr>
      </w:pPr>
      <w:r>
        <w:rPr>
          <w:bCs/>
          <w:iCs/>
          <w:color w:val="000000"/>
          <w:sz w:val="26"/>
          <w:szCs w:val="26"/>
          <w:lang w:val="vi"/>
        </w:rPr>
        <w:t>Phản hồi và đánh giá liên tục: Sau mỗi giai đoạn hoặc sự kiện quan trọng (mốc lớn, kết thúc sprint), thu thập ý kiến phản hồi về cách truyền thông: khảo sát satisfaction, họp retrospectives. Dựa vào đó, điều chỉnh kế hoạch và phương pháp (ví dụ tăng tần suất họp, thay đổi định dạng báo cáo).</w:t>
      </w:r>
    </w:p>
    <w:p w14:paraId="6BD6D797">
      <w:pPr>
        <w:numPr>
          <w:ilvl w:val="0"/>
          <w:numId w:val="4"/>
        </w:numPr>
        <w:spacing w:after="120" w:line="312" w:lineRule="auto"/>
        <w:jc w:val="both"/>
        <w:rPr>
          <w:bCs/>
          <w:iCs/>
          <w:color w:val="000000"/>
          <w:sz w:val="26"/>
          <w:szCs w:val="26"/>
          <w:lang w:val="vi"/>
        </w:rPr>
      </w:pPr>
      <w:r>
        <w:rPr>
          <w:bCs/>
          <w:iCs/>
          <w:color w:val="000000"/>
          <w:sz w:val="26"/>
          <w:szCs w:val="26"/>
          <w:lang w:val="vi"/>
        </w:rPr>
        <w:t>Đào tạo kỹ năng giao tiếp: Cung cấp tập huấn cho đội dự án về kỹ năng trình bày, soạn thảo email chuyên nghiệp, kỹ thuật lắng nghe tích cực. Như PMI nhấn mạnh, “kỹ năng giao tiếp tốt là thiết yếu và cần không ngừng mài giũa” bởi PM dành phần lớn thời gian để giao tiếp. Đào tạo có thể bao gồm khóa học ngôn ngữ cơ thể, kỹ thuật đàm phán hay thuyết trình.</w:t>
      </w:r>
    </w:p>
    <w:p w14:paraId="2C19A91A">
      <w:pPr>
        <w:numPr>
          <w:ilvl w:val="0"/>
          <w:numId w:val="4"/>
        </w:numPr>
        <w:spacing w:after="120" w:line="312" w:lineRule="auto"/>
        <w:jc w:val="both"/>
        <w:rPr>
          <w:bCs/>
          <w:iCs/>
          <w:color w:val="000000"/>
          <w:sz w:val="26"/>
          <w:szCs w:val="26"/>
          <w:lang w:val="vi"/>
        </w:rPr>
      </w:pPr>
      <w:r>
        <w:rPr>
          <w:bCs/>
          <w:iCs/>
          <w:color w:val="000000"/>
          <w:sz w:val="26"/>
          <w:szCs w:val="26"/>
          <w:lang w:val="vi"/>
        </w:rPr>
        <w:t>Công cụ hỗ trợ: Sử dụng hiệu quả các công cụ PMIS (ví dụ Jira, Asana, Microsoft Project) để tự động cập nhật tiến độ, gửi thông báo và theo dõi phản hồi. Ứng dụng giao tiếp (Slack, Teams, Zalo) cũng giúp trao đổi nhanh. Cần định kỳ xem xét công cụ hiện tại có đáp ứng được yêu cầu không và bổ sung nếu cần.</w:t>
      </w:r>
    </w:p>
    <w:p w14:paraId="6F791DFD">
      <w:pPr>
        <w:numPr>
          <w:ilvl w:val="0"/>
          <w:numId w:val="4"/>
        </w:numPr>
        <w:spacing w:after="120" w:line="312" w:lineRule="auto"/>
        <w:jc w:val="both"/>
        <w:rPr>
          <w:bCs/>
          <w:iCs/>
          <w:color w:val="000000"/>
          <w:sz w:val="26"/>
          <w:szCs w:val="26"/>
          <w:lang w:val="vi"/>
        </w:rPr>
      </w:pPr>
      <w:r>
        <w:rPr>
          <w:bCs/>
          <w:iCs/>
          <w:color w:val="000000"/>
          <w:sz w:val="26"/>
          <w:szCs w:val="26"/>
          <w:lang w:val="vi"/>
        </w:rPr>
        <w:t>Họp hiệu quả: Tối ưu hóa quy trình họp (agenda rõ ràng, ghi biên bản, phân công người theo dõi hành động). Giảm thiểu họp không cần thiết, tận dụng họp trực tuyến để tiết kiệm chi phí di chuyển. Sau họp, chia sẻ biên bản/slide ngay để mọi người cùng cập nhật.</w:t>
      </w:r>
    </w:p>
    <w:p w14:paraId="1480610F">
      <w:pPr>
        <w:numPr>
          <w:ilvl w:val="0"/>
          <w:numId w:val="4"/>
        </w:numPr>
        <w:spacing w:after="120" w:line="312" w:lineRule="auto"/>
        <w:jc w:val="both"/>
        <w:rPr>
          <w:bCs/>
          <w:iCs/>
          <w:color w:val="000000"/>
          <w:sz w:val="26"/>
          <w:szCs w:val="26"/>
          <w:lang w:val="vi"/>
        </w:rPr>
      </w:pPr>
      <w:r>
        <w:rPr>
          <w:bCs/>
          <w:iCs/>
          <w:color w:val="000000"/>
          <w:sz w:val="26"/>
          <w:szCs w:val="26"/>
          <w:lang w:val="vi"/>
        </w:rPr>
        <w:t>Quản lý thay đổi: Mỗi khi có thay đổi quy mô/dự án, cập nhật kế hoạch truyền thông tương ứng. Đảm bảo mọi bên liên quan được thông báo về nguyên nhân và tác động của thay đổi.</w:t>
      </w:r>
    </w:p>
    <w:p w14:paraId="1C183087">
      <w:pPr>
        <w:numPr>
          <w:ilvl w:val="0"/>
          <w:numId w:val="4"/>
        </w:numPr>
        <w:spacing w:after="120" w:line="312" w:lineRule="auto"/>
        <w:jc w:val="both"/>
        <w:rPr>
          <w:bCs/>
          <w:iCs/>
          <w:color w:val="000000"/>
          <w:sz w:val="26"/>
          <w:szCs w:val="26"/>
          <w:lang w:val="vi"/>
        </w:rPr>
      </w:pPr>
      <w:r>
        <w:rPr>
          <w:bCs/>
          <w:iCs/>
          <w:color w:val="000000"/>
          <w:sz w:val="26"/>
          <w:szCs w:val="26"/>
          <w:lang w:val="vi"/>
        </w:rPr>
        <w:t>Bài học kinh nghiệm: Cuối dự án, tổ chức buổi “lessons learned” để đánh giá hiệu quả truyền thông: cái gì đã làm tốt, đâu là thiếu sót (ví dụ thông điệp bị hiểu nhầm, kênh truyền đạt không hiệu quả). Kết quả tổng hợp thành tài liệu bài học phục vụ cho dự án sau. Lưu giữ các mẫu kế hoạch, báo cáo đã dùng làm thư viện tham khảo.</w:t>
      </w:r>
    </w:p>
    <w:p w14:paraId="153A7616">
      <w:pPr>
        <w:spacing w:after="240" w:line="312" w:lineRule="auto"/>
        <w:ind w:firstLine="720"/>
        <w:jc w:val="both"/>
        <w:rPr>
          <w:bCs/>
          <w:iCs/>
          <w:color w:val="000000"/>
          <w:sz w:val="26"/>
          <w:szCs w:val="26"/>
        </w:rPr>
      </w:pPr>
      <w:r>
        <w:rPr>
          <w:bCs/>
          <w:iCs/>
          <w:color w:val="000000"/>
          <w:sz w:val="26"/>
          <w:szCs w:val="26"/>
        </w:rPr>
        <w:t>Ngoài ra, có thể áp dụng quy trình cải tiến liên tục (PDCA) cho truyền thông: Lập kế hoạch (Plan) – thực hiện (Do) – kiểm tra (Check: đo lường hiệu quả) – hành động cải thiện (Act). Ví dụ, nếu tần suất họp hàng tuần bị quá tải, hãy xem xét điều chỉnh hoặc sử dụng bản tin thay thế. Một checklist triển khai thực tế gồm: - Xác định đầy đủ stakeholder và nhu cầu thông tin.</w:t>
      </w:r>
    </w:p>
    <w:p w14:paraId="11641757">
      <w:pPr>
        <w:spacing w:after="0" w:line="240" w:lineRule="auto"/>
        <w:rPr>
          <w:rFonts w:eastAsiaTheme="majorEastAsia" w:cstheme="majorBidi"/>
          <w:bCs/>
          <w:caps/>
          <w:color w:val="2E75B6" w:themeColor="accent1" w:themeShade="BF"/>
          <w:sz w:val="28"/>
          <w:szCs w:val="28"/>
        </w:rPr>
      </w:pPr>
      <w:r>
        <w:rPr>
          <w:bCs/>
          <w:sz w:val="28"/>
          <w:szCs w:val="28"/>
        </w:rPr>
        <w:br w:type="page"/>
      </w:r>
    </w:p>
    <w:p w14:paraId="7ED0D4D9">
      <w:pPr>
        <w:pStyle w:val="3"/>
        <w:numPr>
          <w:ilvl w:val="1"/>
          <w:numId w:val="2"/>
        </w:numPr>
        <w:spacing w:before="240" w:after="120" w:line="360" w:lineRule="auto"/>
        <w:ind w:left="0" w:firstLine="0"/>
        <w:rPr>
          <w:sz w:val="28"/>
          <w:szCs w:val="28"/>
        </w:rPr>
      </w:pPr>
      <w:bookmarkStart w:id="64" w:name="_Toc24582"/>
      <w:r>
        <w:rPr>
          <w:caps w:val="0"/>
          <w:sz w:val="28"/>
          <w:szCs w:val="28"/>
        </w:rPr>
        <w:t>QUẢN LÝ RỦI RO</w:t>
      </w:r>
      <w:bookmarkEnd w:id="64"/>
    </w:p>
    <w:p w14:paraId="32A221C0">
      <w:pPr>
        <w:pStyle w:val="4"/>
        <w:numPr>
          <w:ilvl w:val="2"/>
          <w:numId w:val="14"/>
        </w:numPr>
        <w:spacing w:after="120"/>
        <w:ind w:left="540"/>
        <w:rPr>
          <w:rFonts w:ascii="Times New Roman" w:hAnsi="Times New Roman" w:cs="Times New Roman"/>
          <w:b/>
          <w:i/>
          <w:iCs/>
          <w:color w:val="181717" w:themeColor="background2" w:themeShade="1A"/>
          <w:sz w:val="28"/>
          <w:szCs w:val="28"/>
        </w:rPr>
      </w:pPr>
      <w:bookmarkStart w:id="65" w:name="_Toc20402"/>
      <w:r>
        <w:rPr>
          <w:rFonts w:ascii="Times New Roman" w:hAnsi="Times New Roman" w:cs="Times New Roman"/>
          <w:b/>
          <w:i/>
          <w:iCs/>
          <w:color w:val="181717" w:themeColor="background2" w:themeShade="1A"/>
          <w:sz w:val="28"/>
          <w:szCs w:val="28"/>
        </w:rPr>
        <w:t>Khái niệm và tầm quan trọng của quản lý rủi ro</w:t>
      </w:r>
      <w:bookmarkEnd w:id="65"/>
    </w:p>
    <w:p w14:paraId="10F59B8B">
      <w:pPr>
        <w:spacing w:after="240" w:line="312" w:lineRule="auto"/>
        <w:ind w:firstLine="720"/>
        <w:jc w:val="both"/>
        <w:rPr>
          <w:bCs/>
          <w:iCs/>
          <w:color w:val="000000"/>
          <w:sz w:val="26"/>
          <w:szCs w:val="26"/>
        </w:rPr>
      </w:pPr>
      <w:r>
        <w:rPr>
          <w:bCs/>
          <w:iCs/>
          <w:color w:val="000000"/>
          <w:sz w:val="26"/>
          <w:szCs w:val="26"/>
        </w:rPr>
        <w:t>Rủi ro là sự không chắc chắn có thể ảnh hưởng tích cực hoặc tiêu cực đến kết quả dự án. Rủi ro tiêu cực là những sự kiện không mong muốn có thể gây hại cho dự án; rủi ro tích cực là những sự kiện có thể mang lại lợi ích nếu được tận dụng đúng cách. Người quản lý dự án giỏi cần chủ động quản lý cả hai loại rủi ro này.</w:t>
      </w:r>
    </w:p>
    <w:p w14:paraId="395CE057">
      <w:pPr>
        <w:spacing w:after="240" w:line="312" w:lineRule="auto"/>
        <w:ind w:firstLine="720"/>
        <w:jc w:val="both"/>
        <w:rPr>
          <w:bCs/>
          <w:iCs/>
          <w:color w:val="000000"/>
          <w:sz w:val="26"/>
          <w:szCs w:val="26"/>
        </w:rPr>
      </w:pPr>
      <w:r>
        <w:rPr>
          <w:bCs/>
          <w:iCs/>
          <w:color w:val="000000"/>
          <w:sz w:val="26"/>
          <w:szCs w:val="26"/>
        </w:rPr>
        <w:t>Quản lý rủi ro có ảnh hưởng tích cực đến lựa chọn dự án, xác định phạm vi, lập lịch trình và ước tính chi phí thực tế hơn. Nó giúp các bên liên quan hiểu bản chất dự án, khuyến khích các thành viên nhóm tham gia xác định điểm mạnh và điểm yếu, và giúp tích hợp các lĩnh vực kiến thức quản lý dự án khác. Theo một nghiên cứu của KPMG, hơn một nửa số dự án vượt chi phí hoặc lịch trình đáng kể không có quy trình quản lý rủi ro.</w:t>
      </w:r>
    </w:p>
    <w:p w14:paraId="3B172FF7">
      <w:pPr>
        <w:pStyle w:val="4"/>
        <w:numPr>
          <w:ilvl w:val="2"/>
          <w:numId w:val="14"/>
        </w:numPr>
        <w:spacing w:after="120"/>
        <w:ind w:left="540"/>
        <w:rPr>
          <w:rFonts w:ascii="Times New Roman" w:hAnsi="Times New Roman" w:cs="Times New Roman"/>
          <w:b/>
          <w:i/>
          <w:iCs/>
          <w:color w:val="000000"/>
          <w:sz w:val="28"/>
          <w:szCs w:val="28"/>
        </w:rPr>
      </w:pPr>
      <w:bookmarkStart w:id="66" w:name="_Toc18052"/>
      <w:r>
        <w:rPr>
          <w:rFonts w:ascii="Times New Roman" w:hAnsi="Times New Roman" w:cs="Times New Roman"/>
          <w:b/>
          <w:i/>
          <w:iCs/>
          <w:color w:val="181717" w:themeColor="background2" w:themeShade="1A"/>
          <w:sz w:val="28"/>
          <w:szCs w:val="28"/>
        </w:rPr>
        <w:t>Lập kế hoạch quản lý rủi ro</w:t>
      </w:r>
      <w:bookmarkEnd w:id="66"/>
    </w:p>
    <w:p w14:paraId="0397DFB7">
      <w:pPr>
        <w:spacing w:after="240" w:line="312" w:lineRule="auto"/>
        <w:ind w:firstLine="720"/>
        <w:jc w:val="both"/>
        <w:rPr>
          <w:bCs/>
          <w:iCs/>
          <w:color w:val="000000"/>
          <w:sz w:val="26"/>
          <w:szCs w:val="26"/>
        </w:rPr>
      </w:pPr>
      <w:r>
        <w:rPr>
          <w:bCs/>
          <w:iCs/>
          <w:color w:val="000000"/>
          <w:sz w:val="26"/>
          <w:szCs w:val="26"/>
        </w:rPr>
        <w:t>Lập kế hoạch quản lý rủi ro là quy trình quyết định cách tiếp cận và lập kế hoạch các hoạt động quản lý rủi ro cho dự án. Đầu ra chính là Kế hoạch quản lý rủi ro một tài liệu mô tả cách nhóm dự án sẽ xác định, phân tích, phản hồi, theo dõi và kiểm soát rủi ro. Kế hoạch bao gồm: phương pháp luận (phương pháp tiếp cận và công cụ sẽ dùng), vai trò và trách nhiệm trong quản lý rủi ro, ngân sách dự phòng cho rủi ro, thời điểm thực hiện đánh giá rủi ro, các thang điểm đánh giá xác suất và tác động, ma trận xác suất-tác động để phân loại mức độ rủi ro, và mức độ chấp nhận rủi ro của các bên liên quan.</w:t>
      </w:r>
    </w:p>
    <w:p w14:paraId="746E1FCE">
      <w:pPr>
        <w:pStyle w:val="4"/>
        <w:numPr>
          <w:ilvl w:val="2"/>
          <w:numId w:val="14"/>
        </w:numPr>
        <w:spacing w:after="120"/>
        <w:ind w:left="540"/>
        <w:rPr>
          <w:rFonts w:ascii="Times New Roman" w:hAnsi="Times New Roman" w:cs="Times New Roman"/>
          <w:b/>
          <w:i/>
          <w:iCs/>
          <w:color w:val="181717" w:themeColor="background2" w:themeShade="1A"/>
          <w:sz w:val="28"/>
          <w:szCs w:val="28"/>
        </w:rPr>
      </w:pPr>
      <w:bookmarkStart w:id="67" w:name="_Toc25408"/>
      <w:r>
        <w:rPr>
          <w:rFonts w:ascii="Times New Roman" w:hAnsi="Times New Roman" w:cs="Times New Roman"/>
          <w:b/>
          <w:i/>
          <w:iCs/>
          <w:color w:val="181717" w:themeColor="background2" w:themeShade="1A"/>
          <w:sz w:val="28"/>
          <w:szCs w:val="28"/>
        </w:rPr>
        <w:t>Xác định rủi ro</w:t>
      </w:r>
      <w:bookmarkEnd w:id="67"/>
    </w:p>
    <w:p w14:paraId="3FC7281C">
      <w:pPr>
        <w:spacing w:after="240" w:line="312" w:lineRule="auto"/>
        <w:ind w:firstLine="720"/>
        <w:jc w:val="both"/>
        <w:rPr>
          <w:bCs/>
          <w:iCs/>
          <w:color w:val="000000"/>
          <w:sz w:val="26"/>
          <w:szCs w:val="26"/>
        </w:rPr>
      </w:pPr>
      <w:r>
        <w:rPr>
          <w:bCs/>
          <w:iCs/>
          <w:color w:val="000000"/>
          <w:sz w:val="26"/>
          <w:szCs w:val="26"/>
        </w:rPr>
        <w:t>Xác định rủi ro là quy trình xác định các sự kiện không chắc chắn có thể ảnh hưởng đến dự án. Rủi ro cần được xác định sớm nhưng cũng cần tiếp tục xác định trong suốt dự án khi môi trường thay đổi. Các nguồn rủi ro phổ biến trong dự án CNTT:</w:t>
      </w:r>
    </w:p>
    <w:p w14:paraId="565A80D4">
      <w:pPr>
        <w:numPr>
          <w:ilvl w:val="0"/>
          <w:numId w:val="4"/>
        </w:numPr>
        <w:spacing w:after="120" w:line="312" w:lineRule="auto"/>
        <w:jc w:val="both"/>
        <w:rPr>
          <w:bCs/>
          <w:iCs/>
          <w:color w:val="000000"/>
          <w:sz w:val="26"/>
          <w:szCs w:val="26"/>
          <w:lang w:val="vi"/>
        </w:rPr>
      </w:pPr>
      <w:r>
        <w:rPr>
          <w:bCs/>
          <w:iCs/>
          <w:color w:val="000000"/>
          <w:sz w:val="26"/>
          <w:szCs w:val="26"/>
          <w:lang w:val="vi"/>
        </w:rPr>
        <w:t>Rủi ro thị trườn</w:t>
      </w:r>
      <w:r>
        <w:rPr>
          <w:bCs/>
          <w:iCs/>
          <w:color w:val="000000"/>
          <w:sz w:val="26"/>
          <w:szCs w:val="26"/>
        </w:rPr>
        <w:t xml:space="preserve">g: </w:t>
      </w:r>
      <w:r>
        <w:rPr>
          <w:bCs/>
          <w:iCs/>
          <w:color w:val="000000"/>
          <w:sz w:val="26"/>
          <w:szCs w:val="26"/>
          <w:lang w:val="vi"/>
        </w:rPr>
        <w:t>liệu hệ thống mới có đáp ứng nhu cầu thực tế không? Có đúng thời điểm tung ra thị trường không?</w:t>
      </w:r>
    </w:p>
    <w:p w14:paraId="690D29DE">
      <w:pPr>
        <w:numPr>
          <w:ilvl w:val="0"/>
          <w:numId w:val="4"/>
        </w:numPr>
        <w:spacing w:after="120" w:line="312" w:lineRule="auto"/>
        <w:jc w:val="both"/>
        <w:rPr>
          <w:bCs/>
          <w:iCs/>
          <w:color w:val="000000"/>
          <w:sz w:val="26"/>
          <w:szCs w:val="26"/>
          <w:lang w:val="vi"/>
        </w:rPr>
      </w:pPr>
      <w:r>
        <w:rPr>
          <w:bCs/>
          <w:iCs/>
          <w:color w:val="000000"/>
          <w:sz w:val="26"/>
          <w:szCs w:val="26"/>
          <w:lang w:val="vi"/>
        </w:rPr>
        <w:t>Rủi ro tài chính: tổ chức có đủ khả năng tài chính để thực hiện dự án? Các dự báo tài chính có đáng tin cậy không?</w:t>
      </w:r>
    </w:p>
    <w:p w14:paraId="390C1638">
      <w:pPr>
        <w:numPr>
          <w:ilvl w:val="0"/>
          <w:numId w:val="4"/>
        </w:numPr>
        <w:spacing w:after="120" w:line="312" w:lineRule="auto"/>
        <w:jc w:val="both"/>
        <w:rPr>
          <w:bCs/>
          <w:iCs/>
          <w:color w:val="000000"/>
          <w:sz w:val="26"/>
          <w:szCs w:val="26"/>
          <w:lang w:val="vi"/>
        </w:rPr>
      </w:pPr>
      <w:r>
        <w:rPr>
          <w:bCs/>
          <w:iCs/>
          <w:color w:val="000000"/>
          <w:sz w:val="26"/>
          <w:szCs w:val="26"/>
          <w:lang w:val="vi"/>
        </w:rPr>
        <w:t>Rủi ro công nghệ: liệu dự án có khả thi về mặt kỹ thuật không? Công nghệ có phù hợp và sẵn sàng không?</w:t>
      </w:r>
    </w:p>
    <w:p w14:paraId="1FBD43C1">
      <w:pPr>
        <w:numPr>
          <w:ilvl w:val="0"/>
          <w:numId w:val="4"/>
        </w:numPr>
        <w:spacing w:after="120" w:line="312" w:lineRule="auto"/>
        <w:jc w:val="both"/>
        <w:rPr>
          <w:bCs/>
          <w:iCs/>
          <w:color w:val="000000"/>
          <w:sz w:val="26"/>
          <w:szCs w:val="26"/>
          <w:lang w:val="vi"/>
        </w:rPr>
      </w:pPr>
      <w:r>
        <w:rPr>
          <w:bCs/>
          <w:iCs/>
          <w:color w:val="000000"/>
          <w:sz w:val="26"/>
          <w:szCs w:val="26"/>
          <w:lang w:val="vi"/>
        </w:rPr>
        <w:t>Rủi ro con người: tổ chức có đủ người với kỹ năng phù hợp không? Lãnh đạo cấp cao có ủng hộ dự án không?</w:t>
      </w:r>
    </w:p>
    <w:p w14:paraId="3ADCFBAF">
      <w:pPr>
        <w:numPr>
          <w:ilvl w:val="0"/>
          <w:numId w:val="4"/>
        </w:numPr>
        <w:spacing w:after="120" w:line="312" w:lineRule="auto"/>
        <w:jc w:val="both"/>
        <w:rPr>
          <w:bCs/>
          <w:iCs/>
          <w:color w:val="000000"/>
          <w:sz w:val="26"/>
          <w:szCs w:val="26"/>
          <w:lang w:val="vi"/>
        </w:rPr>
      </w:pPr>
      <w:r>
        <w:rPr>
          <w:bCs/>
          <w:iCs/>
          <w:color w:val="000000"/>
          <w:sz w:val="26"/>
          <w:szCs w:val="26"/>
          <w:lang w:val="vi"/>
        </w:rPr>
        <w:t>Rủi ro cấu trúc/quy trình: mức độ thay đổi trong quy trình kinh doanh như thế nào? Tổ chức có quy trình phù hợp để hoàn thành dự án không?</w:t>
      </w:r>
    </w:p>
    <w:p w14:paraId="4AB047BC">
      <w:pPr>
        <w:spacing w:after="240" w:line="312" w:lineRule="auto"/>
        <w:ind w:firstLine="720"/>
        <w:jc w:val="both"/>
        <w:rPr>
          <w:bCs/>
          <w:iCs/>
          <w:color w:val="000000"/>
          <w:sz w:val="26"/>
          <w:szCs w:val="26"/>
        </w:rPr>
      </w:pPr>
      <w:r>
        <w:rPr>
          <w:bCs/>
          <w:iCs/>
          <w:color w:val="000000"/>
          <w:sz w:val="26"/>
          <w:szCs w:val="26"/>
        </w:rPr>
        <w:t>Công cụ hữu ích để xác định rủi ro bao gồm: cấu trúc phân rã rủi ro tương tự WBS nhưng liệt kê các danh mục rủi ro tiềm ẩn; phân tích SWOT (Điểm mạnh – Điểm yếu – Cơ hội – Thách thức); rà soát tài liệu dự án; brainstorming với nhóm dự án và các chuyên gia; phỏng vấn chuyên gia. Đầu ra quan trọng nhất là Sổ đăng ký rủi ro – tài liệu chứa kết quả của các quy trình quản lý rủi ro khác nhau, thường được hiển thị dưới dạng bảng hoặc bảng tính.</w:t>
      </w:r>
    </w:p>
    <w:p w14:paraId="67BCC4FF">
      <w:pPr>
        <w:spacing w:after="240" w:line="312" w:lineRule="auto"/>
        <w:ind w:firstLine="720"/>
        <w:jc w:val="both"/>
        <w:rPr>
          <w:bCs/>
          <w:iCs/>
          <w:color w:val="000000"/>
          <w:sz w:val="26"/>
          <w:szCs w:val="26"/>
        </w:rPr>
      </w:pPr>
      <w:r>
        <w:rPr>
          <w:bCs/>
          <w:iCs/>
          <w:color w:val="000000"/>
          <w:sz w:val="26"/>
          <w:szCs w:val="26"/>
        </w:rPr>
        <w:t>Sổ đăng ký rủi ro bao gồm: mã số định danh rủi ro; thứ hạng ưu tiên; tên và mô tả sự kiện rủi ro; danh mục rủi ro; nguyên nhân gốc rễ; các dấu hiệu cảnh báo; các phản hồi tiềm năng; chủ sở hữu rủi ro (người chịu trách nhiệm); xác suất xảy ra; mức độ tác động; và trạng thái hiện tại.</w:t>
      </w:r>
    </w:p>
    <w:p w14:paraId="4FDE5256">
      <w:pPr>
        <w:pStyle w:val="4"/>
        <w:numPr>
          <w:ilvl w:val="2"/>
          <w:numId w:val="14"/>
        </w:numPr>
        <w:spacing w:after="120"/>
        <w:ind w:left="540"/>
        <w:rPr>
          <w:rFonts w:ascii="Times New Roman" w:hAnsi="Times New Roman" w:cs="Times New Roman"/>
          <w:b/>
          <w:i/>
          <w:iCs/>
          <w:color w:val="000000"/>
          <w:sz w:val="28"/>
          <w:szCs w:val="28"/>
        </w:rPr>
      </w:pPr>
      <w:bookmarkStart w:id="68" w:name="_Toc20840"/>
      <w:r>
        <w:rPr>
          <w:rFonts w:ascii="Times New Roman" w:hAnsi="Times New Roman" w:cs="Times New Roman"/>
          <w:b/>
          <w:i/>
          <w:iCs/>
          <w:color w:val="181717" w:themeColor="background2" w:themeShade="1A"/>
          <w:sz w:val="28"/>
          <w:szCs w:val="28"/>
        </w:rPr>
        <w:t>Phân tích rủi ro định tính</w:t>
      </w:r>
      <w:bookmarkEnd w:id="68"/>
    </w:p>
    <w:p w14:paraId="1F099612">
      <w:pPr>
        <w:spacing w:after="240" w:line="312" w:lineRule="auto"/>
        <w:ind w:firstLine="720"/>
        <w:jc w:val="both"/>
        <w:rPr>
          <w:bCs/>
          <w:iCs/>
          <w:color w:val="000000"/>
          <w:sz w:val="26"/>
          <w:szCs w:val="26"/>
        </w:rPr>
      </w:pPr>
      <w:r>
        <w:rPr>
          <w:bCs/>
          <w:iCs/>
          <w:color w:val="000000"/>
          <w:sz w:val="26"/>
          <w:szCs w:val="26"/>
        </w:rPr>
        <w:t>Phân tích rủi ro định tính là quy trình đánh giá xác suất và tác động của các rủi ro đã xác định, ưu tiên hóa chúng theo tác động đến mục tiêu dự án. Đây là quy trình quan trọng vì không có đủ thời gian và nguồn lực để phân tích mọi rủi ro chi tiết.</w:t>
      </w:r>
    </w:p>
    <w:p w14:paraId="4DCEE86F">
      <w:pPr>
        <w:numPr>
          <w:ilvl w:val="0"/>
          <w:numId w:val="4"/>
        </w:numPr>
        <w:spacing w:after="120" w:line="312" w:lineRule="auto"/>
        <w:jc w:val="both"/>
        <w:rPr>
          <w:bCs/>
          <w:iCs/>
          <w:color w:val="000000"/>
          <w:sz w:val="26"/>
          <w:szCs w:val="26"/>
          <w:lang w:val="vi"/>
        </w:rPr>
      </w:pPr>
      <w:r>
        <w:rPr>
          <w:bCs/>
          <w:iCs/>
          <w:color w:val="000000"/>
          <w:sz w:val="26"/>
          <w:szCs w:val="26"/>
          <w:lang w:val="vi"/>
        </w:rPr>
        <w:t>Ma trận xác suất-tác động: phân loại rủi ro vào các ô của ma trận dựa trên xác suất xảy ra (cao/trung bình/thấp) và mức độ tác động (cao/trung bình/thấp). Rủi ro ở vùng đỏ (xác suất cao và tác động cao) cần được ưu tiên xử lý ngay; vùng vàng cần theo dõi; vùng xanh ít khẩn cấp hơn.</w:t>
      </w:r>
    </w:p>
    <w:p w14:paraId="15B7D77F">
      <w:pPr>
        <w:numPr>
          <w:ilvl w:val="0"/>
          <w:numId w:val="4"/>
        </w:numPr>
        <w:spacing w:after="120" w:line="312" w:lineRule="auto"/>
        <w:jc w:val="both"/>
        <w:rPr>
          <w:bCs/>
          <w:iCs/>
          <w:color w:val="000000"/>
          <w:sz w:val="26"/>
          <w:szCs w:val="26"/>
          <w:lang w:val="vi"/>
        </w:rPr>
      </w:pPr>
      <w:r>
        <w:rPr>
          <w:bCs/>
          <w:iCs/>
          <w:color w:val="000000"/>
          <w:sz w:val="26"/>
          <w:szCs w:val="26"/>
          <w:lang w:val="vi"/>
        </w:rPr>
        <w:t>Kỹ thuật theo dõi 10 rủi ro hàng đầu: duy trì danh sách 10 rủi ro hàng đầu của dự án, theo dõi sự thay đổi thứ hạng qua các phiên đánh giá. Kỹ thuật này giúp tập trung nguồn lực vào những rủi ro quan trọng nhất.</w:t>
      </w:r>
    </w:p>
    <w:p w14:paraId="48D2EF90">
      <w:pPr>
        <w:numPr>
          <w:ilvl w:val="0"/>
          <w:numId w:val="4"/>
        </w:numPr>
        <w:spacing w:after="120" w:line="312" w:lineRule="auto"/>
        <w:jc w:val="both"/>
        <w:rPr>
          <w:bCs/>
          <w:iCs/>
          <w:color w:val="000000"/>
          <w:sz w:val="26"/>
          <w:szCs w:val="26"/>
          <w:lang w:val="vi"/>
        </w:rPr>
      </w:pPr>
      <w:r>
        <w:rPr>
          <w:bCs/>
          <w:iCs/>
          <w:color w:val="000000"/>
          <w:sz w:val="26"/>
          <w:szCs w:val="26"/>
          <w:lang w:val="vi"/>
        </w:rPr>
        <w:t>Hệ số rủi ro: tính bằng xác suất xảy ra nhân với mức độ tác động. Ví dụ: rủi ro có xác suất 0,5 và tác động mức 8 sẽ có hệ số 4,0.</w:t>
      </w:r>
    </w:p>
    <w:p w14:paraId="5F3D4BA4">
      <w:pPr>
        <w:pStyle w:val="4"/>
        <w:numPr>
          <w:ilvl w:val="2"/>
          <w:numId w:val="14"/>
        </w:numPr>
        <w:spacing w:after="120"/>
        <w:ind w:left="540"/>
        <w:rPr>
          <w:rFonts w:ascii="Times New Roman" w:hAnsi="Times New Roman" w:cs="Times New Roman"/>
          <w:b/>
          <w:i/>
          <w:iCs/>
          <w:color w:val="181717" w:themeColor="background2" w:themeShade="1A"/>
          <w:sz w:val="28"/>
          <w:szCs w:val="28"/>
        </w:rPr>
      </w:pPr>
      <w:bookmarkStart w:id="69" w:name="_Toc8714"/>
      <w:r>
        <w:rPr>
          <w:rFonts w:ascii="Times New Roman" w:hAnsi="Times New Roman" w:cs="Times New Roman"/>
          <w:b/>
          <w:i/>
          <w:iCs/>
          <w:color w:val="181717" w:themeColor="background2" w:themeShade="1A"/>
          <w:sz w:val="28"/>
          <w:szCs w:val="28"/>
        </w:rPr>
        <w:t>Phân tích rủi ro định lượng</w:t>
      </w:r>
      <w:bookmarkEnd w:id="69"/>
    </w:p>
    <w:p w14:paraId="4D8BB4BC">
      <w:pPr>
        <w:spacing w:after="240" w:line="312" w:lineRule="auto"/>
        <w:ind w:firstLine="720"/>
        <w:jc w:val="both"/>
        <w:rPr>
          <w:bCs/>
          <w:iCs/>
          <w:color w:val="000000"/>
          <w:sz w:val="26"/>
          <w:szCs w:val="26"/>
        </w:rPr>
      </w:pPr>
      <w:r>
        <w:rPr>
          <w:bCs/>
          <w:iCs/>
          <w:color w:val="000000"/>
          <w:sz w:val="26"/>
          <w:szCs w:val="26"/>
        </w:rPr>
        <w:t>Phân tích rủi ro định lượng chuyển các rủi ro đã được ưu tiên hóa thành số liệu, ước tính tác động tổng thể của rủi ro lên mục tiêu dự án. Các kỹ thuật chính:</w:t>
      </w:r>
    </w:p>
    <w:p w14:paraId="03A16831">
      <w:pPr>
        <w:numPr>
          <w:ilvl w:val="0"/>
          <w:numId w:val="4"/>
        </w:numPr>
        <w:spacing w:after="120" w:line="312" w:lineRule="auto"/>
        <w:jc w:val="both"/>
        <w:rPr>
          <w:bCs/>
          <w:iCs/>
          <w:color w:val="000000"/>
          <w:sz w:val="26"/>
          <w:szCs w:val="26"/>
          <w:lang w:val="vi"/>
        </w:rPr>
      </w:pPr>
      <w:r>
        <w:rPr>
          <w:bCs/>
          <w:iCs/>
          <w:color w:val="000000"/>
          <w:sz w:val="26"/>
          <w:szCs w:val="26"/>
          <w:lang w:val="vi"/>
        </w:rPr>
        <w:t>Phân tích cây quyết định: giúp phân tích các tình huống có nhiều lựa chọn, tính toán giá trị kỳ vọng (Expected Monetary Value – EMV) cho từng nhánh quyết định. EMV = Xác suất × Giá trị (tác động tài chính).</w:t>
      </w:r>
    </w:p>
    <w:p w14:paraId="6226D5BF">
      <w:pPr>
        <w:numPr>
          <w:ilvl w:val="0"/>
          <w:numId w:val="4"/>
        </w:numPr>
        <w:spacing w:after="120" w:line="312" w:lineRule="auto"/>
        <w:jc w:val="both"/>
        <w:rPr>
          <w:bCs/>
          <w:iCs/>
          <w:color w:val="000000"/>
          <w:sz w:val="26"/>
          <w:szCs w:val="26"/>
          <w:lang w:val="vi"/>
        </w:rPr>
      </w:pPr>
      <w:r>
        <w:rPr>
          <w:bCs/>
          <w:iCs/>
          <w:color w:val="000000"/>
          <w:sz w:val="26"/>
          <w:szCs w:val="26"/>
          <w:lang w:val="vi"/>
        </w:rPr>
        <w:t>Mô phỏng: sử dụng kỹ thuật Monte Carlo để thực hiện hàng nghìn lần tính toán với các giá trị ngẫu nhiên từ phân phối xác suất đã định nghĩa, tạo ra phân phối xác suất của kết quả dự án (chi phí, lịch trình). Kết quả cho biết xác suất hoàn thành trong ngân sách hoặc đúng hạn.</w:t>
      </w:r>
    </w:p>
    <w:p w14:paraId="06E2F833">
      <w:pPr>
        <w:numPr>
          <w:ilvl w:val="0"/>
          <w:numId w:val="4"/>
        </w:numPr>
        <w:spacing w:after="120" w:line="312" w:lineRule="auto"/>
        <w:jc w:val="both"/>
        <w:rPr>
          <w:bCs/>
          <w:iCs/>
          <w:color w:val="000000"/>
          <w:sz w:val="26"/>
          <w:szCs w:val="26"/>
          <w:lang w:val="vi"/>
        </w:rPr>
      </w:pPr>
      <w:r>
        <w:rPr>
          <w:bCs/>
          <w:iCs/>
          <w:color w:val="000000"/>
          <w:sz w:val="26"/>
          <w:szCs w:val="26"/>
          <w:lang w:val="vi"/>
        </w:rPr>
        <w:t>Phân tích độ nhạy: xác định rủi ro nào có tác động lớn nhất đến dự án, thường biểu diễn bằng biểu đồ tornado, giúp tập trung nguồn lực vào rủi ro có ảnh hưởng lớn nhất.</w:t>
      </w:r>
    </w:p>
    <w:p w14:paraId="4C588103">
      <w:pPr>
        <w:pStyle w:val="4"/>
        <w:numPr>
          <w:ilvl w:val="2"/>
          <w:numId w:val="14"/>
        </w:numPr>
        <w:spacing w:after="120"/>
        <w:ind w:left="540"/>
        <w:rPr>
          <w:rFonts w:ascii="Times New Roman" w:hAnsi="Times New Roman" w:cs="Times New Roman"/>
          <w:b/>
          <w:i/>
          <w:iCs/>
          <w:color w:val="181717" w:themeColor="background2" w:themeShade="1A"/>
          <w:sz w:val="28"/>
          <w:szCs w:val="28"/>
        </w:rPr>
      </w:pPr>
      <w:bookmarkStart w:id="70" w:name="_Toc26179"/>
      <w:r>
        <w:rPr>
          <w:rFonts w:ascii="Times New Roman" w:hAnsi="Times New Roman" w:cs="Times New Roman"/>
          <w:b/>
          <w:i/>
          <w:iCs/>
          <w:color w:val="181717" w:themeColor="background2" w:themeShade="1A"/>
          <w:sz w:val="28"/>
          <w:szCs w:val="28"/>
        </w:rPr>
        <w:t>Lập kế hoạch phản hồi rủi ro</w:t>
      </w:r>
      <w:bookmarkEnd w:id="70"/>
    </w:p>
    <w:p w14:paraId="7A5A2AAD">
      <w:pPr>
        <w:spacing w:after="240" w:line="312" w:lineRule="auto"/>
        <w:ind w:firstLine="720"/>
        <w:jc w:val="both"/>
        <w:rPr>
          <w:bCs/>
          <w:iCs/>
          <w:color w:val="000000"/>
          <w:sz w:val="26"/>
          <w:szCs w:val="26"/>
        </w:rPr>
      </w:pPr>
      <w:r>
        <w:rPr>
          <w:bCs/>
          <w:iCs/>
          <w:color w:val="000000"/>
          <w:sz w:val="26"/>
          <w:szCs w:val="26"/>
        </w:rPr>
        <w:t>Lập kế hoạch phản hồi rủi ro là quy trình phát triển các phương án và hành động để tận dụng cơ hội và giảm thiểu mối đe dọa. Các chiến lược phản hồi rủi ro tiêu cực:</w:t>
      </w:r>
    </w:p>
    <w:p w14:paraId="70241FD6">
      <w:pPr>
        <w:numPr>
          <w:ilvl w:val="0"/>
          <w:numId w:val="4"/>
        </w:numPr>
        <w:spacing w:after="120" w:line="312" w:lineRule="auto"/>
        <w:jc w:val="both"/>
        <w:rPr>
          <w:bCs/>
          <w:iCs/>
          <w:color w:val="000000"/>
          <w:sz w:val="26"/>
          <w:szCs w:val="26"/>
          <w:lang w:val="vi"/>
        </w:rPr>
      </w:pPr>
      <w:r>
        <w:rPr>
          <w:bCs/>
          <w:iCs/>
          <w:color w:val="000000"/>
          <w:sz w:val="26"/>
          <w:szCs w:val="26"/>
          <w:lang w:val="vi"/>
        </w:rPr>
        <w:t>Né tránh: loại bỏ mối đe dọa bằng cách thay đổi kế hoạch dự án. Ví dụ: sử dụng công nghệ đã được kiểm chứng thay vì công nghệ mới chưa ổn định.</w:t>
      </w:r>
    </w:p>
    <w:p w14:paraId="34E651A6">
      <w:pPr>
        <w:numPr>
          <w:ilvl w:val="0"/>
          <w:numId w:val="4"/>
        </w:numPr>
        <w:spacing w:after="120" w:line="312" w:lineRule="auto"/>
        <w:jc w:val="both"/>
        <w:rPr>
          <w:bCs/>
          <w:iCs/>
          <w:color w:val="000000"/>
          <w:sz w:val="26"/>
          <w:szCs w:val="26"/>
          <w:lang w:val="vi"/>
        </w:rPr>
      </w:pPr>
      <w:r>
        <w:rPr>
          <w:bCs/>
          <w:iCs/>
          <w:color w:val="000000"/>
          <w:sz w:val="26"/>
          <w:szCs w:val="26"/>
          <w:lang w:val="vi"/>
        </w:rPr>
        <w:t>Chuyển giao: chuyển tác động tiêu cực sang bên thứ ba (bảo hiểm, hợp đồng thuê ngoài có điều khoản phạt). Chuyển giao không loại bỏ rủi ro mà chuyển trách nhiệm tài chính sang bên khác.</w:t>
      </w:r>
    </w:p>
    <w:p w14:paraId="02D71F5B">
      <w:pPr>
        <w:numPr>
          <w:ilvl w:val="0"/>
          <w:numId w:val="4"/>
        </w:numPr>
        <w:spacing w:after="120" w:line="312" w:lineRule="auto"/>
        <w:jc w:val="both"/>
        <w:rPr>
          <w:bCs/>
          <w:iCs/>
          <w:color w:val="000000"/>
          <w:sz w:val="26"/>
          <w:szCs w:val="26"/>
          <w:lang w:val="vi"/>
        </w:rPr>
      </w:pPr>
      <w:r>
        <w:rPr>
          <w:bCs/>
          <w:iCs/>
          <w:color w:val="000000"/>
          <w:sz w:val="26"/>
          <w:szCs w:val="26"/>
          <w:lang w:val="vi"/>
        </w:rPr>
        <w:t>Giảm nhẹ: giảm xác suất và/hoặc tác động của rủi ro xuống mức có thể chấp nhận được. Ví dụ: kiểm thử kỹ hơn, phát triển nguyên mẫu, bổ sung nhân sự dự phòng.</w:t>
      </w:r>
    </w:p>
    <w:p w14:paraId="11DA9591">
      <w:pPr>
        <w:numPr>
          <w:ilvl w:val="0"/>
          <w:numId w:val="4"/>
        </w:numPr>
        <w:spacing w:after="120" w:line="312" w:lineRule="auto"/>
        <w:jc w:val="both"/>
        <w:rPr>
          <w:bCs/>
          <w:iCs/>
          <w:color w:val="000000"/>
          <w:sz w:val="26"/>
          <w:szCs w:val="26"/>
          <w:lang w:val="vi"/>
        </w:rPr>
      </w:pPr>
      <w:r>
        <w:rPr>
          <w:bCs/>
          <w:iCs/>
          <w:color w:val="000000"/>
          <w:sz w:val="26"/>
          <w:szCs w:val="26"/>
          <w:lang w:val="vi"/>
        </w:rPr>
        <w:t>Chấp nhận: không thay đổi kế hoạch dự án để đối phó với rủi ro. Có thể là chủ động (lập quỹ dự phòng) hoặc bị động (giải quyết khi rủi ro xảy ra).</w:t>
      </w:r>
    </w:p>
    <w:p w14:paraId="09A8954D">
      <w:pPr>
        <w:spacing w:after="240" w:line="312" w:lineRule="auto"/>
        <w:ind w:firstLine="720"/>
        <w:jc w:val="both"/>
        <w:rPr>
          <w:bCs/>
          <w:iCs/>
          <w:color w:val="000000"/>
          <w:sz w:val="26"/>
          <w:szCs w:val="26"/>
        </w:rPr>
      </w:pPr>
      <w:r>
        <w:rPr>
          <w:bCs/>
          <w:iCs/>
          <w:color w:val="000000"/>
          <w:sz w:val="26"/>
          <w:szCs w:val="26"/>
        </w:rPr>
        <w:t>Các chiến lược phản hồi rủi ro tích cực (cơ hội): Khai thác – đảm bảo cơ hội chắc chắn xảy ra; Nâng cao – tăng xác suất hoặc tác động tích cực; Chia sẻ – chia sẻ cơ hội với bên thứ ba có khả năng tận dụng tốt hơn; Chấp nhận – tận dụng cơ hội khi nó xuất hiện mà không cần hành động chủ động.</w:t>
      </w:r>
    </w:p>
    <w:p w14:paraId="2374693D">
      <w:pPr>
        <w:spacing w:after="240" w:line="312" w:lineRule="auto"/>
        <w:ind w:firstLine="720"/>
        <w:jc w:val="both"/>
        <w:rPr>
          <w:bCs/>
          <w:iCs/>
          <w:color w:val="000000"/>
          <w:sz w:val="26"/>
          <w:szCs w:val="26"/>
        </w:rPr>
      </w:pPr>
      <w:r>
        <w:rPr>
          <w:bCs/>
          <w:iCs/>
          <w:color w:val="000000"/>
          <w:sz w:val="26"/>
          <w:szCs w:val="26"/>
        </w:rPr>
        <w:t>Dự phòng: là thời gian hoặc tiền bạc được dự trữ để đối phó với các rủi ro đã được xác định. Dự phòng quản lý là thêm thời gian/tiền cho các rủi ro chưa biết.</w:t>
      </w:r>
    </w:p>
    <w:p w14:paraId="43F620D4">
      <w:pPr>
        <w:pStyle w:val="4"/>
        <w:numPr>
          <w:ilvl w:val="2"/>
          <w:numId w:val="14"/>
        </w:numPr>
        <w:spacing w:after="120"/>
        <w:ind w:left="540"/>
        <w:rPr>
          <w:rFonts w:ascii="Times New Roman" w:hAnsi="Times New Roman" w:cs="Times New Roman"/>
          <w:b/>
          <w:i/>
          <w:iCs/>
          <w:color w:val="181717" w:themeColor="background2" w:themeShade="1A"/>
          <w:sz w:val="28"/>
          <w:szCs w:val="28"/>
        </w:rPr>
      </w:pPr>
      <w:bookmarkStart w:id="71" w:name="_Toc8427"/>
      <w:r>
        <w:rPr>
          <w:rFonts w:ascii="Times New Roman" w:hAnsi="Times New Roman" w:cs="Times New Roman"/>
          <w:b/>
          <w:i/>
          <w:iCs/>
          <w:color w:val="181717" w:themeColor="background2" w:themeShade="1A"/>
          <w:sz w:val="28"/>
          <w:szCs w:val="28"/>
        </w:rPr>
        <w:t>Theo dõi và kiểm soát rủi ro</w:t>
      </w:r>
      <w:bookmarkEnd w:id="71"/>
    </w:p>
    <w:p w14:paraId="54562C6C">
      <w:pPr>
        <w:spacing w:after="240" w:line="312" w:lineRule="auto"/>
        <w:ind w:firstLine="720"/>
        <w:jc w:val="both"/>
        <w:rPr>
          <w:bCs/>
          <w:iCs/>
          <w:color w:val="000000"/>
          <w:sz w:val="26"/>
          <w:szCs w:val="26"/>
        </w:rPr>
      </w:pPr>
      <w:r>
        <w:rPr>
          <w:bCs/>
          <w:iCs/>
          <w:color w:val="000000"/>
          <w:sz w:val="26"/>
          <w:szCs w:val="26"/>
        </w:rPr>
        <w:t>Theo dõi rủi ro là quy trình theo dõi các rủi ro đã xác định, theo dõi rủi ro tồn đọng, xác định rủi ro mới, thực thi kế hoạch phản hồi và đánh giá hiệu quả của chúng. Các đầu vào chính gồm sổ đăng ký rủi ro, kế hoạch phản hồi rủi ro và thông tin hiệu suất dự án. Các hoạt động chính: đánh giá rủi ro định kỳ; kiểm toán rủi ro để kiểm tra và ghi nhận hiệu quả của các chiến lược phản hồi; phân tích sai lệch và xu hướng dựa trên dữ liệu hiệu suất; theo dõi các dấu hiệu cảnh báo đã xác định; cập nhật sổ đăng ký rủi ro khi có thay đổi. Phần mềm hỗ trợ quản lý rủi ro: MS Project, chương trình bảng tính Excel, các công cụ quản lý rủi ro chuyên dụng giúp theo dõi, phân tích và truyền thông thông tin rủi ro hiệu quả hơn.</w:t>
      </w:r>
    </w:p>
    <w:p w14:paraId="2C828524">
      <w:pPr>
        <w:spacing w:after="120" w:line="288" w:lineRule="auto"/>
        <w:rPr>
          <w:bCs/>
          <w:color w:val="2E75B5"/>
          <w:sz w:val="28"/>
          <w:szCs w:val="28"/>
        </w:rPr>
      </w:pPr>
      <w:r>
        <w:rPr>
          <w:bCs/>
          <w:sz w:val="28"/>
          <w:szCs w:val="28"/>
        </w:rPr>
        <w:br w:type="page"/>
      </w:r>
    </w:p>
    <w:p w14:paraId="263A76BE">
      <w:pPr>
        <w:pStyle w:val="3"/>
        <w:numPr>
          <w:ilvl w:val="1"/>
          <w:numId w:val="2"/>
        </w:numPr>
        <w:tabs>
          <w:tab w:val="left" w:pos="0"/>
          <w:tab w:val="left" w:pos="990"/>
        </w:tabs>
        <w:spacing w:before="240" w:after="120" w:line="360" w:lineRule="auto"/>
        <w:ind w:left="0" w:firstLine="0"/>
        <w:rPr>
          <w:sz w:val="28"/>
          <w:szCs w:val="28"/>
        </w:rPr>
      </w:pPr>
      <w:bookmarkStart w:id="72" w:name="_Toc7656"/>
      <w:r>
        <w:rPr>
          <w:caps w:val="0"/>
          <w:sz w:val="28"/>
          <w:szCs w:val="28"/>
        </w:rPr>
        <w:t>QUẢN LÝ MUA SẮM TRANG THIẾT BỊ</w:t>
      </w:r>
      <w:bookmarkEnd w:id="72"/>
    </w:p>
    <w:p w14:paraId="1EFE21C7">
      <w:pPr>
        <w:pStyle w:val="4"/>
        <w:numPr>
          <w:ilvl w:val="2"/>
          <w:numId w:val="15"/>
        </w:numPr>
        <w:spacing w:after="120"/>
        <w:ind w:left="547"/>
        <w:rPr>
          <w:rFonts w:ascii="Times New Roman" w:hAnsi="Times New Roman" w:cs="Times New Roman"/>
          <w:b/>
          <w:i/>
          <w:iCs/>
          <w:color w:val="181717" w:themeColor="background2" w:themeShade="1A"/>
          <w:sz w:val="28"/>
          <w:szCs w:val="28"/>
        </w:rPr>
      </w:pPr>
      <w:bookmarkStart w:id="73" w:name="_Toc5957"/>
      <w:r>
        <w:rPr>
          <w:rFonts w:ascii="Times New Roman" w:hAnsi="Times New Roman" w:cs="Times New Roman"/>
          <w:b/>
          <w:i/>
          <w:iCs/>
          <w:color w:val="181717" w:themeColor="background2" w:themeShade="1A"/>
          <w:sz w:val="28"/>
          <w:szCs w:val="28"/>
        </w:rPr>
        <w:t>Khái niệm quản lý mua sắm trang thiết bị</w:t>
      </w:r>
      <w:bookmarkEnd w:id="73"/>
    </w:p>
    <w:p w14:paraId="16628EC3">
      <w:pPr>
        <w:spacing w:after="240" w:line="312" w:lineRule="auto"/>
        <w:ind w:firstLine="720"/>
        <w:jc w:val="both"/>
        <w:rPr>
          <w:bCs/>
          <w:iCs/>
          <w:color w:val="000000"/>
          <w:sz w:val="26"/>
          <w:szCs w:val="26"/>
        </w:rPr>
      </w:pPr>
      <w:r>
        <w:rPr>
          <w:bCs/>
          <w:iCs/>
          <w:color w:val="000000"/>
          <w:sz w:val="26"/>
          <w:szCs w:val="26"/>
        </w:rPr>
        <w:t>Quản lý mua sắm dự án bao gồm các quy trình cần thiết để mua hoặc nhận các sản phẩm, dịch vụ, hoặc kết quả từ bên ngoài đội ngũ dự án. Trong các dự án CNTT, việc mua sắm thường liên quan đến thuê ngoài hạ tầng phần cứng, phần mềm, hoặc các dịch vụ từ nhà cung cấp bên thứ ba. Mục tiêu là đảm bảo dự án có đủ tài nguyên công nghệ với chi phí tối ưu nhất, giúp giảm thiểu rủi ro và tiết kiệm thời gian triển khai.</w:t>
      </w:r>
    </w:p>
    <w:p w14:paraId="5E0B7C8B">
      <w:pPr>
        <w:pStyle w:val="4"/>
        <w:numPr>
          <w:ilvl w:val="2"/>
          <w:numId w:val="15"/>
        </w:numPr>
        <w:spacing w:after="120"/>
        <w:ind w:left="547"/>
        <w:rPr>
          <w:rFonts w:ascii="Times New Roman" w:hAnsi="Times New Roman" w:cs="Times New Roman"/>
          <w:b/>
          <w:i/>
          <w:iCs/>
          <w:color w:val="181717" w:themeColor="background2" w:themeShade="1A"/>
          <w:sz w:val="28"/>
          <w:szCs w:val="28"/>
        </w:rPr>
      </w:pPr>
      <w:bookmarkStart w:id="74" w:name="_Toc13474"/>
      <w:r>
        <w:rPr>
          <w:rFonts w:ascii="Times New Roman" w:hAnsi="Times New Roman" w:cs="Times New Roman"/>
          <w:b/>
          <w:i/>
          <w:iCs/>
          <w:color w:val="181717" w:themeColor="background2" w:themeShade="1A"/>
          <w:sz w:val="28"/>
          <w:szCs w:val="28"/>
        </w:rPr>
        <w:t>Các quy trình quản lý mua sắm chính</w:t>
      </w:r>
      <w:bookmarkEnd w:id="74"/>
    </w:p>
    <w:p w14:paraId="79B5D90D">
      <w:pPr>
        <w:spacing w:after="240" w:line="312" w:lineRule="auto"/>
        <w:ind w:firstLine="720"/>
        <w:jc w:val="both"/>
        <w:rPr>
          <w:bCs/>
          <w:iCs/>
          <w:color w:val="000000"/>
          <w:sz w:val="26"/>
          <w:szCs w:val="26"/>
        </w:rPr>
      </w:pPr>
      <w:r>
        <w:rPr>
          <w:bCs/>
          <w:iCs/>
          <w:color w:val="000000"/>
          <w:sz w:val="26"/>
          <w:szCs w:val="26"/>
        </w:rPr>
        <w:t>Quản lý mua sắm bao gồm 4 quy trình cơ bản:</w:t>
      </w:r>
    </w:p>
    <w:p w14:paraId="5054D1E4">
      <w:pPr>
        <w:numPr>
          <w:ilvl w:val="0"/>
          <w:numId w:val="4"/>
        </w:numPr>
        <w:spacing w:after="120" w:line="312" w:lineRule="auto"/>
        <w:jc w:val="both"/>
        <w:rPr>
          <w:bCs/>
          <w:iCs/>
          <w:color w:val="000000"/>
          <w:sz w:val="26"/>
          <w:szCs w:val="26"/>
          <w:lang w:val="vi"/>
        </w:rPr>
      </w:pPr>
      <w:r>
        <w:rPr>
          <w:bCs/>
          <w:iCs/>
          <w:color w:val="000000"/>
          <w:sz w:val="26"/>
          <w:szCs w:val="26"/>
          <w:lang w:val="vi"/>
        </w:rPr>
        <w:t>Lập kế hoạch mua sắm: Xác định những gì cần mua sắm, phương thức thực hiện, và thời điểm mua sắm. Công cụ quan trọng ở bước này là Phân tích tự làm hay mua (Make-or-Buy Analysis) để quyết định xem nội bộ tự phát triển hay đi thuê ngoài sẽ tối ưu hơn.</w:t>
      </w:r>
    </w:p>
    <w:p w14:paraId="6104EF91">
      <w:pPr>
        <w:numPr>
          <w:ilvl w:val="0"/>
          <w:numId w:val="4"/>
        </w:numPr>
        <w:spacing w:after="120" w:line="312" w:lineRule="auto"/>
        <w:jc w:val="both"/>
        <w:rPr>
          <w:bCs/>
          <w:iCs/>
          <w:color w:val="000000"/>
          <w:sz w:val="26"/>
          <w:szCs w:val="26"/>
          <w:lang w:val="vi"/>
        </w:rPr>
      </w:pPr>
      <w:r>
        <w:rPr>
          <w:bCs/>
          <w:iCs/>
          <w:color w:val="000000"/>
          <w:sz w:val="26"/>
          <w:szCs w:val="26"/>
          <w:lang w:val="vi"/>
        </w:rPr>
        <w:t>Thực hiện mua sắm: Tìm kiếm nhà cung cấp, lấy báo giá, đàm phán và ký kết hợp đồng.</w:t>
      </w:r>
    </w:p>
    <w:p w14:paraId="1567826B">
      <w:pPr>
        <w:numPr>
          <w:ilvl w:val="0"/>
          <w:numId w:val="4"/>
        </w:numPr>
        <w:spacing w:after="120" w:line="312" w:lineRule="auto"/>
        <w:jc w:val="both"/>
        <w:rPr>
          <w:bCs/>
          <w:iCs/>
          <w:color w:val="000000"/>
          <w:sz w:val="26"/>
          <w:szCs w:val="26"/>
          <w:lang w:val="vi"/>
        </w:rPr>
      </w:pPr>
      <w:r>
        <w:rPr>
          <w:bCs/>
          <w:iCs/>
          <w:color w:val="000000"/>
          <w:sz w:val="26"/>
          <w:szCs w:val="26"/>
          <w:lang w:val="vi"/>
        </w:rPr>
        <w:t>Kiểm soát mua sắm: Quản lý mối quan hệ với nhà cung cấp, giám sát hiệu suất hợp đồng, thực hiện thanh toán và quản lý các thay đổi nếu có.</w:t>
      </w:r>
    </w:p>
    <w:p w14:paraId="24495F10">
      <w:pPr>
        <w:numPr>
          <w:ilvl w:val="0"/>
          <w:numId w:val="4"/>
        </w:numPr>
        <w:spacing w:after="120" w:line="312" w:lineRule="auto"/>
        <w:jc w:val="both"/>
        <w:rPr>
          <w:bCs/>
          <w:iCs/>
          <w:color w:val="000000"/>
          <w:sz w:val="26"/>
          <w:szCs w:val="26"/>
          <w:lang w:val="vi"/>
        </w:rPr>
      </w:pPr>
      <w:r>
        <w:rPr>
          <w:bCs/>
          <w:iCs/>
          <w:color w:val="000000"/>
          <w:sz w:val="26"/>
          <w:szCs w:val="26"/>
          <w:lang w:val="vi"/>
        </w:rPr>
        <w:t>Kết thúc mua sắm: Hoàn tất, thanh lý hợp đồng và nghiệm thu sản phẩm/dịch vụ từ nhà cung cấp.</w:t>
      </w:r>
      <w:r>
        <w:rPr>
          <w:bCs/>
          <w:sz w:val="28"/>
          <w:szCs w:val="28"/>
        </w:rPr>
        <w:br w:type="page"/>
      </w:r>
    </w:p>
    <w:p w14:paraId="2DD0AE92">
      <w:pPr>
        <w:pStyle w:val="2"/>
        <w:numPr>
          <w:ilvl w:val="0"/>
          <w:numId w:val="2"/>
        </w:numPr>
        <w:spacing w:before="360" w:after="240" w:line="360" w:lineRule="auto"/>
        <w:rPr>
          <w:sz w:val="28"/>
          <w:szCs w:val="28"/>
        </w:rPr>
      </w:pPr>
      <w:bookmarkStart w:id="75" w:name="_Toc28894"/>
      <w:r>
        <w:rPr>
          <w:caps w:val="0"/>
          <w:sz w:val="28"/>
          <w:szCs w:val="28"/>
        </w:rPr>
        <w:t>ÁP DỤNG BÀI TẬP THỰC HÀNH</w:t>
      </w:r>
      <w:bookmarkEnd w:id="75"/>
    </w:p>
    <w:p w14:paraId="39C5F500">
      <w:pPr>
        <w:pStyle w:val="3"/>
        <w:numPr>
          <w:ilvl w:val="1"/>
          <w:numId w:val="2"/>
        </w:numPr>
        <w:spacing w:before="240" w:after="120" w:line="360" w:lineRule="auto"/>
        <w:ind w:left="0" w:firstLine="0"/>
        <w:rPr>
          <w:caps w:val="0"/>
          <w:sz w:val="28"/>
          <w:szCs w:val="28"/>
        </w:rPr>
      </w:pPr>
      <w:bookmarkStart w:id="76" w:name="_Toc11555"/>
      <w:r>
        <w:rPr>
          <w:caps w:val="0"/>
          <w:sz w:val="28"/>
          <w:szCs w:val="28"/>
        </w:rPr>
        <w:t>KHỞI ĐỘNG DỰ ÁN</w:t>
      </w:r>
      <w:bookmarkEnd w:id="76"/>
    </w:p>
    <w:p w14:paraId="758A469F">
      <w:pPr>
        <w:pStyle w:val="4"/>
        <w:numPr>
          <w:ilvl w:val="2"/>
          <w:numId w:val="16"/>
        </w:numPr>
        <w:spacing w:after="120"/>
        <w:ind w:left="547"/>
        <w:rPr>
          <w:rFonts w:ascii="Times New Roman" w:hAnsi="Times New Roman" w:cs="Times New Roman"/>
          <w:b/>
          <w:bCs/>
          <w:i/>
          <w:iCs/>
          <w:color w:val="auto"/>
          <w:sz w:val="28"/>
          <w:szCs w:val="28"/>
        </w:rPr>
      </w:pPr>
      <w:bookmarkStart w:id="77" w:name="_Toc23451"/>
      <w:r>
        <w:rPr>
          <w:rFonts w:ascii="Times New Roman" w:hAnsi="Times New Roman" w:cs="Times New Roman"/>
          <w:b/>
          <w:bCs/>
          <w:i/>
          <w:iCs/>
          <w:color w:val="auto"/>
          <w:sz w:val="28"/>
          <w:szCs w:val="28"/>
        </w:rPr>
        <w:t>Thông tin tổng quan dự án</w:t>
      </w:r>
      <w:bookmarkEnd w:id="77"/>
    </w:p>
    <w:tbl>
      <w:tblPr>
        <w:tblStyle w:val="9"/>
        <w:tblW w:w="9923" w:type="dxa"/>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9"/>
        <w:gridCol w:w="2946"/>
        <w:gridCol w:w="2693"/>
        <w:gridCol w:w="2835"/>
      </w:tblGrid>
      <w:tr w14:paraId="5556B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13"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77FF8E1">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Tên dự án</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37BB92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Website đặt phòng và Quản lý khách sạn Aurora</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3C7B499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Mã dự án</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0C3DF3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AHG-2026-001</w:t>
            </w:r>
          </w:p>
        </w:tc>
      </w:tr>
      <w:tr w14:paraId="5B2A1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94"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BFF997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Tổ chức thực hiện</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7AFD6E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Aurora Hotel Group</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4FD53ACE">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Phòng ban phụ trách</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23DE29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Phòng Công nghệ thông tin</w:t>
            </w:r>
          </w:p>
        </w:tc>
      </w:tr>
      <w:tr w14:paraId="4D8B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9"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8CB5AD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Quản lý dự án</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C6849A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Nguyễn Trần Gia Sĩ</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37DEBFB9">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Nhà tài trợ dự án</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76DE23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Nguyễn Văn Minh (CEO)</w:t>
            </w:r>
          </w:p>
        </w:tc>
      </w:tr>
      <w:tr w14:paraId="2FDB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94"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1E1FB5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Ngày phê duyệt</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57443F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01/02/2026</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58607B9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Ngày bắt đầu</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8729C1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05/02/2026</w:t>
            </w:r>
          </w:p>
        </w:tc>
      </w:tr>
      <w:tr w14:paraId="6B19E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9"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1C0F52A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Ngày hoàn thành dự kiến</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2E381B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30/08/2026</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3CF39B7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Tổng thời gian</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8A05CE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~207 ngày (~7 tháng)</w:t>
            </w:r>
          </w:p>
        </w:tc>
      </w:tr>
      <w:tr w14:paraId="692BC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27"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5BABFC96">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Ngân sách phê duyệt</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005E2B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150.000.000 VNĐ</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2CD7EA6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Phương pháp triển khai</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248AD4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Hybrid (Waterfall + Agile)</w:t>
            </w:r>
          </w:p>
        </w:tc>
      </w:tr>
      <w:tr w14:paraId="2E997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9" w:hRule="atLeast"/>
        </w:trPr>
        <w:tc>
          <w:tcPr>
            <w:tcW w:w="144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502A66D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Phiên bản tài liệu</w:t>
            </w:r>
          </w:p>
        </w:tc>
        <w:tc>
          <w:tcPr>
            <w:tcW w:w="294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5B7CCD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v1.0</w:t>
            </w:r>
          </w:p>
        </w:tc>
        <w:tc>
          <w:tcPr>
            <w:tcW w:w="2693"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73A8801">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Trạng thái</w:t>
            </w:r>
          </w:p>
        </w:tc>
        <w:tc>
          <w:tcPr>
            <w:tcW w:w="283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B80932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Đã phê duyệt</w:t>
            </w:r>
          </w:p>
        </w:tc>
      </w:tr>
    </w:tbl>
    <w:p w14:paraId="64E0EFDA">
      <w:pPr>
        <w:spacing w:after="0" w:line="240" w:lineRule="auto"/>
        <w:rPr>
          <w:rFonts w:eastAsiaTheme="majorEastAsia"/>
        </w:rPr>
      </w:pPr>
    </w:p>
    <w:p w14:paraId="400184FC">
      <w:pPr>
        <w:pStyle w:val="4"/>
        <w:numPr>
          <w:ilvl w:val="2"/>
          <w:numId w:val="16"/>
        </w:numPr>
        <w:spacing w:after="120"/>
        <w:ind w:left="547"/>
        <w:rPr>
          <w:rFonts w:ascii="Times New Roman" w:hAnsi="Times New Roman" w:cs="Times New Roman"/>
          <w:b/>
          <w:bCs/>
          <w:color w:val="000000" w:themeColor="text1"/>
          <w:sz w:val="26"/>
          <w:szCs w:val="26"/>
          <w14:textFill>
            <w14:solidFill>
              <w14:schemeClr w14:val="tx1"/>
            </w14:solidFill>
          </w14:textFill>
        </w:rPr>
      </w:pPr>
      <w:bookmarkStart w:id="78" w:name="_Toc226568139"/>
      <w:bookmarkStart w:id="79" w:name="_Toc17354"/>
      <w:r>
        <w:rPr>
          <w:rFonts w:ascii="Times New Roman" w:hAnsi="Times New Roman" w:cs="Times New Roman"/>
          <w:b/>
          <w:bCs/>
          <w:i/>
          <w:iCs/>
          <w:color w:val="auto"/>
          <w:sz w:val="28"/>
          <w:szCs w:val="28"/>
        </w:rPr>
        <w:t>Bối cảnh và lý do thực hiện dự án</w:t>
      </w:r>
      <w:bookmarkEnd w:id="78"/>
      <w:bookmarkEnd w:id="79"/>
    </w:p>
    <w:p w14:paraId="15577C69">
      <w:pPr>
        <w:numPr>
          <w:ilvl w:val="0"/>
          <w:numId w:val="17"/>
        </w:numPr>
        <w:rPr>
          <w:b/>
          <w:bCs/>
          <w:sz w:val="26"/>
          <w:szCs w:val="26"/>
        </w:rPr>
      </w:pPr>
      <w:bookmarkStart w:id="80" w:name="_Toc226568140"/>
      <w:r>
        <w:rPr>
          <w:rFonts w:eastAsia="Arial"/>
          <w:b/>
          <w:bCs/>
          <w:sz w:val="26"/>
          <w:szCs w:val="26"/>
        </w:rPr>
        <w:t>Hiện trạng và vấn đề cần giải quyết</w:t>
      </w:r>
      <w:bookmarkEnd w:id="80"/>
    </w:p>
    <w:p w14:paraId="584C78D9">
      <w:pPr>
        <w:spacing w:after="240" w:line="312" w:lineRule="auto"/>
        <w:ind w:firstLine="720"/>
        <w:jc w:val="both"/>
        <w:rPr>
          <w:bCs/>
          <w:iCs/>
          <w:color w:val="000000"/>
          <w:sz w:val="26"/>
          <w:szCs w:val="26"/>
        </w:rPr>
      </w:pPr>
      <w:r>
        <w:rPr>
          <w:bCs/>
          <w:iCs/>
          <w:color w:val="000000"/>
          <w:sz w:val="26"/>
          <w:szCs w:val="26"/>
        </w:rPr>
        <w:t>Aurora Hotel Group hiện vận hành chuỗi khách sạn với nhiều chi nhánh. Tuy nhiên, toàn bộ hoạt động đặt phòng, quản lý khách hàng và kiểm soát doanh thu đang được thực hiện thủ công thông qua điện thoại, email và bảng tính Excel riêng lẻ. Thực trạng này tạo ra nhiều điểm nghẽn nghiêm trọng trong vận hành:</w:t>
      </w:r>
    </w:p>
    <w:p w14:paraId="08C4F939">
      <w:pPr>
        <w:numPr>
          <w:ilvl w:val="0"/>
          <w:numId w:val="4"/>
        </w:numPr>
        <w:spacing w:after="120" w:line="312" w:lineRule="auto"/>
        <w:jc w:val="both"/>
        <w:rPr>
          <w:bCs/>
          <w:iCs/>
          <w:color w:val="000000"/>
          <w:sz w:val="26"/>
          <w:szCs w:val="26"/>
          <w:lang w:val="vi"/>
        </w:rPr>
      </w:pPr>
      <w:r>
        <w:rPr>
          <w:bCs/>
          <w:iCs/>
          <w:color w:val="000000"/>
          <w:sz w:val="26"/>
          <w:szCs w:val="26"/>
          <w:lang w:val="vi"/>
        </w:rPr>
        <w:t>Thiếu kênh đặt phòng trực tuyến 24/7: Khách hàng không thể tự đặt phòng qua internet, dẫn đến mất doanh thu tiềm năng từ khách vãng lai và khách quốc tế.</w:t>
      </w:r>
    </w:p>
    <w:p w14:paraId="0799B1C3">
      <w:pPr>
        <w:numPr>
          <w:ilvl w:val="0"/>
          <w:numId w:val="4"/>
        </w:numPr>
        <w:spacing w:after="120" w:line="312" w:lineRule="auto"/>
        <w:jc w:val="both"/>
        <w:rPr>
          <w:bCs/>
          <w:iCs/>
          <w:color w:val="000000"/>
          <w:sz w:val="26"/>
          <w:szCs w:val="26"/>
          <w:lang w:val="vi"/>
        </w:rPr>
      </w:pPr>
      <w:r>
        <w:rPr>
          <w:bCs/>
          <w:iCs/>
          <w:color w:val="000000"/>
          <w:sz w:val="26"/>
          <w:szCs w:val="26"/>
          <w:lang w:val="vi"/>
        </w:rPr>
        <w:t>Không có hệ thống quản lý tập trung: Dữ liệu đặt phòng, tình trạng phòng và thông tin khách hàng được lưu trữ phân tán, thiếu nhất quán và khó kiểm soát theo thời gian thực.</w:t>
      </w:r>
    </w:p>
    <w:p w14:paraId="2E454634">
      <w:pPr>
        <w:numPr>
          <w:ilvl w:val="0"/>
          <w:numId w:val="4"/>
        </w:numPr>
        <w:spacing w:after="120" w:line="312" w:lineRule="auto"/>
        <w:jc w:val="both"/>
        <w:rPr>
          <w:bCs/>
          <w:iCs/>
          <w:color w:val="000000"/>
          <w:sz w:val="26"/>
          <w:szCs w:val="26"/>
          <w:lang w:val="vi"/>
        </w:rPr>
      </w:pPr>
      <w:r>
        <w:rPr>
          <w:bCs/>
          <w:iCs/>
          <w:color w:val="000000"/>
          <w:sz w:val="26"/>
          <w:szCs w:val="26"/>
          <w:lang w:val="vi"/>
        </w:rPr>
        <w:t>Quy trình thanh toán thủ công: Không tích hợp cổng thanh toán online, buộc khách phải thanh toán trực tiếp hoặc chuyển khoản thủ công, ảnh hưởng trải nghiệm khách hàng và tốc độ xử lý.</w:t>
      </w:r>
    </w:p>
    <w:p w14:paraId="32A313DB">
      <w:pPr>
        <w:numPr>
          <w:ilvl w:val="0"/>
          <w:numId w:val="4"/>
        </w:numPr>
        <w:spacing w:after="120" w:line="312" w:lineRule="auto"/>
        <w:jc w:val="both"/>
        <w:rPr>
          <w:bCs/>
          <w:iCs/>
          <w:color w:val="000000"/>
          <w:sz w:val="26"/>
          <w:szCs w:val="26"/>
          <w:lang w:val="vi"/>
        </w:rPr>
      </w:pPr>
      <w:r>
        <w:rPr>
          <w:bCs/>
          <w:iCs/>
          <w:color w:val="000000"/>
          <w:sz w:val="26"/>
          <w:szCs w:val="26"/>
          <w:lang w:val="vi"/>
        </w:rPr>
        <w:t>Báo cáo và phân tích thiếu chính xác: Ban lãnh đạo không có công cụ để theo dõi doanh thu, tỉ lệ lấp đầy và xu hướng đặt phòng theo thời gian thực, dẫn đến quyết định kinh doanh chậm và kém hiệu quả.</w:t>
      </w:r>
    </w:p>
    <w:p w14:paraId="353D7FAB">
      <w:pPr>
        <w:numPr>
          <w:ilvl w:val="0"/>
          <w:numId w:val="4"/>
        </w:numPr>
        <w:spacing w:after="120" w:line="312" w:lineRule="auto"/>
        <w:jc w:val="both"/>
        <w:rPr>
          <w:bCs/>
          <w:iCs/>
          <w:color w:val="000000"/>
          <w:sz w:val="26"/>
          <w:szCs w:val="26"/>
          <w:lang w:val="vi"/>
        </w:rPr>
      </w:pPr>
      <w:r>
        <w:rPr>
          <w:bCs/>
          <w:iCs/>
          <w:color w:val="000000"/>
          <w:sz w:val="26"/>
          <w:szCs w:val="26"/>
          <w:lang w:val="vi"/>
        </w:rPr>
        <w:t>Khó mở rộng quy mô: Mô hình vận hành thủ công không thể scale khi Aurora mở thêm chi nhánh hoặc tăng công suất phòng.</w:t>
      </w:r>
    </w:p>
    <w:p w14:paraId="13578510">
      <w:pPr>
        <w:numPr>
          <w:ilvl w:val="0"/>
          <w:numId w:val="17"/>
        </w:numPr>
        <w:rPr>
          <w:rFonts w:eastAsiaTheme="minorHAnsi"/>
          <w:b/>
          <w:bCs/>
          <w:sz w:val="26"/>
          <w:szCs w:val="26"/>
          <w:lang w:val="vi"/>
        </w:rPr>
      </w:pPr>
      <w:bookmarkStart w:id="81" w:name="_Toc226568141"/>
      <w:r>
        <w:rPr>
          <w:rFonts w:eastAsiaTheme="minorHAnsi"/>
          <w:b/>
          <w:bCs/>
          <w:sz w:val="26"/>
          <w:szCs w:val="26"/>
          <w:lang w:val="vi"/>
        </w:rPr>
        <w:t>Cơ hội kinh doanh</w:t>
      </w:r>
      <w:bookmarkEnd w:id="81"/>
    </w:p>
    <w:p w14:paraId="1F98644C">
      <w:pPr>
        <w:spacing w:after="240" w:line="312" w:lineRule="auto"/>
        <w:ind w:firstLine="720"/>
        <w:jc w:val="both"/>
        <w:rPr>
          <w:bCs/>
          <w:iCs/>
          <w:color w:val="000000"/>
          <w:sz w:val="26"/>
          <w:szCs w:val="26"/>
        </w:rPr>
      </w:pPr>
      <w:r>
        <w:rPr>
          <w:bCs/>
          <w:iCs/>
          <w:color w:val="000000"/>
          <w:sz w:val="26"/>
          <w:szCs w:val="26"/>
        </w:rPr>
        <w:t>Ngành du lịch và khách sạn tại Việt Nam đang phục hồi mạnh mẽ sau đại dịch, với tỉ lệ đặt phòng trực tuyến tăng trưởng trung bình 25–30%/năm. Việc đầu tư vào hệ thống quản lý và đặt phòng trực tuyến ở thời điểm này sẽ giúp Aurora:</w:t>
      </w:r>
    </w:p>
    <w:p w14:paraId="344C74E7">
      <w:pPr>
        <w:numPr>
          <w:ilvl w:val="0"/>
          <w:numId w:val="4"/>
        </w:numPr>
        <w:spacing w:after="120" w:line="312" w:lineRule="auto"/>
        <w:jc w:val="both"/>
        <w:rPr>
          <w:bCs/>
          <w:iCs/>
          <w:color w:val="000000"/>
          <w:sz w:val="26"/>
          <w:szCs w:val="26"/>
          <w:lang w:val="vi"/>
        </w:rPr>
      </w:pPr>
      <w:r>
        <w:rPr>
          <w:bCs/>
          <w:iCs/>
          <w:color w:val="000000"/>
          <w:sz w:val="26"/>
          <w:szCs w:val="26"/>
          <w:lang w:val="vi"/>
        </w:rPr>
        <w:t>Chiếm lợi thế cạnh tranh so với các đối thủ chưa số hóa trong phân khúc khách sạn tầm trung.</w:t>
      </w:r>
    </w:p>
    <w:p w14:paraId="742D8BB8">
      <w:pPr>
        <w:numPr>
          <w:ilvl w:val="0"/>
          <w:numId w:val="4"/>
        </w:numPr>
        <w:spacing w:after="120" w:line="312" w:lineRule="auto"/>
        <w:jc w:val="both"/>
        <w:rPr>
          <w:bCs/>
          <w:iCs/>
          <w:color w:val="000000"/>
          <w:sz w:val="26"/>
          <w:szCs w:val="26"/>
          <w:lang w:val="vi"/>
        </w:rPr>
      </w:pPr>
      <w:r>
        <w:rPr>
          <w:bCs/>
          <w:iCs/>
          <w:color w:val="000000"/>
          <w:sz w:val="26"/>
          <w:szCs w:val="26"/>
          <w:lang w:val="vi"/>
        </w:rPr>
        <w:t>Giảm chi phí vận hành nhân sự lễ tân và xử lý đặt phòng thủ công.</w:t>
      </w:r>
    </w:p>
    <w:p w14:paraId="12560ED4">
      <w:pPr>
        <w:numPr>
          <w:ilvl w:val="0"/>
          <w:numId w:val="4"/>
        </w:numPr>
        <w:spacing w:after="120" w:line="312" w:lineRule="auto"/>
        <w:jc w:val="both"/>
        <w:rPr>
          <w:bCs/>
          <w:iCs/>
          <w:color w:val="000000"/>
          <w:sz w:val="26"/>
          <w:szCs w:val="26"/>
          <w:lang w:val="vi"/>
        </w:rPr>
      </w:pPr>
      <w:r>
        <w:rPr>
          <w:bCs/>
          <w:iCs/>
          <w:color w:val="000000"/>
          <w:sz w:val="26"/>
          <w:szCs w:val="26"/>
          <w:lang w:val="vi"/>
        </w:rPr>
        <w:t>Tăng khả năng hiển thị trên các kênh tìm kiếm trực tuyến, thu hút thêm khách hàng trực tiếp mà không qua OTA (Online Travel Agency) với hoa hồng cao.</w:t>
      </w:r>
    </w:p>
    <w:p w14:paraId="0A838D99">
      <w:pPr>
        <w:numPr>
          <w:ilvl w:val="0"/>
          <w:numId w:val="4"/>
        </w:numPr>
        <w:spacing w:after="120" w:line="312" w:lineRule="auto"/>
        <w:jc w:val="both"/>
        <w:rPr>
          <w:bCs/>
          <w:iCs/>
          <w:color w:val="000000"/>
          <w:sz w:val="26"/>
          <w:szCs w:val="26"/>
          <w:lang w:val="vi"/>
        </w:rPr>
      </w:pPr>
      <w:r>
        <w:rPr>
          <w:bCs/>
          <w:iCs/>
          <w:color w:val="000000"/>
          <w:sz w:val="26"/>
          <w:szCs w:val="26"/>
          <w:lang w:val="vi"/>
        </w:rPr>
        <w:t>Tạo nền tảng dữ liệu để phát triển các tính năng AI &amp; Analytics trong tương lai (loyalty program, dynamic pricing, demand forecasting).</w:t>
      </w:r>
    </w:p>
    <w:p w14:paraId="73DBCAFF">
      <w:pPr>
        <w:pStyle w:val="4"/>
        <w:numPr>
          <w:ilvl w:val="2"/>
          <w:numId w:val="16"/>
        </w:numPr>
        <w:spacing w:after="120"/>
        <w:ind w:left="547"/>
        <w:rPr>
          <w:rFonts w:ascii="Times New Roman" w:hAnsi="Times New Roman" w:cs="Times New Roman"/>
          <w:b/>
          <w:bCs/>
          <w:i/>
          <w:iCs/>
          <w:color w:val="auto"/>
          <w:sz w:val="28"/>
          <w:szCs w:val="28"/>
        </w:rPr>
      </w:pPr>
      <w:bookmarkStart w:id="82" w:name="_Toc226568142"/>
      <w:bookmarkStart w:id="83" w:name="_Toc6186"/>
      <w:r>
        <w:rPr>
          <w:rFonts w:ascii="Times New Roman" w:hAnsi="Times New Roman" w:cs="Times New Roman"/>
          <w:b/>
          <w:bCs/>
          <w:i/>
          <w:iCs/>
          <w:color w:val="auto"/>
          <w:sz w:val="28"/>
          <w:szCs w:val="28"/>
        </w:rPr>
        <w:t>Mục tiêu dự án</w:t>
      </w:r>
      <w:bookmarkEnd w:id="82"/>
      <w:bookmarkEnd w:id="83"/>
    </w:p>
    <w:p w14:paraId="52077D1D">
      <w:pPr>
        <w:numPr>
          <w:ilvl w:val="0"/>
          <w:numId w:val="18"/>
        </w:numPr>
        <w:rPr>
          <w:b/>
          <w:bCs/>
          <w:sz w:val="26"/>
          <w:szCs w:val="26"/>
        </w:rPr>
      </w:pPr>
      <w:bookmarkStart w:id="84" w:name="_Toc226568143"/>
      <w:r>
        <w:rPr>
          <w:rFonts w:eastAsiaTheme="minorHAnsi"/>
          <w:b/>
          <w:bCs/>
          <w:sz w:val="26"/>
          <w:szCs w:val="26"/>
        </w:rPr>
        <w:t xml:space="preserve">Mục tiêu kinh doanh </w:t>
      </w:r>
      <w:bookmarkEnd w:id="84"/>
    </w:p>
    <w:p w14:paraId="0457B1B5">
      <w:pPr>
        <w:numPr>
          <w:ilvl w:val="0"/>
          <w:numId w:val="19"/>
        </w:numPr>
        <w:spacing w:after="120" w:line="312" w:lineRule="auto"/>
        <w:jc w:val="both"/>
        <w:rPr>
          <w:bCs/>
          <w:iCs/>
          <w:color w:val="000000"/>
          <w:sz w:val="26"/>
          <w:szCs w:val="26"/>
          <w:lang w:val="vi"/>
        </w:rPr>
      </w:pPr>
      <w:r>
        <w:rPr>
          <w:bCs/>
          <w:iCs/>
          <w:color w:val="000000"/>
          <w:sz w:val="26"/>
          <w:szCs w:val="26"/>
          <w:lang w:val="vi"/>
        </w:rPr>
        <w:t>Tăng tỉ lệ đặt phòng trực tuyến lên tối thiểu 40% tổng doanh thu đặt phòng trong vòng 6 tháng sau go-live.</w:t>
      </w:r>
    </w:p>
    <w:p w14:paraId="33491D02">
      <w:pPr>
        <w:numPr>
          <w:ilvl w:val="0"/>
          <w:numId w:val="19"/>
        </w:numPr>
        <w:spacing w:after="120" w:line="312" w:lineRule="auto"/>
        <w:jc w:val="both"/>
        <w:rPr>
          <w:bCs/>
          <w:iCs/>
          <w:color w:val="000000"/>
          <w:sz w:val="26"/>
          <w:szCs w:val="26"/>
          <w:lang w:val="vi"/>
        </w:rPr>
      </w:pPr>
      <w:r>
        <w:rPr>
          <w:bCs/>
          <w:iCs/>
          <w:color w:val="000000"/>
          <w:sz w:val="26"/>
          <w:szCs w:val="26"/>
          <w:lang w:val="vi"/>
        </w:rPr>
        <w:t>Giảm thời gian xử lý mỗi giao dịch đặt phòng từ trung bình 15 phút (thủ công) xuống dưới 3 phút (tự động).</w:t>
      </w:r>
    </w:p>
    <w:p w14:paraId="16EAAEAB">
      <w:pPr>
        <w:numPr>
          <w:ilvl w:val="0"/>
          <w:numId w:val="19"/>
        </w:numPr>
        <w:spacing w:after="120" w:line="312" w:lineRule="auto"/>
        <w:jc w:val="both"/>
        <w:rPr>
          <w:bCs/>
          <w:iCs/>
          <w:color w:val="000000"/>
          <w:sz w:val="26"/>
          <w:szCs w:val="26"/>
          <w:lang w:val="vi"/>
        </w:rPr>
      </w:pPr>
      <w:r>
        <w:rPr>
          <w:bCs/>
          <w:iCs/>
          <w:color w:val="000000"/>
          <w:sz w:val="26"/>
          <w:szCs w:val="26"/>
          <w:lang w:val="vi"/>
        </w:rPr>
        <w:t>Cung cấp dashboard báo cáo real-time giúp Ban lãnh đạo ra quyết định dựa trên dữ liệu thay vì cảm tính.</w:t>
      </w:r>
    </w:p>
    <w:p w14:paraId="443BA0E6">
      <w:pPr>
        <w:numPr>
          <w:ilvl w:val="0"/>
          <w:numId w:val="18"/>
        </w:numPr>
        <w:rPr>
          <w:b/>
          <w:bCs/>
          <w:sz w:val="26"/>
          <w:szCs w:val="26"/>
        </w:rPr>
      </w:pPr>
      <w:bookmarkStart w:id="85" w:name="_Toc226568144"/>
      <w:r>
        <w:rPr>
          <w:rFonts w:eastAsiaTheme="minorHAnsi"/>
          <w:b/>
          <w:bCs/>
          <w:sz w:val="26"/>
          <w:szCs w:val="26"/>
        </w:rPr>
        <w:t xml:space="preserve">Mục tiêu kỹ thuật </w:t>
      </w:r>
      <w:bookmarkEnd w:id="85"/>
    </w:p>
    <w:p w14:paraId="3E987C09">
      <w:pPr>
        <w:numPr>
          <w:ilvl w:val="0"/>
          <w:numId w:val="20"/>
        </w:numPr>
        <w:spacing w:after="120" w:line="312" w:lineRule="auto"/>
        <w:jc w:val="both"/>
        <w:rPr>
          <w:bCs/>
          <w:iCs/>
          <w:color w:val="000000"/>
          <w:sz w:val="26"/>
          <w:szCs w:val="26"/>
          <w:lang w:val="vi"/>
        </w:rPr>
      </w:pPr>
      <w:r>
        <w:rPr>
          <w:bCs/>
          <w:iCs/>
          <w:color w:val="000000"/>
          <w:sz w:val="26"/>
          <w:szCs w:val="26"/>
          <w:lang w:val="vi"/>
        </w:rPr>
        <w:t>Phát triển và triển khai Website đặt phòng trực tuyến hoàn chỉnh (end-to-end booking flow) trong vòng 7 tháng.</w:t>
      </w:r>
    </w:p>
    <w:p w14:paraId="7ADB2EFF">
      <w:pPr>
        <w:numPr>
          <w:ilvl w:val="0"/>
          <w:numId w:val="20"/>
        </w:numPr>
        <w:spacing w:after="120" w:line="312" w:lineRule="auto"/>
        <w:jc w:val="both"/>
        <w:rPr>
          <w:bCs/>
          <w:iCs/>
          <w:color w:val="000000"/>
          <w:sz w:val="26"/>
          <w:szCs w:val="26"/>
          <w:lang w:val="vi"/>
        </w:rPr>
      </w:pPr>
      <w:r>
        <w:rPr>
          <w:bCs/>
          <w:iCs/>
          <w:color w:val="000000"/>
          <w:sz w:val="26"/>
          <w:szCs w:val="26"/>
          <w:lang w:val="vi"/>
        </w:rPr>
        <w:t>Tích hợp thành công cổng thanh toán VNPay đáp ứng tiêu chuẩn bảo mật PCI-DSS cơ bản.</w:t>
      </w:r>
    </w:p>
    <w:p w14:paraId="45A6E2A6">
      <w:pPr>
        <w:numPr>
          <w:ilvl w:val="0"/>
          <w:numId w:val="20"/>
        </w:numPr>
        <w:spacing w:after="120" w:line="312" w:lineRule="auto"/>
        <w:jc w:val="both"/>
        <w:rPr>
          <w:bCs/>
          <w:iCs/>
          <w:color w:val="000000"/>
          <w:sz w:val="26"/>
          <w:szCs w:val="26"/>
          <w:lang w:val="vi"/>
        </w:rPr>
      </w:pPr>
      <w:r>
        <w:rPr>
          <w:bCs/>
          <w:iCs/>
          <w:color w:val="000000"/>
          <w:sz w:val="26"/>
          <w:szCs w:val="26"/>
          <w:lang w:val="vi"/>
        </w:rPr>
        <w:t>Đảm bảo hệ thống đáp ứng hiệu năng: response time &lt; 2 giây với 100 concurrent users; uptime ≥ 99.5%/tháng sau go-live.</w:t>
      </w:r>
    </w:p>
    <w:p w14:paraId="14C2DB6D">
      <w:pPr>
        <w:numPr>
          <w:ilvl w:val="0"/>
          <w:numId w:val="20"/>
        </w:numPr>
        <w:spacing w:after="120" w:line="312" w:lineRule="auto"/>
        <w:jc w:val="both"/>
        <w:rPr>
          <w:bCs/>
          <w:iCs/>
          <w:color w:val="000000"/>
          <w:sz w:val="26"/>
          <w:szCs w:val="26"/>
          <w:lang w:val="vi"/>
        </w:rPr>
      </w:pPr>
      <w:r>
        <w:rPr>
          <w:bCs/>
          <w:iCs/>
          <w:color w:val="000000"/>
          <w:sz w:val="26"/>
          <w:szCs w:val="26"/>
          <w:lang w:val="vi"/>
        </w:rPr>
        <w:t>Hệ thống phân quyền đa cấp: khách hàng, nhân viên lễ tân, quản lý chi nhánh, admin hệ thống.</w:t>
      </w:r>
    </w:p>
    <w:p w14:paraId="1268A21E">
      <w:pPr>
        <w:numPr>
          <w:ilvl w:val="0"/>
          <w:numId w:val="18"/>
        </w:numPr>
        <w:rPr>
          <w:b/>
          <w:bCs/>
          <w:sz w:val="26"/>
          <w:szCs w:val="26"/>
        </w:rPr>
      </w:pPr>
      <w:bookmarkStart w:id="86" w:name="_Toc226568145"/>
      <w:r>
        <w:rPr>
          <w:rFonts w:eastAsiaTheme="minorHAnsi"/>
          <w:b/>
          <w:bCs/>
          <w:sz w:val="26"/>
          <w:szCs w:val="26"/>
        </w:rPr>
        <w:t>Tiêu chí thành công</w:t>
      </w:r>
      <w:bookmarkEnd w:id="86"/>
    </w:p>
    <w:p w14:paraId="5320113E">
      <w:pPr>
        <w:numPr>
          <w:ilvl w:val="0"/>
          <w:numId w:val="21"/>
        </w:numPr>
        <w:spacing w:after="120" w:line="312" w:lineRule="auto"/>
        <w:jc w:val="both"/>
        <w:rPr>
          <w:bCs/>
          <w:iCs/>
          <w:color w:val="000000"/>
          <w:sz w:val="26"/>
          <w:szCs w:val="26"/>
          <w:lang w:val="vi"/>
        </w:rPr>
      </w:pPr>
      <w:r>
        <w:rPr>
          <w:bCs/>
          <w:iCs/>
          <w:color w:val="000000"/>
          <w:sz w:val="26"/>
          <w:szCs w:val="26"/>
          <w:lang w:val="vi"/>
        </w:rPr>
        <w:t>Tất cả functional requirements trong SRS được implement và pass Functional Testing (pass rate ≥ 95%).</w:t>
      </w:r>
    </w:p>
    <w:p w14:paraId="10426825">
      <w:pPr>
        <w:numPr>
          <w:ilvl w:val="0"/>
          <w:numId w:val="21"/>
        </w:numPr>
        <w:spacing w:after="120" w:line="312" w:lineRule="auto"/>
        <w:jc w:val="both"/>
        <w:rPr>
          <w:bCs/>
          <w:iCs/>
          <w:color w:val="000000"/>
          <w:sz w:val="26"/>
          <w:szCs w:val="26"/>
          <w:lang w:val="vi"/>
        </w:rPr>
      </w:pPr>
      <w:r>
        <w:rPr>
          <w:bCs/>
          <w:iCs/>
          <w:color w:val="000000"/>
          <w:sz w:val="26"/>
          <w:szCs w:val="26"/>
          <w:lang w:val="vi"/>
        </w:rPr>
        <w:t>Hệ thống được ban lãnh đạo Aurora và đại diện người dùng cuối ký UAT Sign-off trước ngày 10/08/2026.</w:t>
      </w:r>
    </w:p>
    <w:p w14:paraId="5EA20724">
      <w:pPr>
        <w:numPr>
          <w:ilvl w:val="0"/>
          <w:numId w:val="21"/>
        </w:numPr>
        <w:spacing w:after="120" w:line="312" w:lineRule="auto"/>
        <w:jc w:val="both"/>
        <w:rPr>
          <w:bCs/>
          <w:iCs/>
          <w:color w:val="000000"/>
          <w:sz w:val="26"/>
          <w:szCs w:val="26"/>
          <w:lang w:val="vi"/>
        </w:rPr>
      </w:pPr>
      <w:r>
        <w:rPr>
          <w:bCs/>
          <w:iCs/>
          <w:color w:val="000000"/>
          <w:sz w:val="26"/>
          <w:szCs w:val="26"/>
          <w:lang w:val="vi"/>
        </w:rPr>
        <w:t>Dự án hoàn thành trong phạm vi ngân sách 150.000.000 VNĐ đã phê duyệt (variance ≤ 10%).</w:t>
      </w:r>
    </w:p>
    <w:p w14:paraId="08F8D6A9">
      <w:pPr>
        <w:numPr>
          <w:ilvl w:val="0"/>
          <w:numId w:val="21"/>
        </w:numPr>
        <w:spacing w:after="120" w:line="312" w:lineRule="auto"/>
        <w:jc w:val="both"/>
        <w:rPr>
          <w:bCs/>
          <w:iCs/>
          <w:color w:val="000000"/>
          <w:sz w:val="26"/>
          <w:szCs w:val="26"/>
          <w:lang w:val="vi"/>
        </w:rPr>
      </w:pPr>
      <w:r>
        <w:rPr>
          <w:bCs/>
          <w:iCs/>
          <w:color w:val="000000"/>
          <w:sz w:val="26"/>
          <w:szCs w:val="26"/>
          <w:lang w:val="vi"/>
        </w:rPr>
        <w:t>Tất cả các Milestone từ M1 đến M7 hoàn thành đúng hoặc trước thời hạn đã cam kết.</w:t>
      </w:r>
    </w:p>
    <w:p w14:paraId="4D4FB80F">
      <w:pPr>
        <w:numPr>
          <w:ilvl w:val="0"/>
          <w:numId w:val="21"/>
        </w:numPr>
        <w:spacing w:after="120" w:line="312" w:lineRule="auto"/>
        <w:jc w:val="both"/>
        <w:rPr>
          <w:bCs/>
          <w:iCs/>
          <w:color w:val="000000"/>
          <w:sz w:val="26"/>
          <w:szCs w:val="26"/>
          <w:lang w:val="vi"/>
        </w:rPr>
      </w:pPr>
      <w:r>
        <w:rPr>
          <w:bCs/>
          <w:iCs/>
          <w:color w:val="000000"/>
          <w:sz w:val="26"/>
          <w:szCs w:val="26"/>
          <w:lang w:val="vi"/>
        </w:rPr>
        <w:t>Không có Critical/High security vulnerability chưa được fix tại thời điểm go-live.</w:t>
      </w:r>
    </w:p>
    <w:p w14:paraId="0654E6CD">
      <w:pPr>
        <w:pStyle w:val="4"/>
        <w:numPr>
          <w:ilvl w:val="2"/>
          <w:numId w:val="16"/>
        </w:numPr>
        <w:spacing w:after="120"/>
        <w:ind w:left="547"/>
        <w:rPr>
          <w:rFonts w:ascii="Times New Roman" w:hAnsi="Times New Roman" w:cs="Times New Roman"/>
          <w:b/>
          <w:bCs/>
          <w:color w:val="000000" w:themeColor="text1"/>
          <w:sz w:val="26"/>
          <w:szCs w:val="26"/>
          <w14:textFill>
            <w14:solidFill>
              <w14:schemeClr w14:val="tx1"/>
            </w14:solidFill>
          </w14:textFill>
        </w:rPr>
      </w:pPr>
      <w:bookmarkStart w:id="87" w:name="_Toc32049"/>
      <w:bookmarkStart w:id="88" w:name="_Toc226568146"/>
      <w:r>
        <w:rPr>
          <w:rFonts w:ascii="Times New Roman" w:hAnsi="Times New Roman" w:cs="Times New Roman"/>
          <w:b/>
          <w:bCs/>
          <w:i/>
          <w:iCs/>
          <w:color w:val="auto"/>
          <w:sz w:val="28"/>
          <w:szCs w:val="28"/>
        </w:rPr>
        <w:t>Phạm vi dự án</w:t>
      </w:r>
      <w:bookmarkEnd w:id="87"/>
      <w:r>
        <w:rPr>
          <w:rFonts w:ascii="Times New Roman" w:hAnsi="Times New Roman" w:cs="Times New Roman"/>
          <w:b/>
          <w:bCs/>
          <w:i/>
          <w:iCs/>
          <w:color w:val="auto"/>
          <w:sz w:val="28"/>
          <w:szCs w:val="28"/>
        </w:rPr>
        <w:t xml:space="preserve"> </w:t>
      </w:r>
      <w:bookmarkEnd w:id="88"/>
    </w:p>
    <w:p w14:paraId="022707AA">
      <w:pPr>
        <w:numPr>
          <w:ilvl w:val="0"/>
          <w:numId w:val="22"/>
        </w:numPr>
        <w:rPr>
          <w:b/>
          <w:bCs/>
          <w:sz w:val="26"/>
          <w:szCs w:val="26"/>
        </w:rPr>
      </w:pPr>
      <w:bookmarkStart w:id="89" w:name="_Toc226568147"/>
      <w:r>
        <w:rPr>
          <w:rFonts w:eastAsiaTheme="minorHAnsi"/>
          <w:b/>
          <w:bCs/>
          <w:sz w:val="26"/>
          <w:szCs w:val="26"/>
        </w:rPr>
        <w:t xml:space="preserve">Trong phạm vi </w:t>
      </w:r>
      <w:bookmarkEnd w:id="89"/>
    </w:p>
    <w:p w14:paraId="2E5DB949">
      <w:pPr>
        <w:numPr>
          <w:ilvl w:val="0"/>
          <w:numId w:val="23"/>
        </w:numPr>
        <w:spacing w:after="120" w:line="312" w:lineRule="auto"/>
        <w:jc w:val="both"/>
        <w:rPr>
          <w:bCs/>
          <w:iCs/>
          <w:color w:val="000000"/>
          <w:sz w:val="26"/>
          <w:szCs w:val="26"/>
          <w:lang w:val="vi"/>
        </w:rPr>
      </w:pPr>
      <w:r>
        <w:rPr>
          <w:bCs/>
          <w:iCs/>
          <w:color w:val="000000"/>
          <w:sz w:val="26"/>
          <w:szCs w:val="26"/>
          <w:lang w:val="vi"/>
        </w:rPr>
        <w:t>Website đặt phòng trực tuyến cho khách hàng: tìm kiếm phòng, xem chi tiết, đặt phòng, thanh toán online qua VNPay, nhận email xác nhận tự động.</w:t>
      </w:r>
    </w:p>
    <w:p w14:paraId="5C99E5A9">
      <w:pPr>
        <w:numPr>
          <w:ilvl w:val="0"/>
          <w:numId w:val="23"/>
        </w:numPr>
        <w:spacing w:after="120" w:line="312" w:lineRule="auto"/>
        <w:jc w:val="both"/>
        <w:rPr>
          <w:bCs/>
          <w:iCs/>
          <w:color w:val="000000"/>
          <w:sz w:val="26"/>
          <w:szCs w:val="26"/>
          <w:lang w:val="vi"/>
        </w:rPr>
      </w:pPr>
      <w:r>
        <w:rPr>
          <w:bCs/>
          <w:iCs/>
          <w:color w:val="000000"/>
          <w:sz w:val="26"/>
          <w:szCs w:val="26"/>
          <w:lang w:val="vi"/>
        </w:rPr>
        <w:t>Hệ thống tài khoản khách hàng: đăng ký, đăng nhập (JWT), quản lý profile, xem lịch sử đặt phòng, hủy phòng theo policy.</w:t>
      </w:r>
    </w:p>
    <w:p w14:paraId="170C6175">
      <w:pPr>
        <w:numPr>
          <w:ilvl w:val="0"/>
          <w:numId w:val="23"/>
        </w:numPr>
        <w:spacing w:after="120" w:line="312" w:lineRule="auto"/>
        <w:jc w:val="both"/>
        <w:rPr>
          <w:bCs/>
          <w:iCs/>
          <w:color w:val="000000"/>
          <w:sz w:val="26"/>
          <w:szCs w:val="26"/>
          <w:lang w:val="vi"/>
        </w:rPr>
      </w:pPr>
      <w:r>
        <w:rPr>
          <w:bCs/>
          <w:iCs/>
          <w:color w:val="000000"/>
          <w:sz w:val="26"/>
          <w:szCs w:val="26"/>
          <w:lang w:val="vi"/>
        </w:rPr>
        <w:t>Admin Dashboard cho nhân viên khách sạn: quản lý booking (xem, cập nhật trạng thái, check-in/out), quản lý phòng và giá, báo cáo doanh thu.</w:t>
      </w:r>
    </w:p>
    <w:p w14:paraId="51038FE8">
      <w:pPr>
        <w:numPr>
          <w:ilvl w:val="0"/>
          <w:numId w:val="23"/>
        </w:numPr>
        <w:spacing w:after="120" w:line="312" w:lineRule="auto"/>
        <w:jc w:val="both"/>
        <w:rPr>
          <w:bCs/>
          <w:iCs/>
          <w:color w:val="000000"/>
          <w:sz w:val="26"/>
          <w:szCs w:val="26"/>
          <w:lang w:val="vi"/>
        </w:rPr>
      </w:pPr>
      <w:r>
        <w:rPr>
          <w:bCs/>
          <w:iCs/>
          <w:color w:val="000000"/>
          <w:sz w:val="26"/>
          <w:szCs w:val="26"/>
          <w:lang w:val="vi"/>
        </w:rPr>
        <w:t>Backend API và Cơ sở dữ liệu: RESTful API, thiết kế DB quan hệ, phân quyền theo role.</w:t>
      </w:r>
    </w:p>
    <w:p w14:paraId="10B49F49">
      <w:pPr>
        <w:numPr>
          <w:ilvl w:val="0"/>
          <w:numId w:val="23"/>
        </w:numPr>
        <w:spacing w:after="120" w:line="312" w:lineRule="auto"/>
        <w:jc w:val="both"/>
        <w:rPr>
          <w:bCs/>
          <w:iCs/>
          <w:color w:val="000000"/>
          <w:sz w:val="26"/>
          <w:szCs w:val="26"/>
          <w:lang w:val="vi"/>
        </w:rPr>
      </w:pPr>
      <w:r>
        <w:rPr>
          <w:bCs/>
          <w:iCs/>
          <w:color w:val="000000"/>
          <w:sz w:val="26"/>
          <w:szCs w:val="26"/>
          <w:lang w:val="vi"/>
        </w:rPr>
        <w:t>Tích hợp VNPay (payment gateway) và Email Service (booking confirmation, payment receipt, check-in reminder).</w:t>
      </w:r>
    </w:p>
    <w:p w14:paraId="7C4F6B7D">
      <w:pPr>
        <w:numPr>
          <w:ilvl w:val="0"/>
          <w:numId w:val="23"/>
        </w:numPr>
        <w:spacing w:after="120" w:line="312" w:lineRule="auto"/>
        <w:jc w:val="both"/>
        <w:rPr>
          <w:bCs/>
          <w:iCs/>
          <w:color w:val="000000"/>
          <w:sz w:val="26"/>
          <w:szCs w:val="26"/>
          <w:lang w:val="vi"/>
        </w:rPr>
      </w:pPr>
      <w:r>
        <w:rPr>
          <w:bCs/>
          <w:iCs/>
          <w:color w:val="000000"/>
          <w:sz w:val="26"/>
          <w:szCs w:val="26"/>
          <w:lang w:val="vi"/>
        </w:rPr>
        <w:t>Kiểm thử toàn diện: Functional, Integration, Performance, Security và UAT.</w:t>
      </w:r>
    </w:p>
    <w:p w14:paraId="0DDB8E8D">
      <w:pPr>
        <w:numPr>
          <w:ilvl w:val="0"/>
          <w:numId w:val="23"/>
        </w:numPr>
        <w:spacing w:after="120" w:line="312" w:lineRule="auto"/>
        <w:jc w:val="both"/>
        <w:rPr>
          <w:bCs/>
          <w:iCs/>
          <w:color w:val="000000"/>
          <w:sz w:val="26"/>
          <w:szCs w:val="26"/>
          <w:lang w:val="vi"/>
        </w:rPr>
      </w:pPr>
      <w:r>
        <w:rPr>
          <w:bCs/>
          <w:iCs/>
          <w:color w:val="000000"/>
          <w:sz w:val="26"/>
          <w:szCs w:val="26"/>
          <w:lang w:val="vi"/>
        </w:rPr>
        <w:t>Triển khai lên môi trường Production (cloud-based), setup Monitoring &amp; Alerting.</w:t>
      </w:r>
    </w:p>
    <w:p w14:paraId="3AF87FAE">
      <w:pPr>
        <w:numPr>
          <w:ilvl w:val="0"/>
          <w:numId w:val="23"/>
        </w:numPr>
        <w:spacing w:after="120" w:line="312" w:lineRule="auto"/>
        <w:jc w:val="both"/>
        <w:rPr>
          <w:bCs/>
          <w:iCs/>
          <w:color w:val="000000"/>
          <w:sz w:val="26"/>
          <w:szCs w:val="26"/>
          <w:lang w:val="vi"/>
        </w:rPr>
      </w:pPr>
      <w:r>
        <w:rPr>
          <w:bCs/>
          <w:iCs/>
          <w:color w:val="000000"/>
          <w:sz w:val="26"/>
          <w:szCs w:val="26"/>
          <w:lang w:val="vi"/>
        </w:rPr>
        <w:t>Tài liệu dự án đầy đủ: SRS, API docs, User Manual, Handover Package.</w:t>
      </w:r>
    </w:p>
    <w:p w14:paraId="6A47027C">
      <w:pPr>
        <w:numPr>
          <w:ilvl w:val="0"/>
          <w:numId w:val="22"/>
        </w:numPr>
        <w:rPr>
          <w:b/>
          <w:sz w:val="26"/>
          <w:szCs w:val="26"/>
        </w:rPr>
      </w:pPr>
      <w:bookmarkStart w:id="90" w:name="_Toc226568148"/>
      <w:r>
        <w:rPr>
          <w:rFonts w:eastAsia="Arial"/>
          <w:b/>
          <w:color w:val="000000" w:themeColor="text1"/>
          <w:sz w:val="26"/>
          <w:szCs w:val="26"/>
          <w14:textFill>
            <w14:solidFill>
              <w14:schemeClr w14:val="tx1"/>
            </w14:solidFill>
          </w14:textFill>
        </w:rPr>
        <w:t xml:space="preserve">Ngoài phạm vi </w:t>
      </w:r>
      <w:bookmarkEnd w:id="90"/>
    </w:p>
    <w:p w14:paraId="41374BCD">
      <w:pPr>
        <w:numPr>
          <w:ilvl w:val="0"/>
          <w:numId w:val="24"/>
        </w:numPr>
        <w:spacing w:after="120" w:line="312" w:lineRule="auto"/>
        <w:jc w:val="both"/>
        <w:rPr>
          <w:bCs/>
          <w:iCs/>
          <w:color w:val="000000"/>
          <w:sz w:val="26"/>
          <w:szCs w:val="26"/>
          <w:lang w:val="vi"/>
        </w:rPr>
      </w:pPr>
      <w:r>
        <w:rPr>
          <w:bCs/>
          <w:iCs/>
          <w:color w:val="000000"/>
          <w:sz w:val="26"/>
          <w:szCs w:val="26"/>
          <w:lang w:val="vi"/>
        </w:rPr>
        <w:t>Tích hợp với các kênh OTA (Booking.com, Agoda, Airbnb) — sẽ xem xét trong Phase 2.</w:t>
      </w:r>
    </w:p>
    <w:p w14:paraId="0163E1E0">
      <w:pPr>
        <w:numPr>
          <w:ilvl w:val="0"/>
          <w:numId w:val="24"/>
        </w:numPr>
        <w:spacing w:after="120" w:line="312" w:lineRule="auto"/>
        <w:jc w:val="both"/>
        <w:rPr>
          <w:bCs/>
          <w:iCs/>
          <w:color w:val="000000"/>
          <w:sz w:val="26"/>
          <w:szCs w:val="26"/>
          <w:lang w:val="vi"/>
        </w:rPr>
      </w:pPr>
      <w:r>
        <w:rPr>
          <w:bCs/>
          <w:iCs/>
          <w:color w:val="000000"/>
          <w:sz w:val="26"/>
          <w:szCs w:val="26"/>
          <w:lang w:val="vi"/>
        </w:rPr>
        <w:t>Ứng dụng mobile native (iOS/Android) — website responsive sẽ hỗ trợ mobile trong Phase 1.</w:t>
      </w:r>
    </w:p>
    <w:p w14:paraId="6FDCFF27">
      <w:pPr>
        <w:numPr>
          <w:ilvl w:val="0"/>
          <w:numId w:val="24"/>
        </w:numPr>
        <w:spacing w:after="120" w:line="312" w:lineRule="auto"/>
        <w:jc w:val="both"/>
        <w:rPr>
          <w:bCs/>
          <w:iCs/>
          <w:color w:val="000000"/>
          <w:sz w:val="26"/>
          <w:szCs w:val="26"/>
          <w:lang w:val="vi"/>
        </w:rPr>
      </w:pPr>
      <w:r>
        <w:rPr>
          <w:bCs/>
          <w:iCs/>
          <w:color w:val="000000"/>
          <w:sz w:val="26"/>
          <w:szCs w:val="26"/>
          <w:lang w:val="vi"/>
        </w:rPr>
        <w:t>Tính năng loyalty program / tích điểm thành viên — sẽ phát triển trong Phase 2.</w:t>
      </w:r>
    </w:p>
    <w:p w14:paraId="0C355E87">
      <w:pPr>
        <w:numPr>
          <w:ilvl w:val="0"/>
          <w:numId w:val="24"/>
        </w:numPr>
        <w:spacing w:after="120" w:line="312" w:lineRule="auto"/>
        <w:jc w:val="both"/>
        <w:rPr>
          <w:bCs/>
          <w:iCs/>
          <w:color w:val="000000"/>
          <w:sz w:val="26"/>
          <w:szCs w:val="26"/>
          <w:lang w:val="vi"/>
        </w:rPr>
      </w:pPr>
      <w:r>
        <w:rPr>
          <w:bCs/>
          <w:iCs/>
          <w:color w:val="000000"/>
          <w:sz w:val="26"/>
          <w:szCs w:val="26"/>
          <w:lang w:val="vi"/>
        </w:rPr>
        <w:t>Quản lý nhân sự (HR module) và kế toán nội bộ — nằm ngoài scope hệ thống này.</w:t>
      </w:r>
    </w:p>
    <w:p w14:paraId="789DF9A4">
      <w:pPr>
        <w:numPr>
          <w:ilvl w:val="0"/>
          <w:numId w:val="24"/>
        </w:numPr>
        <w:spacing w:after="120" w:line="312" w:lineRule="auto"/>
        <w:jc w:val="both"/>
        <w:rPr>
          <w:bCs/>
          <w:iCs/>
          <w:color w:val="000000"/>
          <w:sz w:val="26"/>
          <w:szCs w:val="26"/>
          <w:lang w:val="vi"/>
        </w:rPr>
      </w:pPr>
      <w:r>
        <w:rPr>
          <w:bCs/>
          <w:iCs/>
          <w:color w:val="000000"/>
          <w:sz w:val="26"/>
          <w:szCs w:val="26"/>
          <w:lang w:val="vi"/>
        </w:rPr>
        <w:t>Hỗ trợ đa ngôn ngữ (ngoài Tiếng Việt và Tiếng Anh cơ bản).</w:t>
      </w:r>
    </w:p>
    <w:p w14:paraId="5F7EF1B3">
      <w:pPr>
        <w:pStyle w:val="4"/>
        <w:numPr>
          <w:ilvl w:val="2"/>
          <w:numId w:val="16"/>
        </w:numPr>
        <w:spacing w:after="120"/>
        <w:ind w:left="547"/>
        <w:rPr>
          <w:rFonts w:ascii="Times New Roman" w:hAnsi="Times New Roman" w:cs="Times New Roman"/>
          <w:b/>
          <w:bCs/>
          <w:i/>
          <w:iCs/>
          <w:color w:val="auto"/>
          <w:sz w:val="28"/>
          <w:szCs w:val="28"/>
        </w:rPr>
      </w:pPr>
      <w:bookmarkStart w:id="91" w:name="_Toc226568149"/>
      <w:bookmarkStart w:id="92" w:name="_Toc19671"/>
      <w:r>
        <w:rPr>
          <w:rFonts w:ascii="Times New Roman" w:hAnsi="Times New Roman" w:cs="Times New Roman"/>
          <w:b/>
          <w:bCs/>
          <w:i/>
          <w:iCs/>
          <w:color w:val="auto"/>
          <w:sz w:val="28"/>
          <w:szCs w:val="28"/>
        </w:rPr>
        <w:t>Giả định và ràng buộc</w:t>
      </w:r>
      <w:bookmarkEnd w:id="91"/>
      <w:bookmarkEnd w:id="92"/>
    </w:p>
    <w:p w14:paraId="240B5A3D">
      <w:pPr>
        <w:numPr>
          <w:ilvl w:val="0"/>
          <w:numId w:val="25"/>
        </w:numPr>
        <w:rPr>
          <w:b/>
          <w:bCs/>
          <w:sz w:val="26"/>
          <w:szCs w:val="26"/>
        </w:rPr>
      </w:pPr>
      <w:bookmarkStart w:id="93" w:name="_Toc226568150"/>
      <w:r>
        <w:rPr>
          <w:rFonts w:eastAsia="Arial"/>
          <w:b/>
          <w:bCs/>
          <w:sz w:val="26"/>
          <w:szCs w:val="26"/>
        </w:rPr>
        <w:t>Giả định</w:t>
      </w:r>
      <w:bookmarkEnd w:id="93"/>
    </w:p>
    <w:p w14:paraId="62919373">
      <w:pPr>
        <w:numPr>
          <w:ilvl w:val="0"/>
          <w:numId w:val="26"/>
        </w:numPr>
        <w:spacing w:after="120" w:line="312" w:lineRule="auto"/>
        <w:jc w:val="both"/>
        <w:rPr>
          <w:bCs/>
          <w:iCs/>
          <w:color w:val="000000"/>
          <w:sz w:val="26"/>
          <w:szCs w:val="26"/>
          <w:lang w:val="vi"/>
        </w:rPr>
      </w:pPr>
      <w:r>
        <w:rPr>
          <w:bCs/>
          <w:iCs/>
          <w:color w:val="000000"/>
          <w:sz w:val="26"/>
          <w:szCs w:val="26"/>
          <w:lang w:val="vi"/>
        </w:rPr>
        <w:t>Sponsor đảm bảo ngân sách 150.000.000 VNĐ được giải ngân đúng tiến độ theo từng milestone.</w:t>
      </w:r>
    </w:p>
    <w:p w14:paraId="05D292F3">
      <w:pPr>
        <w:numPr>
          <w:ilvl w:val="0"/>
          <w:numId w:val="26"/>
        </w:numPr>
        <w:spacing w:after="120" w:line="312" w:lineRule="auto"/>
        <w:jc w:val="both"/>
        <w:rPr>
          <w:bCs/>
          <w:iCs/>
          <w:color w:val="000000"/>
          <w:sz w:val="26"/>
          <w:szCs w:val="26"/>
          <w:lang w:val="vi"/>
        </w:rPr>
      </w:pPr>
      <w:r>
        <w:rPr>
          <w:bCs/>
          <w:iCs/>
          <w:color w:val="000000"/>
          <w:sz w:val="26"/>
          <w:szCs w:val="26"/>
          <w:lang w:val="vi"/>
        </w:rPr>
        <w:t>VNPay cấp sandbox credentials trong vòng 2 tuần kể từ khi gửi yêu cầu tích hợp.</w:t>
      </w:r>
    </w:p>
    <w:p w14:paraId="7A5C2487">
      <w:pPr>
        <w:numPr>
          <w:ilvl w:val="0"/>
          <w:numId w:val="26"/>
        </w:numPr>
        <w:spacing w:after="120" w:line="312" w:lineRule="auto"/>
        <w:jc w:val="both"/>
        <w:rPr>
          <w:bCs/>
          <w:iCs/>
          <w:color w:val="000000"/>
          <w:sz w:val="26"/>
          <w:szCs w:val="26"/>
          <w:lang w:val="vi"/>
        </w:rPr>
      </w:pPr>
      <w:r>
        <w:rPr>
          <w:bCs/>
          <w:iCs/>
          <w:color w:val="000000"/>
          <w:sz w:val="26"/>
          <w:szCs w:val="26"/>
          <w:lang w:val="vi"/>
        </w:rPr>
        <w:t>Đại diện nghiệp vụ (Operations Director và nhân viên lễ tân) sẵn sàng tham gia các buổi thu thập yêu cầu và UAT theo lịch đã thống nhất.</w:t>
      </w:r>
    </w:p>
    <w:p w14:paraId="3BF24E59">
      <w:pPr>
        <w:numPr>
          <w:ilvl w:val="0"/>
          <w:numId w:val="26"/>
        </w:numPr>
        <w:spacing w:after="120" w:line="312" w:lineRule="auto"/>
        <w:jc w:val="both"/>
        <w:rPr>
          <w:bCs/>
          <w:iCs/>
          <w:color w:val="000000"/>
          <w:sz w:val="26"/>
          <w:szCs w:val="26"/>
          <w:lang w:val="vi"/>
        </w:rPr>
      </w:pPr>
      <w:r>
        <w:rPr>
          <w:bCs/>
          <w:iCs/>
          <w:color w:val="000000"/>
          <w:sz w:val="26"/>
          <w:szCs w:val="26"/>
          <w:lang w:val="vi"/>
        </w:rPr>
        <w:t>Hạ tầng cloud (AWS hoặc nhà cung cấp tương đương) sẵn sàng trong vòng 1 tuần kể từ khi ký hợp đồng.</w:t>
      </w:r>
    </w:p>
    <w:p w14:paraId="59B4772F">
      <w:pPr>
        <w:numPr>
          <w:ilvl w:val="0"/>
          <w:numId w:val="26"/>
        </w:numPr>
        <w:spacing w:after="120" w:line="312" w:lineRule="auto"/>
        <w:jc w:val="both"/>
        <w:rPr>
          <w:bCs/>
          <w:iCs/>
          <w:color w:val="000000"/>
          <w:sz w:val="26"/>
          <w:szCs w:val="26"/>
          <w:lang w:val="vi"/>
        </w:rPr>
      </w:pPr>
      <w:r>
        <w:rPr>
          <w:bCs/>
          <w:iCs/>
          <w:color w:val="000000"/>
          <w:sz w:val="26"/>
          <w:szCs w:val="26"/>
          <w:lang w:val="vi"/>
        </w:rPr>
        <w:t>Các yêu cầu chức năng cốt lõi không thay đổi lớn sau khi SRS được ký duyệt (freeze requirements).</w:t>
      </w:r>
    </w:p>
    <w:p w14:paraId="7B4D3185">
      <w:pPr>
        <w:numPr>
          <w:ilvl w:val="0"/>
          <w:numId w:val="25"/>
        </w:numPr>
        <w:rPr>
          <w:rFonts w:eastAsia="Arial"/>
          <w:b/>
          <w:bCs/>
          <w:sz w:val="26"/>
          <w:szCs w:val="26"/>
        </w:rPr>
      </w:pPr>
      <w:bookmarkStart w:id="94" w:name="_Toc226568151"/>
      <w:r>
        <w:rPr>
          <w:rFonts w:eastAsia="Arial"/>
          <w:b/>
          <w:bCs/>
          <w:sz w:val="26"/>
          <w:szCs w:val="26"/>
        </w:rPr>
        <w:t>Ràng buộc</w:t>
      </w:r>
      <w:bookmarkEnd w:id="94"/>
    </w:p>
    <w:p w14:paraId="5B71A749">
      <w:pPr>
        <w:numPr>
          <w:ilvl w:val="0"/>
          <w:numId w:val="27"/>
        </w:numPr>
        <w:spacing w:after="120" w:line="312" w:lineRule="auto"/>
        <w:jc w:val="both"/>
        <w:rPr>
          <w:bCs/>
          <w:iCs/>
          <w:color w:val="000000"/>
          <w:sz w:val="26"/>
          <w:szCs w:val="26"/>
          <w:lang w:val="vi"/>
        </w:rPr>
      </w:pPr>
      <w:r>
        <w:rPr>
          <w:bCs/>
          <w:iCs/>
          <w:color w:val="000000"/>
          <w:sz w:val="26"/>
          <w:szCs w:val="26"/>
          <w:lang w:val="vi"/>
        </w:rPr>
        <w:t>Ràng buộc thời gian: Dự án phải hoàn thành và go-live trước 30/08/2026 — deadline cứng do yêu cầu kinh doanh cao điểm mùa du lịch.</w:t>
      </w:r>
    </w:p>
    <w:p w14:paraId="322B91FB">
      <w:pPr>
        <w:numPr>
          <w:ilvl w:val="0"/>
          <w:numId w:val="27"/>
        </w:numPr>
        <w:spacing w:after="120" w:line="312" w:lineRule="auto"/>
        <w:jc w:val="both"/>
        <w:rPr>
          <w:bCs/>
          <w:iCs/>
          <w:color w:val="000000"/>
          <w:sz w:val="26"/>
          <w:szCs w:val="26"/>
          <w:lang w:val="vi"/>
        </w:rPr>
      </w:pPr>
      <w:r>
        <w:rPr>
          <w:bCs/>
          <w:iCs/>
          <w:color w:val="000000"/>
          <w:sz w:val="26"/>
          <w:szCs w:val="26"/>
          <w:lang w:val="vi"/>
        </w:rPr>
        <w:t>Ràng buộc ngân sách: Tổng chi phí không được vượt quá 150.000.000 VNĐ (± 10% contingency đã tính trong ngân sách).</w:t>
      </w:r>
    </w:p>
    <w:p w14:paraId="4C8C2AB1">
      <w:pPr>
        <w:numPr>
          <w:ilvl w:val="0"/>
          <w:numId w:val="27"/>
        </w:numPr>
        <w:spacing w:after="120" w:line="312" w:lineRule="auto"/>
        <w:jc w:val="both"/>
        <w:rPr>
          <w:bCs/>
          <w:iCs/>
          <w:color w:val="000000"/>
          <w:sz w:val="26"/>
          <w:szCs w:val="26"/>
          <w:lang w:val="vi"/>
        </w:rPr>
      </w:pPr>
      <w:r>
        <w:rPr>
          <w:bCs/>
          <w:iCs/>
          <w:color w:val="000000"/>
          <w:sz w:val="26"/>
          <w:szCs w:val="26"/>
          <w:lang w:val="vi"/>
        </w:rPr>
        <w:t>Ràng buộc nguồn lực: Team phát triển gồm 4 nhân sự kỹ thuật (Tech Lead, Frontend Dev, BA/AI, QA) — không có kế hoạch tuyển thêm trong Phase 1.</w:t>
      </w:r>
    </w:p>
    <w:p w14:paraId="384EA058">
      <w:pPr>
        <w:numPr>
          <w:ilvl w:val="0"/>
          <w:numId w:val="27"/>
        </w:numPr>
        <w:spacing w:after="120" w:line="312" w:lineRule="auto"/>
        <w:jc w:val="both"/>
        <w:rPr>
          <w:bCs/>
          <w:iCs/>
          <w:color w:val="000000"/>
          <w:sz w:val="26"/>
          <w:szCs w:val="26"/>
          <w:lang w:val="vi"/>
        </w:rPr>
      </w:pPr>
      <w:r>
        <w:rPr>
          <w:bCs/>
          <w:iCs/>
          <w:color w:val="000000"/>
          <w:sz w:val="26"/>
          <w:szCs w:val="26"/>
          <w:lang w:val="vi"/>
        </w:rPr>
        <w:t>Ràng buộc kỹ thuật: Hệ thống phải tuân thủ tiêu chuẩn bảo mật OWASP Top 10 và đáp ứng yêu cầu của VNPay về bảo mật thanh toán.</w:t>
      </w:r>
    </w:p>
    <w:p w14:paraId="3B6A13DB">
      <w:pPr>
        <w:pStyle w:val="4"/>
        <w:numPr>
          <w:ilvl w:val="2"/>
          <w:numId w:val="16"/>
        </w:numPr>
        <w:spacing w:after="120"/>
        <w:ind w:left="547"/>
        <w:rPr>
          <w:rFonts w:ascii="Times New Roman" w:hAnsi="Times New Roman" w:cs="Times New Roman"/>
          <w:b/>
          <w:bCs/>
          <w:color w:val="000000" w:themeColor="text1"/>
          <w:sz w:val="26"/>
          <w:szCs w:val="26"/>
          <w14:textFill>
            <w14:solidFill>
              <w14:schemeClr w14:val="tx1"/>
            </w14:solidFill>
          </w14:textFill>
        </w:rPr>
      </w:pPr>
      <w:bookmarkStart w:id="95" w:name="_Toc226568152"/>
      <w:bookmarkStart w:id="96" w:name="_Toc12839"/>
      <w:r>
        <w:rPr>
          <w:rFonts w:ascii="Times New Roman" w:hAnsi="Times New Roman" w:cs="Times New Roman"/>
          <w:b/>
          <w:bCs/>
          <w:i/>
          <w:iCs/>
          <w:color w:val="auto"/>
          <w:sz w:val="28"/>
          <w:szCs w:val="28"/>
        </w:rPr>
        <w:t>Các mốc tiến độ chính</w:t>
      </w:r>
      <w:bookmarkEnd w:id="95"/>
      <w:bookmarkEnd w:id="96"/>
    </w:p>
    <w:p w14:paraId="6F8881C3">
      <w:pPr>
        <w:spacing w:after="240" w:line="312" w:lineRule="auto"/>
        <w:ind w:firstLine="720"/>
        <w:jc w:val="both"/>
        <w:rPr>
          <w:bCs/>
          <w:iCs/>
          <w:color w:val="000000"/>
          <w:sz w:val="26"/>
          <w:szCs w:val="26"/>
        </w:rPr>
      </w:pPr>
      <w:r>
        <w:rPr>
          <w:bCs/>
          <w:iCs/>
          <w:color w:val="000000"/>
          <w:sz w:val="26"/>
          <w:szCs w:val="26"/>
        </w:rPr>
        <w:t>Bảng dưới đây liệt kê 7 milestone chính của dự án. Mỗi milestone được gắn với tiêu chí xác nhận hoàn thành (Definition of Done) cụ thể, làm cơ sở để PM kiểm soát tiến độ và Sponsor phê duyệt từng giai đoạn.</w:t>
      </w:r>
    </w:p>
    <w:p w14:paraId="62E7016F">
      <w:pPr>
        <w:spacing w:after="40"/>
        <w:jc w:val="both"/>
        <w:rPr>
          <w:color w:val="000000" w:themeColor="text1"/>
          <w:sz w:val="26"/>
          <w:szCs w:val="26"/>
          <w14:textFill>
            <w14:solidFill>
              <w14:schemeClr w14:val="tx1"/>
            </w14:solidFill>
          </w14:textFill>
        </w:rPr>
      </w:pPr>
    </w:p>
    <w:tbl>
      <w:tblPr>
        <w:tblStyle w:val="9"/>
        <w:tblW w:w="94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72"/>
        <w:gridCol w:w="2110"/>
        <w:gridCol w:w="1465"/>
        <w:gridCol w:w="1219"/>
        <w:gridCol w:w="3931"/>
      </w:tblGrid>
      <w:tr w14:paraId="16B9B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46" w:hRule="atLeast"/>
          <w:tblHeader/>
        </w:trPr>
        <w:tc>
          <w:tcPr>
            <w:tcW w:w="772"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532EF93B">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STT</w:t>
            </w:r>
          </w:p>
        </w:tc>
        <w:tc>
          <w:tcPr>
            <w:tcW w:w="211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C1C3A94">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Mốc tiến độ (Milestone)</w:t>
            </w:r>
          </w:p>
        </w:tc>
        <w:tc>
          <w:tcPr>
            <w:tcW w:w="1465"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2001A0D">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Thời hạn</w:t>
            </w:r>
          </w:p>
        </w:tc>
        <w:tc>
          <w:tcPr>
            <w:tcW w:w="121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8F46035">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Phụ trách</w:t>
            </w:r>
          </w:p>
        </w:tc>
        <w:tc>
          <w:tcPr>
            <w:tcW w:w="3931"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221B91EB">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Tiêu chí xác nhận hoàn thành</w:t>
            </w:r>
          </w:p>
        </w:tc>
      </w:tr>
      <w:tr w14:paraId="7DB51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49" w:hRule="atLeast"/>
        </w:trPr>
        <w:tc>
          <w:tcPr>
            <w:tcW w:w="77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D5B9F74">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M1</w:t>
            </w:r>
          </w:p>
        </w:tc>
        <w:tc>
          <w:tcPr>
            <w:tcW w:w="21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F010EF0">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Project Charter &amp; Kế hoạch dự án được phê duyệt</w:t>
            </w:r>
          </w:p>
        </w:tc>
        <w:tc>
          <w:tcPr>
            <w:tcW w:w="146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6A6F95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28/02/2026</w:t>
            </w:r>
          </w:p>
        </w:tc>
        <w:tc>
          <w:tcPr>
            <w:tcW w:w="12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EB729B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w:t>
            </w:r>
          </w:p>
        </w:tc>
        <w:tc>
          <w:tcPr>
            <w:tcW w:w="3931"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3C8E98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ký duyệt Project Charter; WBS và Gantt Chart baseline được lock</w:t>
            </w:r>
          </w:p>
        </w:tc>
      </w:tr>
      <w:tr w14:paraId="2D392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3" w:hRule="atLeast"/>
        </w:trPr>
        <w:tc>
          <w:tcPr>
            <w:tcW w:w="77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68452B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M2</w:t>
            </w:r>
          </w:p>
        </w:tc>
        <w:tc>
          <w:tcPr>
            <w:tcW w:w="21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D6676F9">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 SRS &amp; Thiết kế hệ thống hoàn chỉnh</w:t>
            </w:r>
          </w:p>
        </w:tc>
        <w:tc>
          <w:tcPr>
            <w:tcW w:w="1465"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EEEFA4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31/03/2026</w:t>
            </w:r>
          </w:p>
        </w:tc>
        <w:tc>
          <w:tcPr>
            <w:tcW w:w="12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104957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 / Tech Lead</w:t>
            </w:r>
          </w:p>
        </w:tc>
        <w:tc>
          <w:tcPr>
            <w:tcW w:w="3931"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7E6D2F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SRS v1.0 và API Design được BA, Tech Lead và PM phê duyệt; không còn ambiguous requirements</w:t>
            </w:r>
          </w:p>
        </w:tc>
      </w:tr>
      <w:tr w14:paraId="04782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1" w:hRule="atLeast"/>
        </w:trPr>
        <w:tc>
          <w:tcPr>
            <w:tcW w:w="77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5D356B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M3</w:t>
            </w:r>
          </w:p>
        </w:tc>
        <w:tc>
          <w:tcPr>
            <w:tcW w:w="21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7B393D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Backend &amp; Database cốt lõi hoàn thành</w:t>
            </w:r>
          </w:p>
        </w:tc>
        <w:tc>
          <w:tcPr>
            <w:tcW w:w="146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F3C3AC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15/05/2026</w:t>
            </w:r>
          </w:p>
        </w:tc>
        <w:tc>
          <w:tcPr>
            <w:tcW w:w="12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4A7FF0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Backend Dev</w:t>
            </w:r>
          </w:p>
        </w:tc>
        <w:tc>
          <w:tcPr>
            <w:tcW w:w="3931"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BEF400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core APIs pass unit test (coverage ≥80%); code review approved; deploy lên staging thành công</w:t>
            </w:r>
          </w:p>
        </w:tc>
      </w:tr>
      <w:tr w14:paraId="2609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1" w:hRule="atLeast"/>
        </w:trPr>
        <w:tc>
          <w:tcPr>
            <w:tcW w:w="77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02BD1D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M4</w:t>
            </w:r>
          </w:p>
        </w:tc>
        <w:tc>
          <w:tcPr>
            <w:tcW w:w="21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C1EC401">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Frontend Website đặt phòng hoàn thành</w:t>
            </w:r>
          </w:p>
        </w:tc>
        <w:tc>
          <w:tcPr>
            <w:tcW w:w="1465"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4352477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15/06/2026</w:t>
            </w:r>
          </w:p>
        </w:tc>
        <w:tc>
          <w:tcPr>
            <w:tcW w:w="12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468C3F5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Frontend Dev</w:t>
            </w:r>
          </w:p>
        </w:tc>
        <w:tc>
          <w:tcPr>
            <w:tcW w:w="3931"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D663B9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Booking flow end-to-end hoạt động trên staging; cross-browser test pass (Chrome, Firefox, Safari, Mobile)</w:t>
            </w:r>
          </w:p>
        </w:tc>
      </w:tr>
      <w:tr w14:paraId="31B1C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7" w:hRule="atLeast"/>
        </w:trPr>
        <w:tc>
          <w:tcPr>
            <w:tcW w:w="77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16A0EF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M5</w:t>
            </w:r>
          </w:p>
        </w:tc>
        <w:tc>
          <w:tcPr>
            <w:tcW w:w="21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CCDA419">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Admin Dashboard &amp; Tích hợp VNPay/Email hoàn thành</w:t>
            </w:r>
          </w:p>
        </w:tc>
        <w:tc>
          <w:tcPr>
            <w:tcW w:w="146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81D490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30/06/2026</w:t>
            </w:r>
          </w:p>
        </w:tc>
        <w:tc>
          <w:tcPr>
            <w:tcW w:w="12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6871B1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 Team</w:t>
            </w:r>
          </w:p>
        </w:tc>
        <w:tc>
          <w:tcPr>
            <w:tcW w:w="3931"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825EAE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dashboard đầy đủ chức năng; VNPay sandbox test pass 100%; Email gửi đúng trigger và nội dung</w:t>
            </w:r>
          </w:p>
        </w:tc>
      </w:tr>
      <w:tr w14:paraId="566C8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3" w:hRule="atLeast"/>
        </w:trPr>
        <w:tc>
          <w:tcPr>
            <w:tcW w:w="77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CED0B27">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M6</w:t>
            </w:r>
          </w:p>
        </w:tc>
        <w:tc>
          <w:tcPr>
            <w:tcW w:w="21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CD18C24">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Kiểm thử toàn hệ thống hoàn tất (FT + IT + UAT)</w:t>
            </w:r>
          </w:p>
        </w:tc>
        <w:tc>
          <w:tcPr>
            <w:tcW w:w="1465"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DFA2B0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10/08/2026</w:t>
            </w:r>
          </w:p>
        </w:tc>
        <w:tc>
          <w:tcPr>
            <w:tcW w:w="12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1517F6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 PM</w:t>
            </w:r>
          </w:p>
        </w:tc>
        <w:tc>
          <w:tcPr>
            <w:tcW w:w="3931"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E90DC9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Pass rate ≥95%; tất cả Critical/High bugs đã fix và verified; UAT Sign-off document được ký</w:t>
            </w:r>
          </w:p>
        </w:tc>
      </w:tr>
      <w:tr w14:paraId="7AE76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49" w:hRule="atLeast"/>
        </w:trPr>
        <w:tc>
          <w:tcPr>
            <w:tcW w:w="77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CE6564C">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M7</w:t>
            </w:r>
          </w:p>
        </w:tc>
        <w:tc>
          <w:tcPr>
            <w:tcW w:w="21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B895430">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Go-live — Hệ thống Production chính thức vận hành</w:t>
            </w:r>
          </w:p>
        </w:tc>
        <w:tc>
          <w:tcPr>
            <w:tcW w:w="1465"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E6F803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30/08/2026</w:t>
            </w:r>
          </w:p>
        </w:tc>
        <w:tc>
          <w:tcPr>
            <w:tcW w:w="12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696A27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 DevOps</w:t>
            </w:r>
          </w:p>
        </w:tc>
        <w:tc>
          <w:tcPr>
            <w:tcW w:w="3931"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BE352A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Smoke test pass 100%; Monitoring active; User training hoàn thành; Handover Package bàn giao đầy đủ</w:t>
            </w:r>
          </w:p>
        </w:tc>
      </w:tr>
    </w:tbl>
    <w:p w14:paraId="1A6B2963">
      <w:pPr>
        <w:pStyle w:val="4"/>
        <w:numPr>
          <w:ilvl w:val="2"/>
          <w:numId w:val="16"/>
        </w:numPr>
        <w:spacing w:after="120"/>
        <w:ind w:left="547"/>
        <w:rPr>
          <w:rFonts w:ascii="Times New Roman" w:hAnsi="Times New Roman" w:cs="Times New Roman"/>
          <w:b/>
          <w:bCs/>
          <w:i/>
          <w:iCs/>
          <w:color w:val="auto"/>
          <w:sz w:val="28"/>
          <w:szCs w:val="28"/>
        </w:rPr>
      </w:pPr>
      <w:bookmarkStart w:id="97" w:name="_Toc226568153"/>
      <w:bookmarkStart w:id="98" w:name="_Toc21531"/>
      <w:r>
        <w:rPr>
          <w:rFonts w:ascii="Times New Roman" w:hAnsi="Times New Roman" w:cs="Times New Roman"/>
          <w:b/>
          <w:bCs/>
          <w:i/>
          <w:iCs/>
          <w:color w:val="auto"/>
          <w:sz w:val="28"/>
          <w:szCs w:val="28"/>
        </w:rPr>
        <w:t>Kế hoạch ngân sách</w:t>
      </w:r>
      <w:bookmarkEnd w:id="97"/>
      <w:bookmarkEnd w:id="98"/>
    </w:p>
    <w:p w14:paraId="01ECD032">
      <w:pPr>
        <w:spacing w:after="240" w:line="312" w:lineRule="auto"/>
        <w:ind w:firstLine="720"/>
        <w:jc w:val="both"/>
        <w:rPr>
          <w:bCs/>
          <w:iCs/>
          <w:color w:val="000000"/>
          <w:sz w:val="26"/>
          <w:szCs w:val="26"/>
        </w:rPr>
      </w:pPr>
      <w:r>
        <w:rPr>
          <w:bCs/>
          <w:iCs/>
          <w:color w:val="000000"/>
          <w:sz w:val="26"/>
          <w:szCs w:val="26"/>
        </w:rPr>
        <w:t>Tổng ngân sách dự án là 1.500.000.000 VNĐ, được phê duyệt bởi CEO Nguyễn Văn Minh ngày 01/02/2026. Phân bổ ngân sách được xây dựng theo nguyên tắc: ưu tiên chi phí nhân sự (chiếm ~82% tổng ngân sách) do đây là dự án phần mềm có tính phức tạp nghiệp vụ cao; hạ tầng được thuê ngoài qua cloud để giảm CAPEX và tăng tính linh hoạt; 4% dự phòng rủi ro đảm bảo khả năng phản ứng với scope change hoặc phát sinh kỹ thuật.</w:t>
      </w:r>
    </w:p>
    <w:p w14:paraId="005D8E61">
      <w:pPr>
        <w:spacing w:after="40"/>
        <w:jc w:val="both"/>
        <w:rPr>
          <w:color w:val="000000" w:themeColor="text1"/>
          <w:sz w:val="26"/>
          <w:szCs w:val="26"/>
          <w14:textFill>
            <w14:solidFill>
              <w14:schemeClr w14:val="tx1"/>
            </w14:solidFill>
          </w14:textFill>
        </w:rPr>
      </w:pPr>
    </w:p>
    <w:tbl>
      <w:tblPr>
        <w:tblStyle w:val="9"/>
        <w:tblW w:w="10101" w:type="dxa"/>
        <w:tblInd w:w="-6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17"/>
        <w:gridCol w:w="4226"/>
        <w:gridCol w:w="2205"/>
        <w:gridCol w:w="2853"/>
      </w:tblGrid>
      <w:tr w14:paraId="7A5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blHeader/>
        </w:trPr>
        <w:tc>
          <w:tcPr>
            <w:tcW w:w="817" w:type="dxa"/>
            <w:tcBorders>
              <w:top w:val="single" w:color="CCCCCC" w:sz="0" w:space="0"/>
              <w:left w:val="single" w:color="CCCCCC" w:sz="0" w:space="0"/>
              <w:bottom w:val="single" w:color="CCCCCC" w:sz="0" w:space="0"/>
              <w:right w:val="single" w:color="CCCCCC" w:sz="0" w:space="0"/>
            </w:tcBorders>
            <w:shd w:val="clear" w:color="auto" w:fill="0D6E63"/>
            <w:vAlign w:val="bottom"/>
          </w:tcPr>
          <w:p w14:paraId="27581979">
            <w:pPr>
              <w:spacing w:before="120" w:after="120" w:line="720" w:lineRule="auto"/>
              <w:jc w:val="center"/>
              <w:rPr>
                <w:color w:val="000000" w:themeColor="text1"/>
                <w:sz w:val="26"/>
                <w:szCs w:val="26"/>
                <w14:textFill>
                  <w14:solidFill>
                    <w14:schemeClr w14:val="tx1"/>
                  </w14:solidFill>
                </w14:textFill>
              </w:rPr>
            </w:pPr>
            <w:r>
              <w:rPr>
                <w:rFonts w:eastAsia="Arial"/>
                <w:b/>
                <w:bCs/>
                <w:color w:val="FFFFFF"/>
                <w:sz w:val="26"/>
                <w:szCs w:val="26"/>
              </w:rPr>
              <w:t>#</w:t>
            </w:r>
          </w:p>
        </w:tc>
        <w:tc>
          <w:tcPr>
            <w:tcW w:w="4226" w:type="dxa"/>
            <w:tcBorders>
              <w:top w:val="single" w:color="CCCCCC" w:sz="0" w:space="0"/>
              <w:left w:val="single" w:color="CCCCCC" w:sz="0" w:space="0"/>
              <w:bottom w:val="single" w:color="CCCCCC" w:sz="0" w:space="0"/>
              <w:right w:val="single" w:color="CCCCCC" w:sz="0" w:space="0"/>
            </w:tcBorders>
            <w:shd w:val="clear" w:color="auto" w:fill="0D6E63"/>
            <w:vAlign w:val="bottom"/>
          </w:tcPr>
          <w:p w14:paraId="79D61178">
            <w:pPr>
              <w:spacing w:before="120" w:after="120" w:line="720" w:lineRule="auto"/>
              <w:jc w:val="center"/>
              <w:rPr>
                <w:color w:val="000000" w:themeColor="text1"/>
                <w:sz w:val="26"/>
                <w:szCs w:val="26"/>
                <w14:textFill>
                  <w14:solidFill>
                    <w14:schemeClr w14:val="tx1"/>
                  </w14:solidFill>
                </w14:textFill>
              </w:rPr>
            </w:pPr>
            <w:r>
              <w:rPr>
                <w:rFonts w:eastAsia="Arial"/>
                <w:b/>
                <w:bCs/>
                <w:color w:val="FFFFFF"/>
                <w:sz w:val="26"/>
                <w:szCs w:val="26"/>
              </w:rPr>
              <w:t>Hạng mục chi phí</w:t>
            </w:r>
          </w:p>
        </w:tc>
        <w:tc>
          <w:tcPr>
            <w:tcW w:w="2205" w:type="dxa"/>
            <w:tcBorders>
              <w:top w:val="single" w:color="CCCCCC" w:sz="0" w:space="0"/>
              <w:left w:val="single" w:color="CCCCCC" w:sz="0" w:space="0"/>
              <w:bottom w:val="single" w:color="CCCCCC" w:sz="0" w:space="0"/>
              <w:right w:val="single" w:color="CCCCCC" w:sz="0" w:space="0"/>
            </w:tcBorders>
            <w:shd w:val="clear" w:color="auto" w:fill="0D6E63"/>
            <w:vAlign w:val="bottom"/>
          </w:tcPr>
          <w:p w14:paraId="2469129F">
            <w:pPr>
              <w:spacing w:before="120" w:after="120" w:line="720" w:lineRule="auto"/>
              <w:jc w:val="center"/>
              <w:rPr>
                <w:color w:val="000000" w:themeColor="text1"/>
                <w:sz w:val="26"/>
                <w:szCs w:val="26"/>
                <w14:textFill>
                  <w14:solidFill>
                    <w14:schemeClr w14:val="tx1"/>
                  </w14:solidFill>
                </w14:textFill>
              </w:rPr>
            </w:pPr>
            <w:r>
              <w:rPr>
                <w:rFonts w:eastAsia="Arial"/>
                <w:b/>
                <w:bCs/>
                <w:color w:val="FFFFFF"/>
                <w:sz w:val="26"/>
                <w:szCs w:val="26"/>
              </w:rPr>
              <w:t>Tỉ lệ (%)</w:t>
            </w:r>
          </w:p>
        </w:tc>
        <w:tc>
          <w:tcPr>
            <w:tcW w:w="2853" w:type="dxa"/>
            <w:tcBorders>
              <w:top w:val="single" w:color="CCCCCC" w:sz="0" w:space="0"/>
              <w:left w:val="single" w:color="CCCCCC" w:sz="0" w:space="0"/>
              <w:bottom w:val="single" w:color="CCCCCC" w:sz="0" w:space="0"/>
              <w:right w:val="single" w:color="CCCCCC" w:sz="0" w:space="0"/>
            </w:tcBorders>
            <w:shd w:val="clear" w:color="auto" w:fill="0D6E63"/>
            <w:vAlign w:val="bottom"/>
          </w:tcPr>
          <w:p w14:paraId="6DFC1222">
            <w:pPr>
              <w:spacing w:before="120" w:after="120" w:line="720" w:lineRule="auto"/>
              <w:jc w:val="center"/>
              <w:rPr>
                <w:color w:val="000000" w:themeColor="text1"/>
                <w:sz w:val="26"/>
                <w:szCs w:val="26"/>
                <w14:textFill>
                  <w14:solidFill>
                    <w14:schemeClr w14:val="tx1"/>
                  </w14:solidFill>
                </w14:textFill>
              </w:rPr>
            </w:pPr>
            <w:r>
              <w:rPr>
                <w:rFonts w:eastAsia="Arial"/>
                <w:b/>
                <w:bCs/>
                <w:color w:val="FFFFFF"/>
                <w:sz w:val="26"/>
                <w:szCs w:val="26"/>
              </w:rPr>
              <w:t>Số tiền (VNĐ)</w:t>
            </w:r>
          </w:p>
        </w:tc>
      </w:tr>
      <w:tr w14:paraId="211CC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rPr>
        <w:tc>
          <w:tcPr>
            <w:tcW w:w="817"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0248159C">
            <w:pPr>
              <w:spacing w:before="120" w:after="120" w:line="720" w:lineRule="auto"/>
              <w:jc w:val="center"/>
              <w:rPr>
                <w:color w:val="000000" w:themeColor="text1"/>
                <w:sz w:val="26"/>
                <w:szCs w:val="26"/>
                <w14:textFill>
                  <w14:solidFill>
                    <w14:schemeClr w14:val="tx1"/>
                  </w14:solidFill>
                </w14:textFill>
              </w:rPr>
            </w:pPr>
            <w:r>
              <w:t>1</w:t>
            </w:r>
          </w:p>
        </w:tc>
        <w:tc>
          <w:tcPr>
            <w:tcW w:w="422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2271BC0B">
            <w:pPr>
              <w:spacing w:before="120" w:after="120" w:line="720" w:lineRule="auto"/>
              <w:jc w:val="center"/>
              <w:rPr>
                <w:b/>
                <w:bCs/>
                <w:color w:val="000000" w:themeColor="text1"/>
                <w:sz w:val="26"/>
                <w:szCs w:val="26"/>
                <w14:textFill>
                  <w14:solidFill>
                    <w14:schemeClr w14:val="tx1"/>
                  </w14:solidFill>
                </w14:textFill>
              </w:rPr>
            </w:pPr>
            <w:r>
              <w:rPr>
                <w:b/>
                <w:bCs/>
              </w:rPr>
              <w:t>Nhân sự – PM</w:t>
            </w:r>
          </w:p>
        </w:tc>
        <w:tc>
          <w:tcPr>
            <w:tcW w:w="2205"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0047B896">
            <w:pPr>
              <w:spacing w:before="120" w:after="120" w:line="720" w:lineRule="auto"/>
              <w:jc w:val="center"/>
              <w:rPr>
                <w:color w:val="000000" w:themeColor="text1"/>
                <w:sz w:val="26"/>
                <w:szCs w:val="26"/>
                <w14:textFill>
                  <w14:solidFill>
                    <w14:schemeClr w14:val="tx1"/>
                  </w14:solidFill>
                </w14:textFill>
              </w:rPr>
            </w:pPr>
            <w:r>
              <w:t>8%</w:t>
            </w:r>
          </w:p>
        </w:tc>
        <w:tc>
          <w:tcPr>
            <w:tcW w:w="2853"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5A80FAA7">
            <w:pPr>
              <w:spacing w:before="120" w:after="120" w:line="720" w:lineRule="auto"/>
              <w:jc w:val="center"/>
              <w:rPr>
                <w:color w:val="000000" w:themeColor="text1"/>
                <w:sz w:val="26"/>
                <w:szCs w:val="26"/>
                <w14:textFill>
                  <w14:solidFill>
                    <w14:schemeClr w14:val="tx1"/>
                  </w14:solidFill>
                </w14:textFill>
              </w:rPr>
            </w:pPr>
            <w:r>
              <w:t>120.000.000</w:t>
            </w:r>
          </w:p>
        </w:tc>
      </w:tr>
      <w:tr w14:paraId="70826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4" w:hRule="atLeast"/>
        </w:trPr>
        <w:tc>
          <w:tcPr>
            <w:tcW w:w="817"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709ED7D">
            <w:pPr>
              <w:spacing w:before="120" w:after="120" w:line="720" w:lineRule="auto"/>
              <w:jc w:val="center"/>
              <w:rPr>
                <w:color w:val="000000" w:themeColor="text1"/>
                <w:sz w:val="26"/>
                <w:szCs w:val="26"/>
                <w14:textFill>
                  <w14:solidFill>
                    <w14:schemeClr w14:val="tx1"/>
                  </w14:solidFill>
                </w14:textFill>
              </w:rPr>
            </w:pPr>
            <w:r>
              <w:t>2</w:t>
            </w:r>
          </w:p>
        </w:tc>
        <w:tc>
          <w:tcPr>
            <w:tcW w:w="422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02E8B200">
            <w:pPr>
              <w:spacing w:before="120" w:after="120" w:line="720" w:lineRule="auto"/>
              <w:jc w:val="center"/>
              <w:rPr>
                <w:b/>
                <w:bCs/>
                <w:color w:val="000000" w:themeColor="text1"/>
                <w:sz w:val="26"/>
                <w:szCs w:val="26"/>
                <w14:textFill>
                  <w14:solidFill>
                    <w14:schemeClr w14:val="tx1"/>
                  </w14:solidFill>
                </w14:textFill>
              </w:rPr>
            </w:pPr>
            <w:r>
              <w:rPr>
                <w:b/>
                <w:bCs/>
              </w:rPr>
              <w:t>Nhân sự – Tech Lead / Backend</w:t>
            </w:r>
          </w:p>
        </w:tc>
        <w:tc>
          <w:tcPr>
            <w:tcW w:w="2205"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34015875">
            <w:pPr>
              <w:spacing w:before="120" w:after="120" w:line="720" w:lineRule="auto"/>
              <w:jc w:val="center"/>
              <w:rPr>
                <w:color w:val="000000" w:themeColor="text1"/>
                <w:sz w:val="26"/>
                <w:szCs w:val="26"/>
                <w14:textFill>
                  <w14:solidFill>
                    <w14:schemeClr w14:val="tx1"/>
                  </w14:solidFill>
                </w14:textFill>
              </w:rPr>
            </w:pPr>
            <w:r>
              <w:t>18%</w:t>
            </w:r>
          </w:p>
        </w:tc>
        <w:tc>
          <w:tcPr>
            <w:tcW w:w="2853"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32AB4BA9">
            <w:pPr>
              <w:spacing w:before="120" w:after="120" w:line="720" w:lineRule="auto"/>
              <w:jc w:val="center"/>
              <w:rPr>
                <w:color w:val="000000" w:themeColor="text1"/>
                <w:sz w:val="26"/>
                <w:szCs w:val="26"/>
                <w14:textFill>
                  <w14:solidFill>
                    <w14:schemeClr w14:val="tx1"/>
                  </w14:solidFill>
                </w14:textFill>
              </w:rPr>
            </w:pPr>
            <w:r>
              <w:t>270.000.000</w:t>
            </w:r>
          </w:p>
        </w:tc>
      </w:tr>
      <w:tr w14:paraId="7E6D8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rPr>
        <w:tc>
          <w:tcPr>
            <w:tcW w:w="817"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5542D9B2">
            <w:pPr>
              <w:spacing w:before="120" w:after="120" w:line="720" w:lineRule="auto"/>
              <w:jc w:val="center"/>
              <w:rPr>
                <w:color w:val="000000" w:themeColor="text1"/>
                <w:sz w:val="26"/>
                <w:szCs w:val="26"/>
                <w14:textFill>
                  <w14:solidFill>
                    <w14:schemeClr w14:val="tx1"/>
                  </w14:solidFill>
                </w14:textFill>
              </w:rPr>
            </w:pPr>
            <w:r>
              <w:t>3</w:t>
            </w:r>
          </w:p>
        </w:tc>
        <w:tc>
          <w:tcPr>
            <w:tcW w:w="422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00A65404">
            <w:pPr>
              <w:spacing w:before="120" w:after="120" w:line="720" w:lineRule="auto"/>
              <w:jc w:val="center"/>
              <w:rPr>
                <w:b/>
                <w:bCs/>
                <w:color w:val="000000" w:themeColor="text1"/>
                <w:sz w:val="26"/>
                <w:szCs w:val="26"/>
                <w14:textFill>
                  <w14:solidFill>
                    <w14:schemeClr w14:val="tx1"/>
                  </w14:solidFill>
                </w14:textFill>
              </w:rPr>
            </w:pPr>
            <w:r>
              <w:rPr>
                <w:b/>
                <w:bCs/>
              </w:rPr>
              <w:t>Nhân sự – Frontend Developer</w:t>
            </w:r>
          </w:p>
        </w:tc>
        <w:tc>
          <w:tcPr>
            <w:tcW w:w="2205"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07F1C279">
            <w:pPr>
              <w:spacing w:before="120" w:after="120" w:line="720" w:lineRule="auto"/>
              <w:jc w:val="center"/>
              <w:rPr>
                <w:color w:val="000000" w:themeColor="text1"/>
                <w:sz w:val="26"/>
                <w:szCs w:val="26"/>
                <w14:textFill>
                  <w14:solidFill>
                    <w14:schemeClr w14:val="tx1"/>
                  </w14:solidFill>
                </w14:textFill>
              </w:rPr>
            </w:pPr>
            <w:r>
              <w:t>12%</w:t>
            </w:r>
          </w:p>
        </w:tc>
        <w:tc>
          <w:tcPr>
            <w:tcW w:w="2853"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60BE4518">
            <w:pPr>
              <w:spacing w:before="120" w:after="120" w:line="720" w:lineRule="auto"/>
              <w:jc w:val="center"/>
              <w:rPr>
                <w:color w:val="000000" w:themeColor="text1"/>
                <w:sz w:val="26"/>
                <w:szCs w:val="26"/>
                <w14:textFill>
                  <w14:solidFill>
                    <w14:schemeClr w14:val="tx1"/>
                  </w14:solidFill>
                </w14:textFill>
              </w:rPr>
            </w:pPr>
            <w:r>
              <w:t>180.000.000</w:t>
            </w:r>
          </w:p>
        </w:tc>
      </w:tr>
      <w:tr w14:paraId="0B0D7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rPr>
        <w:tc>
          <w:tcPr>
            <w:tcW w:w="817"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4A7B053A">
            <w:pPr>
              <w:spacing w:before="120" w:after="120" w:line="720" w:lineRule="auto"/>
              <w:jc w:val="center"/>
              <w:rPr>
                <w:color w:val="000000" w:themeColor="text1"/>
                <w:sz w:val="26"/>
                <w:szCs w:val="26"/>
                <w14:textFill>
                  <w14:solidFill>
                    <w14:schemeClr w14:val="tx1"/>
                  </w14:solidFill>
                </w14:textFill>
              </w:rPr>
            </w:pPr>
            <w:r>
              <w:t>4</w:t>
            </w:r>
          </w:p>
        </w:tc>
        <w:tc>
          <w:tcPr>
            <w:tcW w:w="422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C845337">
            <w:pPr>
              <w:spacing w:before="120" w:after="120" w:line="720" w:lineRule="auto"/>
              <w:jc w:val="center"/>
              <w:rPr>
                <w:color w:val="000000" w:themeColor="text1"/>
                <w:sz w:val="26"/>
                <w:szCs w:val="26"/>
                <w14:textFill>
                  <w14:solidFill>
                    <w14:schemeClr w14:val="tx1"/>
                  </w14:solidFill>
                </w14:textFill>
              </w:rPr>
            </w:pPr>
            <w:r>
              <w:rPr>
                <w:rStyle w:val="19"/>
                <w:rFonts w:eastAsiaTheme="majorEastAsia"/>
              </w:rPr>
              <w:t>Nhân sự – Lead Designer</w:t>
            </w:r>
          </w:p>
        </w:tc>
        <w:tc>
          <w:tcPr>
            <w:tcW w:w="2205"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2B795A52">
            <w:pPr>
              <w:spacing w:before="120" w:after="120" w:line="720" w:lineRule="auto"/>
              <w:jc w:val="center"/>
              <w:rPr>
                <w:color w:val="000000" w:themeColor="text1"/>
                <w:sz w:val="26"/>
                <w:szCs w:val="26"/>
                <w14:textFill>
                  <w14:solidFill>
                    <w14:schemeClr w14:val="tx1"/>
                  </w14:solidFill>
                </w14:textFill>
              </w:rPr>
            </w:pPr>
            <w:r>
              <w:t>8%</w:t>
            </w:r>
          </w:p>
        </w:tc>
        <w:tc>
          <w:tcPr>
            <w:tcW w:w="2853"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98AC0A5">
            <w:pPr>
              <w:spacing w:before="120" w:after="120" w:line="720" w:lineRule="auto"/>
              <w:jc w:val="center"/>
              <w:rPr>
                <w:color w:val="000000" w:themeColor="text1"/>
                <w:sz w:val="26"/>
                <w:szCs w:val="26"/>
                <w14:textFill>
                  <w14:solidFill>
                    <w14:schemeClr w14:val="tx1"/>
                  </w14:solidFill>
                </w14:textFill>
              </w:rPr>
            </w:pPr>
            <w:r>
              <w:t>120.000.000</w:t>
            </w:r>
          </w:p>
        </w:tc>
      </w:tr>
      <w:tr w14:paraId="71E78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4" w:hRule="atLeast"/>
        </w:trPr>
        <w:tc>
          <w:tcPr>
            <w:tcW w:w="817"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1EA953E7">
            <w:pPr>
              <w:spacing w:before="120" w:after="120" w:line="720" w:lineRule="auto"/>
              <w:jc w:val="center"/>
              <w:rPr>
                <w:color w:val="000000" w:themeColor="text1"/>
                <w:sz w:val="26"/>
                <w:szCs w:val="26"/>
                <w14:textFill>
                  <w14:solidFill>
                    <w14:schemeClr w14:val="tx1"/>
                  </w14:solidFill>
                </w14:textFill>
              </w:rPr>
            </w:pPr>
            <w:r>
              <w:t>5</w:t>
            </w:r>
          </w:p>
        </w:tc>
        <w:tc>
          <w:tcPr>
            <w:tcW w:w="422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610476F8">
            <w:pPr>
              <w:spacing w:before="120" w:after="120" w:line="720" w:lineRule="auto"/>
              <w:jc w:val="center"/>
              <w:rPr>
                <w:b/>
                <w:bCs/>
                <w:color w:val="000000" w:themeColor="text1"/>
                <w:sz w:val="26"/>
                <w:szCs w:val="26"/>
                <w14:textFill>
                  <w14:solidFill>
                    <w14:schemeClr w14:val="tx1"/>
                  </w14:solidFill>
                </w14:textFill>
              </w:rPr>
            </w:pPr>
            <w:r>
              <w:rPr>
                <w:b/>
                <w:bCs/>
              </w:rPr>
              <w:t>Nhân sự – BA / AI &amp; Analytics</w:t>
            </w:r>
          </w:p>
        </w:tc>
        <w:tc>
          <w:tcPr>
            <w:tcW w:w="2205"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0354EED3">
            <w:pPr>
              <w:spacing w:before="120" w:after="120" w:line="720" w:lineRule="auto"/>
              <w:jc w:val="center"/>
              <w:rPr>
                <w:color w:val="000000" w:themeColor="text1"/>
                <w:sz w:val="26"/>
                <w:szCs w:val="26"/>
                <w14:textFill>
                  <w14:solidFill>
                    <w14:schemeClr w14:val="tx1"/>
                  </w14:solidFill>
                </w14:textFill>
              </w:rPr>
            </w:pPr>
            <w:r>
              <w:t>10%</w:t>
            </w:r>
          </w:p>
        </w:tc>
        <w:tc>
          <w:tcPr>
            <w:tcW w:w="2853"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6C5AC940">
            <w:pPr>
              <w:spacing w:before="120" w:after="120" w:line="720" w:lineRule="auto"/>
              <w:jc w:val="center"/>
              <w:rPr>
                <w:color w:val="000000" w:themeColor="text1"/>
                <w:sz w:val="26"/>
                <w:szCs w:val="26"/>
                <w14:textFill>
                  <w14:solidFill>
                    <w14:schemeClr w14:val="tx1"/>
                  </w14:solidFill>
                </w14:textFill>
              </w:rPr>
            </w:pPr>
            <w:r>
              <w:t>150.000.000</w:t>
            </w:r>
          </w:p>
        </w:tc>
      </w:tr>
      <w:tr w14:paraId="74D63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rPr>
        <w:tc>
          <w:tcPr>
            <w:tcW w:w="817"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5A9B5725">
            <w:pPr>
              <w:spacing w:before="120" w:after="120" w:line="720" w:lineRule="auto"/>
              <w:jc w:val="center"/>
              <w:rPr>
                <w:color w:val="000000" w:themeColor="text1"/>
                <w:sz w:val="26"/>
                <w:szCs w:val="26"/>
                <w14:textFill>
                  <w14:solidFill>
                    <w14:schemeClr w14:val="tx1"/>
                  </w14:solidFill>
                </w14:textFill>
              </w:rPr>
            </w:pPr>
            <w:r>
              <w:t>6</w:t>
            </w:r>
          </w:p>
        </w:tc>
        <w:tc>
          <w:tcPr>
            <w:tcW w:w="422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146B17A9">
            <w:pPr>
              <w:spacing w:before="120" w:after="120" w:line="720" w:lineRule="auto"/>
              <w:jc w:val="center"/>
              <w:rPr>
                <w:b/>
                <w:bCs/>
                <w:color w:val="000000" w:themeColor="text1"/>
                <w:sz w:val="26"/>
                <w:szCs w:val="26"/>
                <w14:textFill>
                  <w14:solidFill>
                    <w14:schemeClr w14:val="tx1"/>
                  </w14:solidFill>
                </w14:textFill>
              </w:rPr>
            </w:pPr>
            <w:r>
              <w:rPr>
                <w:b/>
                <w:bCs/>
              </w:rPr>
              <w:t>Nhân sự – QA Engineer</w:t>
            </w:r>
          </w:p>
        </w:tc>
        <w:tc>
          <w:tcPr>
            <w:tcW w:w="2205"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B77737A">
            <w:pPr>
              <w:spacing w:before="120" w:after="120" w:line="720" w:lineRule="auto"/>
              <w:jc w:val="center"/>
              <w:rPr>
                <w:color w:val="000000" w:themeColor="text1"/>
                <w:sz w:val="26"/>
                <w:szCs w:val="26"/>
                <w14:textFill>
                  <w14:solidFill>
                    <w14:schemeClr w14:val="tx1"/>
                  </w14:solidFill>
                </w14:textFill>
              </w:rPr>
            </w:pPr>
            <w:r>
              <w:t>8%</w:t>
            </w:r>
          </w:p>
        </w:tc>
        <w:tc>
          <w:tcPr>
            <w:tcW w:w="2853"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095FB4A">
            <w:pPr>
              <w:spacing w:before="120" w:after="120" w:line="720" w:lineRule="auto"/>
              <w:jc w:val="center"/>
              <w:rPr>
                <w:color w:val="000000" w:themeColor="text1"/>
                <w:sz w:val="26"/>
                <w:szCs w:val="26"/>
                <w14:textFill>
                  <w14:solidFill>
                    <w14:schemeClr w14:val="tx1"/>
                  </w14:solidFill>
                </w14:textFill>
              </w:rPr>
            </w:pPr>
            <w:r>
              <w:t>120.000.000</w:t>
            </w:r>
          </w:p>
        </w:tc>
      </w:tr>
      <w:tr w14:paraId="583E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97" w:hRule="atLeast"/>
        </w:trPr>
        <w:tc>
          <w:tcPr>
            <w:tcW w:w="817"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59D5DC7A">
            <w:pPr>
              <w:spacing w:before="120" w:after="120" w:line="720" w:lineRule="auto"/>
              <w:jc w:val="center"/>
              <w:rPr>
                <w:color w:val="000000" w:themeColor="text1"/>
                <w:sz w:val="26"/>
                <w:szCs w:val="26"/>
                <w14:textFill>
                  <w14:solidFill>
                    <w14:schemeClr w14:val="tx1"/>
                  </w14:solidFill>
                </w14:textFill>
              </w:rPr>
            </w:pPr>
            <w:r>
              <w:t>7</w:t>
            </w:r>
          </w:p>
        </w:tc>
        <w:tc>
          <w:tcPr>
            <w:tcW w:w="422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7C780C5C">
            <w:pPr>
              <w:spacing w:before="120" w:after="120" w:line="720" w:lineRule="auto"/>
              <w:jc w:val="center"/>
              <w:rPr>
                <w:color w:val="000000" w:themeColor="text1"/>
                <w:sz w:val="26"/>
                <w:szCs w:val="26"/>
                <w14:textFill>
                  <w14:solidFill>
                    <w14:schemeClr w14:val="tx1"/>
                  </w14:solidFill>
                </w14:textFill>
              </w:rPr>
            </w:pPr>
            <w:r>
              <w:rPr>
                <w:rStyle w:val="19"/>
                <w:rFonts w:eastAsiaTheme="majorEastAsia"/>
              </w:rPr>
              <w:t>Nhân sự – QA Lead</w:t>
            </w:r>
            <w:r>
              <w:t xml:space="preserve"> </w:t>
            </w:r>
          </w:p>
        </w:tc>
        <w:tc>
          <w:tcPr>
            <w:tcW w:w="2205"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247F0FAC">
            <w:pPr>
              <w:spacing w:before="120" w:after="120" w:line="720" w:lineRule="auto"/>
              <w:jc w:val="center"/>
              <w:rPr>
                <w:color w:val="000000" w:themeColor="text1"/>
                <w:sz w:val="26"/>
                <w:szCs w:val="26"/>
                <w14:textFill>
                  <w14:solidFill>
                    <w14:schemeClr w14:val="tx1"/>
                  </w14:solidFill>
                </w14:textFill>
              </w:rPr>
            </w:pPr>
            <w:r>
              <w:t>8%</w:t>
            </w:r>
          </w:p>
        </w:tc>
        <w:tc>
          <w:tcPr>
            <w:tcW w:w="2853"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398902D7">
            <w:pPr>
              <w:spacing w:before="120" w:after="120" w:line="720" w:lineRule="auto"/>
              <w:jc w:val="center"/>
              <w:rPr>
                <w:color w:val="000000" w:themeColor="text1"/>
                <w:sz w:val="26"/>
                <w:szCs w:val="26"/>
                <w14:textFill>
                  <w14:solidFill>
                    <w14:schemeClr w14:val="tx1"/>
                  </w14:solidFill>
                </w14:textFill>
              </w:rPr>
            </w:pPr>
            <w:r>
              <w:t>120.000.000</w:t>
            </w:r>
          </w:p>
        </w:tc>
      </w:tr>
      <w:tr w14:paraId="1233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4" w:hRule="atLeast"/>
        </w:trPr>
        <w:tc>
          <w:tcPr>
            <w:tcW w:w="817" w:type="dxa"/>
            <w:tcBorders>
              <w:top w:val="single" w:color="CCCCCC" w:sz="0" w:space="0"/>
              <w:left w:val="single" w:color="CCCCCC" w:sz="0" w:space="0"/>
              <w:bottom w:val="single" w:color="CCCCCC" w:sz="0" w:space="0"/>
              <w:right w:val="single" w:color="CCCCCC" w:sz="0" w:space="0"/>
            </w:tcBorders>
            <w:shd w:val="clear" w:color="auto" w:fill="D6EFEC"/>
            <w:vAlign w:val="center"/>
          </w:tcPr>
          <w:p w14:paraId="7B230018">
            <w:pPr>
              <w:spacing w:before="120" w:after="120" w:line="720" w:lineRule="auto"/>
              <w:jc w:val="center"/>
              <w:rPr>
                <w:color w:val="000000" w:themeColor="text1"/>
                <w:sz w:val="26"/>
                <w:szCs w:val="26"/>
                <w14:textFill>
                  <w14:solidFill>
                    <w14:schemeClr w14:val="tx1"/>
                  </w14:solidFill>
                </w14:textFill>
              </w:rPr>
            </w:pPr>
            <w:r>
              <w:t>8</w:t>
            </w:r>
          </w:p>
        </w:tc>
        <w:tc>
          <w:tcPr>
            <w:tcW w:w="4226" w:type="dxa"/>
            <w:tcBorders>
              <w:top w:val="single" w:color="CCCCCC" w:sz="0" w:space="0"/>
              <w:left w:val="single" w:color="CCCCCC" w:sz="0" w:space="0"/>
              <w:bottom w:val="single" w:color="CCCCCC" w:sz="0" w:space="0"/>
              <w:right w:val="single" w:color="CCCCCC" w:sz="0" w:space="0"/>
            </w:tcBorders>
            <w:shd w:val="clear" w:color="auto" w:fill="D6EFEC"/>
            <w:vAlign w:val="center"/>
          </w:tcPr>
          <w:p w14:paraId="08C7879E">
            <w:pPr>
              <w:spacing w:before="120" w:after="120" w:line="720" w:lineRule="auto"/>
              <w:jc w:val="center"/>
              <w:rPr>
                <w:color w:val="000000" w:themeColor="text1"/>
                <w:sz w:val="26"/>
                <w:szCs w:val="26"/>
                <w14:textFill>
                  <w14:solidFill>
                    <w14:schemeClr w14:val="tx1"/>
                  </w14:solidFill>
                </w14:textFill>
              </w:rPr>
            </w:pPr>
            <w:r>
              <w:rPr>
                <w:rStyle w:val="19"/>
                <w:rFonts w:eastAsiaTheme="majorEastAsia"/>
              </w:rPr>
              <w:t>Nhân sự – DevOps Lead</w:t>
            </w:r>
            <w:r>
              <w:t xml:space="preserve"> </w:t>
            </w:r>
          </w:p>
        </w:tc>
        <w:tc>
          <w:tcPr>
            <w:tcW w:w="2205" w:type="dxa"/>
            <w:tcBorders>
              <w:top w:val="single" w:color="CCCCCC" w:sz="0" w:space="0"/>
              <w:left w:val="single" w:color="CCCCCC" w:sz="0" w:space="0"/>
              <w:bottom w:val="single" w:color="CCCCCC" w:sz="0" w:space="0"/>
              <w:right w:val="single" w:color="CCCCCC" w:sz="0" w:space="0"/>
            </w:tcBorders>
            <w:shd w:val="clear" w:color="auto" w:fill="D6EFEC"/>
            <w:vAlign w:val="center"/>
          </w:tcPr>
          <w:p w14:paraId="69AA6547">
            <w:pPr>
              <w:spacing w:before="120" w:after="120" w:line="720" w:lineRule="auto"/>
              <w:jc w:val="center"/>
              <w:rPr>
                <w:color w:val="000000" w:themeColor="text1"/>
                <w:sz w:val="26"/>
                <w:szCs w:val="26"/>
                <w14:textFill>
                  <w14:solidFill>
                    <w14:schemeClr w14:val="tx1"/>
                  </w14:solidFill>
                </w14:textFill>
              </w:rPr>
            </w:pPr>
            <w:r>
              <w:t>10%</w:t>
            </w:r>
          </w:p>
        </w:tc>
        <w:tc>
          <w:tcPr>
            <w:tcW w:w="2853" w:type="dxa"/>
            <w:tcBorders>
              <w:top w:val="single" w:color="CCCCCC" w:sz="0" w:space="0"/>
              <w:left w:val="single" w:color="CCCCCC" w:sz="0" w:space="0"/>
              <w:bottom w:val="single" w:color="CCCCCC" w:sz="0" w:space="0"/>
              <w:right w:val="single" w:color="CCCCCC" w:sz="0" w:space="0"/>
            </w:tcBorders>
            <w:shd w:val="clear" w:color="auto" w:fill="D6EFEC"/>
            <w:vAlign w:val="center"/>
          </w:tcPr>
          <w:p w14:paraId="48FC4D6D">
            <w:pPr>
              <w:spacing w:before="120" w:after="120" w:line="720" w:lineRule="auto"/>
              <w:jc w:val="center"/>
              <w:rPr>
                <w:color w:val="000000" w:themeColor="text1"/>
                <w:sz w:val="26"/>
                <w:szCs w:val="26"/>
                <w14:textFill>
                  <w14:solidFill>
                    <w14:schemeClr w14:val="tx1"/>
                  </w14:solidFill>
                </w14:textFill>
              </w:rPr>
            </w:pPr>
            <w:r>
              <w:t>150.000.000</w:t>
            </w:r>
          </w:p>
        </w:tc>
      </w:tr>
    </w:tbl>
    <w:p w14:paraId="451C158C">
      <w:pPr>
        <w:spacing w:after="40"/>
        <w:jc w:val="both"/>
        <w:rPr>
          <w:color w:val="000000" w:themeColor="text1"/>
          <w:sz w:val="26"/>
          <w:szCs w:val="26"/>
          <w14:textFill>
            <w14:solidFill>
              <w14:schemeClr w14:val="tx1"/>
            </w14:solidFill>
          </w14:textFill>
        </w:rPr>
      </w:pPr>
    </w:p>
    <w:p w14:paraId="617368F5">
      <w:pPr>
        <w:spacing w:after="240" w:line="312" w:lineRule="auto"/>
        <w:ind w:firstLine="720"/>
        <w:jc w:val="both"/>
        <w:rPr>
          <w:bCs/>
          <w:iCs/>
          <w:color w:val="000000"/>
          <w:sz w:val="26"/>
          <w:szCs w:val="26"/>
        </w:rPr>
      </w:pPr>
      <w:r>
        <w:rPr>
          <w:bCs/>
          <w:iCs/>
          <w:color w:val="000000"/>
          <w:sz w:val="26"/>
          <w:szCs w:val="26"/>
        </w:rPr>
        <w:t>Lưu ý: Trong trường hợp phát sinh yêu cầu thay đổi phạm vi (scope change) làm tăng chi phí vượt quá mức contingency reserve, PM phải trình Sponsor phê duyệt Change Request trước khi thực hiện. Mọi thay đổi ngân sách phải được ghi nhận trong Change Log.</w:t>
      </w:r>
    </w:p>
    <w:p w14:paraId="238E7BB0">
      <w:pPr>
        <w:pStyle w:val="4"/>
        <w:numPr>
          <w:ilvl w:val="2"/>
          <w:numId w:val="16"/>
        </w:numPr>
        <w:spacing w:after="120"/>
        <w:ind w:left="547"/>
        <w:rPr>
          <w:rFonts w:ascii="Times New Roman" w:hAnsi="Times New Roman" w:cs="Times New Roman"/>
          <w:b/>
          <w:bCs/>
          <w:i/>
          <w:iCs/>
          <w:color w:val="auto"/>
          <w:sz w:val="28"/>
          <w:szCs w:val="28"/>
        </w:rPr>
      </w:pPr>
      <w:bookmarkStart w:id="99" w:name="_Toc226568154"/>
      <w:bookmarkStart w:id="100" w:name="_Toc19588"/>
      <w:r>
        <w:rPr>
          <w:rFonts w:ascii="Times New Roman" w:hAnsi="Times New Roman" w:cs="Times New Roman"/>
          <w:b/>
          <w:bCs/>
          <w:i/>
          <w:iCs/>
          <w:color w:val="auto"/>
          <w:sz w:val="28"/>
          <w:szCs w:val="28"/>
        </w:rPr>
        <w:t>Phương pháp thực hiện</w:t>
      </w:r>
      <w:bookmarkEnd w:id="99"/>
      <w:bookmarkEnd w:id="100"/>
    </w:p>
    <w:p w14:paraId="273E1DA1">
      <w:pPr>
        <w:spacing w:after="240" w:line="312" w:lineRule="auto"/>
        <w:ind w:firstLine="720"/>
        <w:jc w:val="both"/>
        <w:rPr>
          <w:bCs/>
          <w:iCs/>
          <w:color w:val="000000"/>
          <w:sz w:val="26"/>
          <w:szCs w:val="26"/>
        </w:rPr>
      </w:pPr>
      <w:r>
        <w:rPr>
          <w:bCs/>
          <w:iCs/>
          <w:color w:val="000000"/>
          <w:sz w:val="26"/>
          <w:szCs w:val="26"/>
        </w:rPr>
        <w:t>Dự án được thực hiện theo mô hình Hybrid (kết hợp Waterfall và Agile), phù hợp với đặc điểm của một dự án phần mềm có scope tương đối rõ ràng nhưng cần linh hoạt trong quá trình phát triển:</w:t>
      </w:r>
    </w:p>
    <w:p w14:paraId="1503661C">
      <w:pPr>
        <w:numPr>
          <w:ilvl w:val="0"/>
          <w:numId w:val="4"/>
        </w:numPr>
        <w:spacing w:after="120" w:line="312" w:lineRule="auto"/>
        <w:jc w:val="both"/>
        <w:rPr>
          <w:bCs/>
          <w:iCs/>
          <w:color w:val="000000"/>
          <w:sz w:val="26"/>
          <w:szCs w:val="26"/>
          <w:lang w:val="vi"/>
        </w:rPr>
      </w:pPr>
      <w:r>
        <w:rPr>
          <w:bCs/>
          <w:iCs/>
          <w:color w:val="000000"/>
          <w:sz w:val="26"/>
          <w:szCs w:val="26"/>
          <w:lang w:val="vi"/>
        </w:rPr>
        <w:t>Waterfall cho Phase 1-2 (Khởi động &amp; Phân tích): Yêu cầu, thiết kế và phạm vi được lock trước khi code — tránh rework tốn kém.</w:t>
      </w:r>
    </w:p>
    <w:p w14:paraId="3E70F1A0">
      <w:pPr>
        <w:numPr>
          <w:ilvl w:val="0"/>
          <w:numId w:val="4"/>
        </w:numPr>
        <w:spacing w:after="120" w:line="312" w:lineRule="auto"/>
        <w:jc w:val="both"/>
        <w:rPr>
          <w:bCs/>
          <w:iCs/>
          <w:color w:val="000000"/>
          <w:sz w:val="26"/>
          <w:szCs w:val="26"/>
          <w:lang w:val="vi"/>
        </w:rPr>
      </w:pPr>
      <w:r>
        <w:rPr>
          <w:bCs/>
          <w:iCs/>
          <w:color w:val="000000"/>
          <w:sz w:val="26"/>
          <w:szCs w:val="26"/>
          <w:lang w:val="vi"/>
        </w:rPr>
        <w:t>Agile Sprint (2 tuần/sprint) cho Phase 3 (Phát triển): Mỗi sprint giao một increment hoạt động được, PM có thể điều chỉnh priority theo feedback sớm từ stakeholders.</w:t>
      </w:r>
    </w:p>
    <w:p w14:paraId="25D23D2A">
      <w:pPr>
        <w:numPr>
          <w:ilvl w:val="0"/>
          <w:numId w:val="4"/>
        </w:numPr>
        <w:spacing w:after="120" w:line="312" w:lineRule="auto"/>
        <w:jc w:val="both"/>
        <w:rPr>
          <w:bCs/>
          <w:iCs/>
          <w:color w:val="000000"/>
          <w:sz w:val="26"/>
          <w:szCs w:val="26"/>
          <w:lang w:val="vi"/>
        </w:rPr>
      </w:pPr>
      <w:r>
        <w:rPr>
          <w:bCs/>
          <w:iCs/>
          <w:color w:val="000000"/>
          <w:sz w:val="26"/>
          <w:szCs w:val="26"/>
          <w:lang w:val="vi"/>
        </w:rPr>
        <w:t>Waterfall cho Phase 4-6 (Test, Deploy, Closure): Kiểm thử và triển khai theo quy trình tuần tự, formal sign-off từng bước.</w:t>
      </w:r>
    </w:p>
    <w:p w14:paraId="0D81385F">
      <w:pPr>
        <w:spacing w:after="240" w:line="312" w:lineRule="auto"/>
        <w:jc w:val="both"/>
        <w:rPr>
          <w:b/>
          <w:iCs/>
          <w:color w:val="000000"/>
          <w:sz w:val="26"/>
          <w:szCs w:val="26"/>
        </w:rPr>
      </w:pPr>
      <w:r>
        <w:rPr>
          <w:b/>
          <w:iCs/>
          <w:color w:val="000000"/>
          <w:sz w:val="26"/>
          <w:szCs w:val="26"/>
        </w:rPr>
        <w:t>Các thực hành quản lý dự án được áp dụng trong suốt vòng đời dự án:</w:t>
      </w:r>
    </w:p>
    <w:p w14:paraId="315C4C42">
      <w:pPr>
        <w:numPr>
          <w:ilvl w:val="0"/>
          <w:numId w:val="4"/>
        </w:numPr>
        <w:spacing w:after="120" w:line="312" w:lineRule="auto"/>
        <w:jc w:val="both"/>
        <w:rPr>
          <w:bCs/>
          <w:iCs/>
          <w:color w:val="000000"/>
          <w:sz w:val="26"/>
          <w:szCs w:val="26"/>
          <w:lang w:val="vi"/>
        </w:rPr>
      </w:pPr>
      <w:r>
        <w:rPr>
          <w:bCs/>
          <w:iCs/>
          <w:color w:val="000000"/>
          <w:sz w:val="26"/>
          <w:szCs w:val="26"/>
          <w:lang w:val="vi"/>
        </w:rPr>
        <w:t>Họp Daily Standup (15 phút) trong các sprint phát triển; họp Sprint Review &amp; Retrospective cuối mỗi sprint.</w:t>
      </w:r>
    </w:p>
    <w:p w14:paraId="3CE65F36">
      <w:pPr>
        <w:numPr>
          <w:ilvl w:val="0"/>
          <w:numId w:val="4"/>
        </w:numPr>
        <w:spacing w:after="120" w:line="312" w:lineRule="auto"/>
        <w:jc w:val="both"/>
        <w:rPr>
          <w:bCs/>
          <w:iCs/>
          <w:color w:val="000000"/>
          <w:sz w:val="26"/>
          <w:szCs w:val="26"/>
          <w:lang w:val="vi"/>
        </w:rPr>
      </w:pPr>
      <w:r>
        <w:rPr>
          <w:bCs/>
          <w:iCs/>
          <w:color w:val="000000"/>
          <w:sz w:val="26"/>
          <w:szCs w:val="26"/>
          <w:lang w:val="vi"/>
        </w:rPr>
        <w:t>Họp Status Report hàng tuần giữa PM và Sponsor — báo cáo tiến độ, rủi ro và quyết định cần escalate.</w:t>
      </w:r>
    </w:p>
    <w:p w14:paraId="6CDF6F49">
      <w:pPr>
        <w:numPr>
          <w:ilvl w:val="0"/>
          <w:numId w:val="4"/>
        </w:numPr>
        <w:spacing w:after="120" w:line="312" w:lineRule="auto"/>
        <w:jc w:val="both"/>
        <w:rPr>
          <w:bCs/>
          <w:iCs/>
          <w:color w:val="000000"/>
          <w:sz w:val="26"/>
          <w:szCs w:val="26"/>
          <w:lang w:val="vi"/>
        </w:rPr>
      </w:pPr>
      <w:r>
        <w:rPr>
          <w:bCs/>
          <w:iCs/>
          <w:color w:val="000000"/>
          <w:sz w:val="26"/>
          <w:szCs w:val="26"/>
          <w:lang w:val="vi"/>
        </w:rPr>
        <w:t>Quản lý rủi ro chủ động: Risk Register được cập nhật hàng tuần; mọi rủi ro có risk owner và mitigation plan cụ thể.</w:t>
      </w:r>
    </w:p>
    <w:p w14:paraId="52BD2719">
      <w:pPr>
        <w:numPr>
          <w:ilvl w:val="0"/>
          <w:numId w:val="4"/>
        </w:numPr>
        <w:spacing w:after="120" w:line="312" w:lineRule="auto"/>
        <w:jc w:val="both"/>
        <w:rPr>
          <w:bCs/>
          <w:iCs/>
          <w:color w:val="000000"/>
          <w:sz w:val="26"/>
          <w:szCs w:val="26"/>
          <w:lang w:val="vi"/>
        </w:rPr>
      </w:pPr>
      <w:r>
        <w:rPr>
          <w:bCs/>
          <w:iCs/>
          <w:color w:val="000000"/>
          <w:sz w:val="26"/>
          <w:szCs w:val="26"/>
          <w:lang w:val="vi"/>
        </w:rPr>
        <w:t>Change Management: Mọi thay đổi phạm vi phải qua Change Request Form — PM review, Sponsor phê duyệt trước khi thực hiện.</w:t>
      </w:r>
    </w:p>
    <w:p w14:paraId="3D91D35B">
      <w:pPr>
        <w:numPr>
          <w:ilvl w:val="0"/>
          <w:numId w:val="4"/>
        </w:numPr>
        <w:spacing w:after="120" w:line="312" w:lineRule="auto"/>
        <w:jc w:val="both"/>
        <w:rPr>
          <w:bCs/>
          <w:iCs/>
          <w:color w:val="000000"/>
          <w:sz w:val="26"/>
          <w:szCs w:val="26"/>
          <w:lang w:val="vi"/>
        </w:rPr>
      </w:pPr>
      <w:r>
        <w:rPr>
          <w:bCs/>
          <w:iCs/>
          <w:color w:val="000000"/>
          <w:sz w:val="26"/>
          <w:szCs w:val="26"/>
          <w:lang w:val="vi"/>
        </w:rPr>
        <w:t>Quản lý chất lượng: Code review bắt buộc trước khi merge; Definition of Done áp dụng cho mọi work package.</w:t>
      </w:r>
    </w:p>
    <w:p w14:paraId="1E662BC4">
      <w:pPr>
        <w:pStyle w:val="4"/>
        <w:numPr>
          <w:ilvl w:val="2"/>
          <w:numId w:val="16"/>
        </w:numPr>
        <w:spacing w:after="120"/>
        <w:ind w:left="547"/>
        <w:rPr>
          <w:rFonts w:ascii="Times New Roman" w:hAnsi="Times New Roman" w:cs="Times New Roman"/>
          <w:b/>
          <w:bCs/>
          <w:i/>
          <w:iCs/>
          <w:color w:val="auto"/>
          <w:sz w:val="28"/>
          <w:szCs w:val="28"/>
        </w:rPr>
      </w:pPr>
      <w:bookmarkStart w:id="101" w:name="_Toc226568155"/>
      <w:bookmarkStart w:id="102" w:name="_Toc3246"/>
      <w:r>
        <w:rPr>
          <w:rFonts w:ascii="Times New Roman" w:hAnsi="Times New Roman" w:cs="Times New Roman"/>
          <w:b/>
          <w:bCs/>
          <w:i/>
          <w:iCs/>
          <w:color w:val="auto"/>
          <w:sz w:val="28"/>
          <w:szCs w:val="28"/>
        </w:rPr>
        <w:t>Vai trò và trách nhiệm</w:t>
      </w:r>
      <w:bookmarkEnd w:id="101"/>
      <w:bookmarkEnd w:id="102"/>
    </w:p>
    <w:p w14:paraId="50A9D2A6">
      <w:pPr>
        <w:spacing w:after="240" w:line="312" w:lineRule="auto"/>
        <w:ind w:firstLine="720"/>
        <w:jc w:val="both"/>
        <w:rPr>
          <w:bCs/>
          <w:iCs/>
          <w:color w:val="000000"/>
          <w:sz w:val="26"/>
          <w:szCs w:val="26"/>
        </w:rPr>
      </w:pPr>
      <w:r>
        <w:rPr>
          <w:bCs/>
          <w:iCs/>
          <w:color w:val="000000"/>
          <w:sz w:val="26"/>
          <w:szCs w:val="26"/>
        </w:rPr>
        <w:t>Bảng dưới đây liệt kê toàn bộ các bên tham gia dự án, bao gồm Ban lãnh đạo &amp; Tài trợ, Nhóm dự án, Stakeholders nội bộ và Nhà cung cấp bên ngoài. Đây là ma trận RACI ở cấp độ tổng quan — chi tiết theo từng deliverable sẽ được phân rã trong tài liệu Project Management Plan.</w:t>
      </w:r>
    </w:p>
    <w:p w14:paraId="1E02F8FB">
      <w:pPr>
        <w:spacing w:after="0" w:line="24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tbl>
      <w:tblPr>
        <w:tblStyle w:val="9"/>
        <w:tblW w:w="10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9"/>
        <w:gridCol w:w="1350"/>
        <w:gridCol w:w="1710"/>
        <w:gridCol w:w="1080"/>
        <w:gridCol w:w="4806"/>
      </w:tblGrid>
      <w:tr w14:paraId="0DA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5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3168461">
            <w:pPr>
              <w:jc w:val="center"/>
              <w:rPr>
                <w:color w:val="000000" w:themeColor="text1"/>
                <w:sz w:val="26"/>
                <w:szCs w:val="26"/>
                <w14:textFill>
                  <w14:solidFill>
                    <w14:schemeClr w14:val="tx1"/>
                  </w14:solidFill>
                </w14:textFill>
              </w:rPr>
            </w:pPr>
            <w:r>
              <w:rPr>
                <w:rFonts w:eastAsia="Arial"/>
                <w:b/>
                <w:bCs/>
                <w:color w:val="FFFFFF"/>
                <w:sz w:val="26"/>
                <w:szCs w:val="26"/>
              </w:rPr>
              <w:t>Nhóm</w:t>
            </w:r>
          </w:p>
        </w:tc>
        <w:tc>
          <w:tcPr>
            <w:tcW w:w="135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1E17D37">
            <w:pPr>
              <w:jc w:val="center"/>
              <w:rPr>
                <w:color w:val="000000" w:themeColor="text1"/>
                <w:sz w:val="26"/>
                <w:szCs w:val="26"/>
                <w14:textFill>
                  <w14:solidFill>
                    <w14:schemeClr w14:val="tx1"/>
                  </w14:solidFill>
                </w14:textFill>
              </w:rPr>
            </w:pPr>
            <w:r>
              <w:rPr>
                <w:rFonts w:eastAsia="Arial"/>
                <w:b/>
                <w:bCs/>
                <w:color w:val="FFFFFF"/>
                <w:sz w:val="26"/>
                <w:szCs w:val="26"/>
              </w:rPr>
              <w:t>Tên / Đơn vị</w:t>
            </w:r>
          </w:p>
        </w:tc>
        <w:tc>
          <w:tcPr>
            <w:tcW w:w="171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28D8A1D">
            <w:pPr>
              <w:jc w:val="center"/>
              <w:rPr>
                <w:color w:val="000000" w:themeColor="text1"/>
                <w:sz w:val="26"/>
                <w:szCs w:val="26"/>
                <w14:textFill>
                  <w14:solidFill>
                    <w14:schemeClr w14:val="tx1"/>
                  </w14:solidFill>
                </w14:textFill>
              </w:rPr>
            </w:pPr>
            <w:r>
              <w:rPr>
                <w:rFonts w:eastAsia="Arial"/>
                <w:b/>
                <w:bCs/>
                <w:color w:val="FFFFFF"/>
                <w:sz w:val="26"/>
                <w:szCs w:val="26"/>
              </w:rPr>
              <w:t>Vai trò trong dự án</w:t>
            </w:r>
          </w:p>
        </w:tc>
        <w:tc>
          <w:tcPr>
            <w:tcW w:w="108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AF839EE">
            <w:pPr>
              <w:jc w:val="center"/>
              <w:rPr>
                <w:color w:val="000000" w:themeColor="text1"/>
                <w:sz w:val="26"/>
                <w:szCs w:val="26"/>
                <w14:textFill>
                  <w14:solidFill>
                    <w14:schemeClr w14:val="tx1"/>
                  </w14:solidFill>
                </w14:textFill>
              </w:rPr>
            </w:pPr>
            <w:r>
              <w:rPr>
                <w:rFonts w:eastAsia="Arial"/>
                <w:b/>
                <w:bCs/>
                <w:color w:val="FFFFFF"/>
                <w:sz w:val="26"/>
                <w:szCs w:val="26"/>
              </w:rPr>
              <w:t>Phân loại</w:t>
            </w:r>
          </w:p>
        </w:tc>
        <w:tc>
          <w:tcPr>
            <w:tcW w:w="4806" w:type="dxa"/>
            <w:tcBorders>
              <w:top w:val="single" w:color="CCCCCC" w:sz="0" w:space="0"/>
              <w:left w:val="single" w:color="CCCCCC" w:sz="0" w:space="0"/>
              <w:bottom w:val="single" w:color="CCCCCC" w:sz="0" w:space="0"/>
              <w:right w:val="single" w:color="CCCCCC" w:sz="0" w:space="0"/>
            </w:tcBorders>
            <w:shd w:val="clear" w:color="auto" w:fill="0D6E63"/>
            <w:vAlign w:val="center"/>
          </w:tcPr>
          <w:p w14:paraId="6FD30633">
            <w:pPr>
              <w:jc w:val="center"/>
              <w:rPr>
                <w:color w:val="000000" w:themeColor="text1"/>
                <w:sz w:val="26"/>
                <w:szCs w:val="26"/>
                <w14:textFill>
                  <w14:solidFill>
                    <w14:schemeClr w14:val="tx1"/>
                  </w14:solidFill>
                </w14:textFill>
              </w:rPr>
            </w:pPr>
            <w:r>
              <w:rPr>
                <w:rFonts w:eastAsia="Arial"/>
                <w:b/>
                <w:bCs/>
                <w:color w:val="FFFFFF"/>
                <w:sz w:val="26"/>
                <w:szCs w:val="26"/>
              </w:rPr>
              <w:t>Trách nhiệm chính</w:t>
            </w:r>
          </w:p>
        </w:tc>
      </w:tr>
      <w:tr w14:paraId="506FB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vAlign w:val="center"/>
          </w:tcPr>
          <w:p w14:paraId="1149664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Ban lãnh đạo &amp; Tài trợ</w:t>
            </w: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7E4D2E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Nguyễn Văn Minh</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07CF65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Sponsor / CEO</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5022C9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7F7541F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Phê duyệt ngân sách, phạm vi và các quyết định chiến lược; giải quyết escalations cấp cao; ký nghiệm thu cuối dự án</w:t>
            </w:r>
          </w:p>
        </w:tc>
      </w:tr>
      <w:tr w14:paraId="0EE4D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vAlign w:val="center"/>
          </w:tcPr>
          <w:p w14:paraId="68DAF5C1">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312CE1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Trần Thị Hương</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378640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Hotel Operations Director</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6CA2321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256781A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Đại diện nghiệp vụ khách sạn; cung cấp yêu cầu vận hành; review và ký UAT Sign-off; đào tạo nhân viên sau go-live</w:t>
            </w:r>
          </w:p>
        </w:tc>
      </w:tr>
      <w:tr w14:paraId="397F9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BA708E0">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Nhóm dự án</w:t>
            </w: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20C6EA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Nguyễn Trần Gia Sĩ</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1FD476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Manager (PM)</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CA8C1E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6123E7C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Lập kế hoạch, kiểm soát tiến độ, quản lý rủi ro và ngân sách; điều phối giữa các bên; báo cáo tiến độ cho Sponsor</w:t>
            </w:r>
          </w:p>
        </w:tc>
      </w:tr>
      <w:tr w14:paraId="230E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6F17E20C">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247D40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Nguyễn Hoàng Nguyên Vũ</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89EF3EE">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 / Backend Developer</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500B8F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27C3F15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Thiết kế kiến trúc hệ thống, API design; phát triển Backend &amp; Database; code review; hỗ trợ DevOps deployment</w:t>
            </w:r>
          </w:p>
        </w:tc>
      </w:tr>
      <w:tr w14:paraId="16095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0E496DB">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C7C5469">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Đào Quốc Tuấn</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8BEF59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Frontend Developer</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0DFA91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4F65F8D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Phát triển giao diện Website đặt phòng và Admin Dashboard; đảm bảo responsive design và cross-browser compatibility</w:t>
            </w:r>
          </w:p>
        </w:tc>
      </w:tr>
      <w:tr w14:paraId="5CCA8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7FF6EBF8">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EC778A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Nguyễn Trung Nguyên</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56CD71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AI &amp; Analytics / BA</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B8381B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3F1326F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Phân tích yêu cầu, viết SRS; xây dựng module báo cáo &amp; analytics; hỗ trợ QA và viết tài liệu kỹ thuật</w:t>
            </w:r>
          </w:p>
        </w:tc>
      </w:tr>
      <w:tr w14:paraId="0242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6084B280">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DC0D14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Lê Thị Mai Anh</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929AFDE">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Engineer / Tester</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F4CA30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1A17130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Lập Test Plan &amp; Test Cases; thực hiện Functional, Integration, Performance và Security Testing; quản lý bug tracker</w:t>
            </w:r>
          </w:p>
        </w:tc>
      </w:tr>
      <w:tr w14:paraId="4477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2223CCDC">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5276E837">
            <w:pPr>
              <w:rPr>
                <w:rFonts w:eastAsia="Arial"/>
                <w:b/>
                <w:bCs/>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Trần Văn Sĩ</w:t>
            </w:r>
          </w:p>
        </w:tc>
        <w:tc>
          <w:tcPr>
            <w:tcW w:w="171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36B76D15">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Lead Designer</w:t>
            </w:r>
          </w:p>
        </w:tc>
        <w:tc>
          <w:tcPr>
            <w:tcW w:w="108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35E09612">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vAlign w:val="center"/>
          </w:tcPr>
          <w:p w14:paraId="03EA0968">
            <w:pPr>
              <w:jc w:val="both"/>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UI/UX Design: wireframe, mockup high-fidelity (Figma), design system</w:t>
            </w:r>
          </w:p>
        </w:tc>
      </w:tr>
      <w:tr w14:paraId="1058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001F27CF">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646E327">
            <w:pPr>
              <w:jc w:val="center"/>
              <w:rPr>
                <w:rFonts w:eastAsia="Arial"/>
                <w:b/>
                <w:bCs/>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Trần Văn Trung</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885166E">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Lead</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4BA31DC">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46178BBB">
            <w:pPr>
              <w:jc w:val="both"/>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Lập Test Plan, định hướng chiến lược kiểm thử, ký duyệt tất cả Test Reports</w:t>
            </w:r>
          </w:p>
        </w:tc>
      </w:tr>
      <w:tr w14:paraId="4D5DE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vAlign w:val="center"/>
          </w:tcPr>
          <w:p w14:paraId="06D0CDF0">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0CB525CA">
            <w:pPr>
              <w:jc w:val="center"/>
              <w:rPr>
                <w:rFonts w:eastAsia="Arial"/>
                <w:b/>
                <w:bCs/>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Nguyễn Văn Tiến</w:t>
            </w:r>
          </w:p>
          <w:p w14:paraId="13792491">
            <w:pPr>
              <w:jc w:val="center"/>
              <w:rPr>
                <w:rFonts w:eastAsia="Arial"/>
                <w:color w:val="000000" w:themeColor="text1"/>
                <w:sz w:val="26"/>
                <w:szCs w:val="26"/>
                <w14:textFill>
                  <w14:solidFill>
                    <w14:schemeClr w14:val="tx1"/>
                  </w14:solidFill>
                </w14:textFill>
              </w:rPr>
            </w:pPr>
          </w:p>
        </w:tc>
        <w:tc>
          <w:tcPr>
            <w:tcW w:w="171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297C80E1">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DevOps Lead</w:t>
            </w:r>
          </w:p>
        </w:tc>
        <w:tc>
          <w:tcPr>
            <w:tcW w:w="1080"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tcMar>
              <w:top w:w="90" w:type="dxa"/>
              <w:left w:w="140" w:type="dxa"/>
              <w:bottom w:w="90" w:type="dxa"/>
              <w:right w:w="140" w:type="dxa"/>
            </w:tcMar>
            <w:vAlign w:val="center"/>
          </w:tcPr>
          <w:p w14:paraId="2869060A">
            <w:pPr>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DEEAF6" w:themeFill="accent1" w:themeFillTint="33"/>
            <w:vAlign w:val="center"/>
          </w:tcPr>
          <w:p w14:paraId="6019805A">
            <w:pPr>
              <w:jc w:val="both"/>
              <w:rPr>
                <w:rFonts w:eastAsia="Arial"/>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CI/CD Pipeline, Production Deployment, Monitoring &amp; Alerting Setup</w:t>
            </w:r>
          </w:p>
        </w:tc>
      </w:tr>
      <w:tr w14:paraId="00F7C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4F6F7"/>
            <w:tcMar>
              <w:top w:w="90" w:type="dxa"/>
              <w:left w:w="140" w:type="dxa"/>
              <w:bottom w:w="90" w:type="dxa"/>
              <w:right w:w="140" w:type="dxa"/>
            </w:tcMar>
            <w:vAlign w:val="center"/>
          </w:tcPr>
          <w:p w14:paraId="46D4E3E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Các bên liên quan (Stakeholders)</w:t>
            </w: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038228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Phòng Kế toán – Tài chính</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491B7C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Stakeholder nội bộ</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54487F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411FEDE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Cung cấp yêu cầu báo cáo doanh thu; xác nhận tích hợp VNPay phù hợp quy trình kế toán; review module thống kê</w:t>
            </w:r>
          </w:p>
        </w:tc>
      </w:tr>
      <w:tr w14:paraId="35378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4F6F7"/>
            <w:tcMar>
              <w:top w:w="90" w:type="dxa"/>
              <w:left w:w="140" w:type="dxa"/>
              <w:bottom w:w="90" w:type="dxa"/>
              <w:right w:w="140" w:type="dxa"/>
            </w:tcMar>
            <w:vAlign w:val="center"/>
          </w:tcPr>
          <w:p w14:paraId="3D3F553D">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1B5E03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Nhân viên Lễ tân (đại diện)</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966DE1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End User (UAT)</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A620E5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1ECCE34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Tham gia UAT session; phản hồi về tính dễ dùng của Admin Dashboard; ký biên bản nghiệm thu sau đào tạo</w:t>
            </w:r>
          </w:p>
        </w:tc>
      </w:tr>
      <w:tr w14:paraId="4DAFA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4F6F7"/>
            <w:tcMar>
              <w:top w:w="90" w:type="dxa"/>
              <w:left w:w="140" w:type="dxa"/>
              <w:bottom w:w="90" w:type="dxa"/>
              <w:right w:w="140" w:type="dxa"/>
            </w:tcMar>
            <w:vAlign w:val="center"/>
          </w:tcPr>
          <w:p w14:paraId="2D94019E">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20ED8B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Phòng IT / Vận hành</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E9C1DC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Stakeholder kỹ thuật</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62E169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Nội bộ</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2126199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Tiếp nhận Handover Package; vận hành hệ thống sau go-live; quản lý server, backup và monitoring</w:t>
            </w:r>
          </w:p>
        </w:tc>
      </w:tr>
      <w:tr w14:paraId="01BC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EF5E7"/>
            <w:tcMar>
              <w:top w:w="90" w:type="dxa"/>
              <w:left w:w="140" w:type="dxa"/>
              <w:bottom w:w="90" w:type="dxa"/>
              <w:right w:w="140" w:type="dxa"/>
            </w:tcMar>
            <w:vAlign w:val="center"/>
          </w:tcPr>
          <w:p w14:paraId="65B3CDE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Nhà cung cấp bên ngoài</w:t>
            </w:r>
          </w:p>
        </w:tc>
        <w:tc>
          <w:tcPr>
            <w:tcW w:w="135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DEE4A6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VNPay</w:t>
            </w:r>
          </w:p>
        </w:tc>
        <w:tc>
          <w:tcPr>
            <w:tcW w:w="171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9A9B34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Payment Gateway Provider</w:t>
            </w:r>
          </w:p>
        </w:tc>
        <w:tc>
          <w:tcPr>
            <w:tcW w:w="108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E4E89E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Bên ngoài</w:t>
            </w:r>
          </w:p>
        </w:tc>
        <w:tc>
          <w:tcPr>
            <w:tcW w:w="4806" w:type="dxa"/>
            <w:tcBorders>
              <w:top w:val="single" w:color="CCCCCC" w:sz="0" w:space="0"/>
              <w:left w:val="single" w:color="CCCCCC" w:sz="0" w:space="0"/>
              <w:bottom w:val="single" w:color="CCCCCC" w:sz="0" w:space="0"/>
              <w:right w:val="single" w:color="CCCCCC" w:sz="0" w:space="0"/>
            </w:tcBorders>
            <w:shd w:val="clear" w:color="auto" w:fill="FFFFFF"/>
            <w:vAlign w:val="center"/>
          </w:tcPr>
          <w:p w14:paraId="260DFD5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Cung cấp API tích hợp thanh toán; hỗ trợ kỹ thuật trong quá trình tích hợp; cấp sandbox và production credentials</w:t>
            </w:r>
          </w:p>
        </w:tc>
      </w:tr>
      <w:tr w14:paraId="7CBCF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9" w:type="dxa"/>
            <w:tcBorders>
              <w:top w:val="single" w:color="CCCCCC" w:sz="0" w:space="0"/>
              <w:left w:val="single" w:color="CCCCCC" w:sz="0" w:space="0"/>
              <w:bottom w:val="single" w:color="CCCCCC" w:sz="0" w:space="0"/>
              <w:right w:val="single" w:color="CCCCCC" w:sz="0" w:space="0"/>
            </w:tcBorders>
            <w:shd w:val="clear" w:color="auto" w:fill="FEF5E7"/>
            <w:tcMar>
              <w:top w:w="90" w:type="dxa"/>
              <w:left w:w="140" w:type="dxa"/>
              <w:bottom w:w="90" w:type="dxa"/>
              <w:right w:w="140" w:type="dxa"/>
            </w:tcMar>
            <w:vAlign w:val="center"/>
          </w:tcPr>
          <w:p w14:paraId="29B86612">
            <w:pPr>
              <w:rPr>
                <w:color w:val="000000" w:themeColor="text1"/>
                <w:sz w:val="26"/>
                <w:szCs w:val="26"/>
                <w14:textFill>
                  <w14:solidFill>
                    <w14:schemeClr w14:val="tx1"/>
                  </w14:solidFill>
                </w14:textFill>
              </w:rPr>
            </w:pPr>
          </w:p>
        </w:tc>
        <w:tc>
          <w:tcPr>
            <w:tcW w:w="135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2308E6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AWS / Cloud Provider (TBD)</w:t>
            </w:r>
          </w:p>
        </w:tc>
        <w:tc>
          <w:tcPr>
            <w:tcW w:w="171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BD3789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Cloud Infrastructure Provider</w:t>
            </w:r>
          </w:p>
        </w:tc>
        <w:tc>
          <w:tcPr>
            <w:tcW w:w="108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AC6A9D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Bên ngoài</w:t>
            </w:r>
          </w:p>
        </w:tc>
        <w:tc>
          <w:tcPr>
            <w:tcW w:w="4806" w:type="dxa"/>
            <w:tcBorders>
              <w:top w:val="single" w:color="CCCCCC" w:sz="0" w:space="0"/>
              <w:left w:val="single" w:color="CCCCCC" w:sz="0" w:space="0"/>
              <w:bottom w:val="single" w:color="CCCCCC" w:sz="0" w:space="0"/>
              <w:right w:val="single" w:color="CCCCCC" w:sz="0" w:space="0"/>
            </w:tcBorders>
            <w:shd w:val="clear" w:color="auto" w:fill="EBF5FB"/>
            <w:vAlign w:val="center"/>
          </w:tcPr>
          <w:p w14:paraId="726DE37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Cung cấp hạ tầng server, domain, SSL, email service và môi trường cloud cho staging và production</w:t>
            </w:r>
          </w:p>
        </w:tc>
      </w:tr>
    </w:tbl>
    <w:p w14:paraId="6DED756B">
      <w:pPr>
        <w:spacing w:after="0" w:line="240" w:lineRule="auto"/>
        <w:rPr>
          <w:rFonts w:eastAsia="Arial"/>
          <w:b/>
          <w:bCs/>
          <w:caps/>
          <w:color w:val="000000" w:themeColor="text1"/>
          <w:sz w:val="26"/>
          <w:szCs w:val="26"/>
          <w14:textFill>
            <w14:solidFill>
              <w14:schemeClr w14:val="tx1"/>
            </w14:solidFill>
          </w14:textFill>
        </w:rPr>
      </w:pPr>
    </w:p>
    <w:p w14:paraId="49BE6B6D">
      <w:pPr>
        <w:pStyle w:val="4"/>
        <w:numPr>
          <w:ilvl w:val="2"/>
          <w:numId w:val="16"/>
        </w:numPr>
        <w:spacing w:after="120"/>
        <w:ind w:left="547"/>
        <w:rPr>
          <w:rFonts w:ascii="Times New Roman" w:hAnsi="Times New Roman" w:cs="Times New Roman"/>
          <w:b/>
          <w:bCs/>
          <w:i/>
          <w:iCs/>
          <w:color w:val="auto"/>
          <w:sz w:val="28"/>
          <w:szCs w:val="28"/>
        </w:rPr>
      </w:pPr>
      <w:bookmarkStart w:id="103" w:name="_Toc226568156"/>
      <w:bookmarkStart w:id="104" w:name="_Toc17263"/>
      <w:r>
        <w:rPr>
          <w:rFonts w:ascii="Times New Roman" w:hAnsi="Times New Roman" w:cs="Times New Roman"/>
          <w:b/>
          <w:bCs/>
          <w:i/>
          <w:iCs/>
          <w:color w:val="auto"/>
          <w:sz w:val="28"/>
          <w:szCs w:val="28"/>
        </w:rPr>
        <w:t>Phê duyệt và xác nhận</w:t>
      </w:r>
      <w:bookmarkEnd w:id="103"/>
      <w:bookmarkEnd w:id="104"/>
    </w:p>
    <w:p w14:paraId="292C219F">
      <w:pPr>
        <w:spacing w:after="240" w:line="312" w:lineRule="auto"/>
        <w:ind w:firstLine="720"/>
        <w:jc w:val="both"/>
        <w:rPr>
          <w:bCs/>
          <w:iCs/>
          <w:color w:val="000000"/>
          <w:sz w:val="26"/>
          <w:szCs w:val="26"/>
        </w:rPr>
      </w:pPr>
      <w:r>
        <w:rPr>
          <w:bCs/>
          <w:iCs/>
          <w:color w:val="000000"/>
          <w:sz w:val="26"/>
          <w:szCs w:val="26"/>
        </w:rPr>
        <w:t>Bằng việc ký tên dưới đây, các bên xác nhận đã đọc, hiểu và đồng ý với toàn bộ nội dung Project Charter này. Project Charter có hiệu lực kể từ ngày Sponsor ký duyệt và là tài liệu nền tảng cho toàn bộ hoạt động lập kế hoạch và thực thi dự án.</w:t>
      </w:r>
    </w:p>
    <w:tbl>
      <w:tblPr>
        <w:tblStyle w:val="9"/>
        <w:tblpPr w:leftFromText="180" w:rightFromText="180" w:vertAnchor="text" w:horzAnchor="page" w:tblpX="1152" w:tblpY="58"/>
        <w:tblW w:w="107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81"/>
        <w:gridCol w:w="3581"/>
        <w:gridCol w:w="3581"/>
      </w:tblGrid>
      <w:tr w14:paraId="48F51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81" w:type="dxa"/>
            <w:tcBorders>
              <w:top w:val="single" w:color="CCCCCC" w:sz="0" w:space="0"/>
              <w:left w:val="single" w:color="CCCCCC" w:sz="0" w:space="0"/>
              <w:bottom w:val="single" w:color="CCCCCC" w:sz="0" w:space="0"/>
              <w:right w:val="single" w:color="CCCCCC" w:sz="0" w:space="0"/>
            </w:tcBorders>
            <w:shd w:val="clear" w:color="auto" w:fill="F4F6F7"/>
          </w:tcPr>
          <w:p w14:paraId="1D128F41">
            <w:pPr>
              <w:jc w:val="center"/>
              <w:rPr>
                <w:sz w:val="26"/>
                <w:szCs w:val="26"/>
              </w:rPr>
            </w:pPr>
            <w:r>
              <w:rPr>
                <w:rFonts w:eastAsia="Arial"/>
                <w:b/>
                <w:bCs/>
                <w:color w:val="0D6E63"/>
                <w:sz w:val="26"/>
                <w:szCs w:val="26"/>
              </w:rPr>
              <w:t>Nhà tài trợ dự án (Sponsor)</w:t>
            </w:r>
          </w:p>
          <w:p w14:paraId="6C0E76D2">
            <w:pPr>
              <w:spacing w:before="400"/>
              <w:jc w:val="center"/>
              <w:rPr>
                <w:rFonts w:ascii="Brush Script MT" w:hAnsi="Brush Script MT"/>
                <w:b/>
                <w:bCs/>
                <w:i/>
                <w:iCs/>
                <w:sz w:val="26"/>
                <w:szCs w:val="26"/>
                <w:u w:val="single"/>
              </w:rPr>
            </w:pPr>
            <w:r>
              <w:rPr>
                <w:rFonts w:ascii="Brush Script MT" w:hAnsi="Brush Script MT" w:eastAsia="Arial"/>
                <w:b/>
                <w:bCs/>
                <w:i/>
                <w:iCs/>
                <w:color w:val="5D6D7E"/>
                <w:sz w:val="26"/>
                <w:szCs w:val="26"/>
                <w:u w:val="single"/>
              </w:rPr>
              <w:t>Minh</w:t>
            </w:r>
          </w:p>
          <w:p w14:paraId="01F137B3">
            <w:pPr>
              <w:jc w:val="center"/>
              <w:rPr>
                <w:sz w:val="26"/>
                <w:szCs w:val="26"/>
              </w:rPr>
            </w:pPr>
            <w:r>
              <w:rPr>
                <w:rFonts w:eastAsia="Arial"/>
                <w:b/>
                <w:bCs/>
                <w:color w:val="2C3E50"/>
                <w:sz w:val="26"/>
                <w:szCs w:val="26"/>
              </w:rPr>
              <w:t>Nguyễn Văn Minh</w:t>
            </w:r>
          </w:p>
          <w:p w14:paraId="1DF2869A">
            <w:pPr>
              <w:jc w:val="center"/>
              <w:rPr>
                <w:sz w:val="26"/>
                <w:szCs w:val="26"/>
              </w:rPr>
            </w:pPr>
            <w:r>
              <w:rPr>
                <w:rFonts w:eastAsia="Arial"/>
                <w:i/>
                <w:iCs/>
                <w:color w:val="5D6D7E"/>
                <w:sz w:val="26"/>
                <w:szCs w:val="26"/>
              </w:rPr>
              <w:t>CEO — Aurora Hotel Group</w:t>
            </w:r>
          </w:p>
          <w:p w14:paraId="7C227ABD">
            <w:pPr>
              <w:spacing w:before="80"/>
              <w:jc w:val="both"/>
              <w:rPr>
                <w:color w:val="000000" w:themeColor="text1"/>
                <w:sz w:val="26"/>
                <w:szCs w:val="26"/>
                <w14:textFill>
                  <w14:solidFill>
                    <w14:schemeClr w14:val="tx1"/>
                  </w14:solidFill>
                </w14:textFill>
              </w:rPr>
            </w:pPr>
            <w:r>
              <w:rPr>
                <w:rFonts w:eastAsia="Arial"/>
                <w:color w:val="5D6D7E"/>
                <w:sz w:val="26"/>
                <w:szCs w:val="26"/>
              </w:rPr>
              <w:t xml:space="preserve">           Ngày ký: 01/02/2026</w:t>
            </w:r>
          </w:p>
        </w:tc>
        <w:tc>
          <w:tcPr>
            <w:tcW w:w="3581" w:type="dxa"/>
            <w:tcBorders>
              <w:top w:val="single" w:color="CCCCCC" w:sz="0" w:space="0"/>
              <w:left w:val="single" w:color="CCCCCC" w:sz="0" w:space="0"/>
              <w:bottom w:val="single" w:color="CCCCCC" w:sz="0" w:space="0"/>
              <w:right w:val="single" w:color="CCCCCC" w:sz="0" w:space="0"/>
            </w:tcBorders>
            <w:shd w:val="clear" w:color="auto" w:fill="F4F6F7"/>
          </w:tcPr>
          <w:p w14:paraId="51CBAFBA">
            <w:pPr>
              <w:jc w:val="center"/>
              <w:rPr>
                <w:sz w:val="26"/>
                <w:szCs w:val="26"/>
              </w:rPr>
            </w:pPr>
            <w:r>
              <w:rPr>
                <w:rFonts w:eastAsia="Arial"/>
                <w:b/>
                <w:bCs/>
                <w:color w:val="0D6E63"/>
                <w:sz w:val="26"/>
                <w:szCs w:val="26"/>
              </w:rPr>
              <w:t>Quản lý dự án (PM)</w:t>
            </w:r>
          </w:p>
          <w:p w14:paraId="0E215135">
            <w:pPr>
              <w:spacing w:before="400"/>
              <w:jc w:val="center"/>
              <w:rPr>
                <w:rFonts w:ascii="Brush Script MT" w:hAnsi="Brush Script MT"/>
                <w:b/>
                <w:bCs/>
                <w:i/>
                <w:iCs/>
                <w:sz w:val="26"/>
                <w:szCs w:val="26"/>
                <w:u w:val="single"/>
              </w:rPr>
            </w:pPr>
            <w:r>
              <w:rPr>
                <w:rFonts w:ascii="Brush Script MT" w:hAnsi="Brush Script MT" w:eastAsia="Arial"/>
                <w:b/>
                <w:bCs/>
                <w:i/>
                <w:iCs/>
                <w:color w:val="5D6D7E"/>
                <w:sz w:val="26"/>
                <w:szCs w:val="26"/>
                <w:u w:val="single"/>
              </w:rPr>
              <w:t>Si</w:t>
            </w:r>
          </w:p>
          <w:p w14:paraId="2F35218A">
            <w:pPr>
              <w:jc w:val="center"/>
              <w:rPr>
                <w:sz w:val="26"/>
                <w:szCs w:val="26"/>
              </w:rPr>
            </w:pPr>
            <w:r>
              <w:rPr>
                <w:rFonts w:eastAsia="Arial"/>
                <w:b/>
                <w:bCs/>
                <w:color w:val="2C3E50"/>
                <w:sz w:val="26"/>
                <w:szCs w:val="26"/>
              </w:rPr>
              <w:t>Nguyễn Trần Gia Sĩ</w:t>
            </w:r>
          </w:p>
          <w:p w14:paraId="24548952">
            <w:pPr>
              <w:jc w:val="center"/>
              <w:rPr>
                <w:sz w:val="26"/>
                <w:szCs w:val="26"/>
              </w:rPr>
            </w:pPr>
            <w:r>
              <w:rPr>
                <w:rFonts w:eastAsia="Arial"/>
                <w:i/>
                <w:iCs/>
                <w:color w:val="5D6D7E"/>
                <w:sz w:val="26"/>
                <w:szCs w:val="26"/>
              </w:rPr>
              <w:t>Project Manager</w:t>
            </w:r>
          </w:p>
          <w:p w14:paraId="5A24CEA0">
            <w:pPr>
              <w:spacing w:before="80"/>
              <w:jc w:val="both"/>
              <w:rPr>
                <w:color w:val="000000" w:themeColor="text1"/>
                <w:sz w:val="26"/>
                <w:szCs w:val="26"/>
                <w14:textFill>
                  <w14:solidFill>
                    <w14:schemeClr w14:val="tx1"/>
                  </w14:solidFill>
                </w14:textFill>
              </w:rPr>
            </w:pPr>
            <w:r>
              <w:rPr>
                <w:rFonts w:eastAsia="Arial"/>
                <w:color w:val="5D6D7E"/>
                <w:sz w:val="26"/>
                <w:szCs w:val="26"/>
              </w:rPr>
              <w:t xml:space="preserve">             Ngày ký: 01/02/2026</w:t>
            </w:r>
          </w:p>
        </w:tc>
        <w:tc>
          <w:tcPr>
            <w:tcW w:w="3581" w:type="dxa"/>
            <w:tcBorders>
              <w:top w:val="single" w:color="CCCCCC" w:sz="0" w:space="0"/>
              <w:left w:val="single" w:color="CCCCCC" w:sz="0" w:space="0"/>
              <w:bottom w:val="single" w:color="CCCCCC" w:sz="0" w:space="0"/>
              <w:right w:val="single" w:color="CCCCCC" w:sz="0" w:space="0"/>
            </w:tcBorders>
            <w:shd w:val="clear" w:color="auto" w:fill="F4F6F7"/>
          </w:tcPr>
          <w:p w14:paraId="5117C709">
            <w:pPr>
              <w:jc w:val="center"/>
              <w:rPr>
                <w:sz w:val="26"/>
                <w:szCs w:val="26"/>
              </w:rPr>
            </w:pPr>
            <w:r>
              <w:rPr>
                <w:rFonts w:eastAsia="Arial"/>
                <w:b/>
                <w:bCs/>
                <w:color w:val="0D6E63"/>
                <w:sz w:val="26"/>
                <w:szCs w:val="26"/>
              </w:rPr>
              <w:t>Giám đốc Vận hành Khách sạn</w:t>
            </w:r>
          </w:p>
          <w:p w14:paraId="183B883A">
            <w:pPr>
              <w:spacing w:before="400"/>
              <w:jc w:val="center"/>
              <w:rPr>
                <w:rFonts w:ascii="Brush Script MT" w:hAnsi="Brush Script MT"/>
                <w:b/>
                <w:bCs/>
                <w:i/>
                <w:iCs/>
                <w:sz w:val="26"/>
                <w:szCs w:val="26"/>
                <w:u w:val="single"/>
              </w:rPr>
            </w:pPr>
            <w:r>
              <w:rPr>
                <w:rFonts w:ascii="Brush Script MT" w:hAnsi="Brush Script MT" w:eastAsia="Arial"/>
                <w:b/>
                <w:bCs/>
                <w:i/>
                <w:iCs/>
                <w:color w:val="5D6D7E"/>
                <w:sz w:val="26"/>
                <w:szCs w:val="26"/>
                <w:u w:val="single"/>
              </w:rPr>
              <w:t>Huong</w:t>
            </w:r>
          </w:p>
          <w:p w14:paraId="3EE5D863">
            <w:pPr>
              <w:jc w:val="center"/>
              <w:rPr>
                <w:sz w:val="26"/>
                <w:szCs w:val="26"/>
              </w:rPr>
            </w:pPr>
            <w:r>
              <w:rPr>
                <w:rFonts w:eastAsia="Arial"/>
                <w:b/>
                <w:bCs/>
                <w:color w:val="2C3E50"/>
                <w:sz w:val="26"/>
                <w:szCs w:val="26"/>
              </w:rPr>
              <w:t>Trần Thị Hương</w:t>
            </w:r>
          </w:p>
          <w:p w14:paraId="12AB141A">
            <w:pPr>
              <w:jc w:val="center"/>
              <w:rPr>
                <w:sz w:val="26"/>
                <w:szCs w:val="26"/>
              </w:rPr>
            </w:pPr>
            <w:r>
              <w:rPr>
                <w:rFonts w:eastAsia="Arial"/>
                <w:i/>
                <w:iCs/>
                <w:color w:val="5D6D7E"/>
                <w:sz w:val="26"/>
                <w:szCs w:val="26"/>
              </w:rPr>
              <w:t>Hotel Operations Director</w:t>
            </w:r>
          </w:p>
          <w:p w14:paraId="482EDD85">
            <w:pPr>
              <w:spacing w:before="80"/>
              <w:jc w:val="both"/>
              <w:rPr>
                <w:color w:val="000000" w:themeColor="text1"/>
                <w:sz w:val="26"/>
                <w:szCs w:val="26"/>
                <w14:textFill>
                  <w14:solidFill>
                    <w14:schemeClr w14:val="tx1"/>
                  </w14:solidFill>
                </w14:textFill>
              </w:rPr>
            </w:pPr>
            <w:r>
              <w:rPr>
                <w:rFonts w:eastAsia="Arial"/>
                <w:color w:val="5D6D7E"/>
                <w:sz w:val="26"/>
                <w:szCs w:val="26"/>
              </w:rPr>
              <w:t xml:space="preserve">            Ngày ký: 01/02/2026</w:t>
            </w:r>
          </w:p>
        </w:tc>
      </w:tr>
    </w:tbl>
    <w:p w14:paraId="4EC058B1">
      <w:pPr>
        <w:spacing w:after="0" w:line="240" w:lineRule="auto"/>
        <w:rPr>
          <w:rFonts w:eastAsiaTheme="majorEastAsia"/>
        </w:rPr>
      </w:pPr>
      <w:r>
        <w:rPr>
          <w:rFonts w:eastAsiaTheme="majorEastAsia"/>
        </w:rPr>
        <w:br w:type="page"/>
      </w:r>
    </w:p>
    <w:p w14:paraId="515A8F32">
      <w:pPr>
        <w:spacing w:after="0" w:line="240" w:lineRule="auto"/>
        <w:rPr>
          <w:rFonts w:eastAsiaTheme="majorEastAsia"/>
        </w:rPr>
      </w:pPr>
    </w:p>
    <w:p w14:paraId="21DB1433">
      <w:pPr>
        <w:rPr>
          <w:rFonts w:eastAsiaTheme="majorEastAsia"/>
        </w:rPr>
      </w:pPr>
    </w:p>
    <w:p w14:paraId="54C4300E">
      <w:pPr>
        <w:pStyle w:val="3"/>
        <w:numPr>
          <w:ilvl w:val="1"/>
          <w:numId w:val="2"/>
        </w:numPr>
        <w:spacing w:before="240" w:after="120" w:line="360" w:lineRule="auto"/>
        <w:ind w:left="0" w:firstLine="0"/>
        <w:rPr>
          <w:caps w:val="0"/>
          <w:sz w:val="28"/>
          <w:szCs w:val="28"/>
        </w:rPr>
      </w:pPr>
      <w:bookmarkStart w:id="105" w:name="_Toc7970"/>
      <w:r>
        <w:rPr>
          <w:caps w:val="0"/>
          <w:sz w:val="28"/>
          <w:szCs w:val="28"/>
        </w:rPr>
        <w:t>LẬP KẾ HOẠCH CHO DỰ ÁN</w:t>
      </w:r>
      <w:bookmarkEnd w:id="105"/>
    </w:p>
    <w:p w14:paraId="21893C27">
      <w:pPr>
        <w:pStyle w:val="4"/>
        <w:numPr>
          <w:ilvl w:val="0"/>
          <w:numId w:val="28"/>
        </w:numPr>
        <w:spacing w:after="120"/>
        <w:ind w:left="547"/>
        <w:rPr>
          <w:rFonts w:ascii="Times New Roman" w:hAnsi="Times New Roman" w:cs="Times New Roman"/>
          <w:b/>
          <w:bCs/>
          <w:i/>
          <w:iCs/>
          <w:color w:val="000000" w:themeColor="text1"/>
          <w:sz w:val="28"/>
          <w:szCs w:val="28"/>
          <w14:textFill>
            <w14:solidFill>
              <w14:schemeClr w14:val="tx1"/>
            </w14:solidFill>
          </w14:textFill>
        </w:rPr>
      </w:pPr>
      <w:bookmarkStart w:id="106" w:name="_Toc6931"/>
      <w:r>
        <w:rPr>
          <w:rFonts w:ascii="Times New Roman" w:hAnsi="Times New Roman" w:cs="Times New Roman"/>
          <w:b/>
          <w:bCs/>
          <w:i/>
          <w:iCs/>
          <w:color w:val="000000" w:themeColor="text1"/>
          <w:sz w:val="28"/>
          <w:szCs w:val="28"/>
          <w14:textFill>
            <w14:solidFill>
              <w14:schemeClr w14:val="tx1"/>
            </w14:solidFill>
          </w14:textFill>
        </w:rPr>
        <w:t>Scope Management Plan</w:t>
      </w:r>
      <w:bookmarkEnd w:id="106"/>
    </w:p>
    <w:p w14:paraId="28D5685B">
      <w:pPr>
        <w:numPr>
          <w:ilvl w:val="0"/>
          <w:numId w:val="29"/>
        </w:numPr>
        <w:rPr>
          <w:b/>
          <w:bCs/>
          <w:sz w:val="26"/>
          <w:szCs w:val="26"/>
        </w:rPr>
      </w:pPr>
      <w:bookmarkStart w:id="107" w:name="_Toc226568158"/>
      <w:r>
        <w:rPr>
          <w:rFonts w:eastAsia="Arial"/>
          <w:b/>
          <w:bCs/>
          <w:sz w:val="26"/>
          <w:szCs w:val="26"/>
        </w:rPr>
        <w:t>M</w:t>
      </w:r>
      <w:r>
        <w:rPr>
          <w:b/>
          <w:bCs/>
          <w:sz w:val="26"/>
          <w:szCs w:val="26"/>
        </w:rPr>
        <w:t>ục đích và phạm vi áp dụng</w:t>
      </w:r>
      <w:bookmarkEnd w:id="107"/>
    </w:p>
    <w:p w14:paraId="1E1129C7">
      <w:pPr>
        <w:spacing w:after="240" w:line="312" w:lineRule="auto"/>
        <w:ind w:firstLine="720"/>
        <w:jc w:val="both"/>
        <w:rPr>
          <w:bCs/>
          <w:iCs/>
          <w:color w:val="000000"/>
          <w:sz w:val="26"/>
          <w:szCs w:val="26"/>
        </w:rPr>
      </w:pPr>
      <w:r>
        <w:rPr>
          <w:bCs/>
          <w:iCs/>
          <w:color w:val="000000"/>
          <w:sz w:val="26"/>
          <w:szCs w:val="26"/>
        </w:rPr>
        <w:t>Scope Management Plan (Kế hoạch Quản lý Phạm vi) định nghĩa cách thức dự án Aurora Hotel Management System xác định, thu thập, tài liệu hóa, xác nhận và kiểm soát phạm vi trong suốt vòng đời dự án. Tài liệu này là thành phần của Project Management Plan, có hiệu lực kể từ ngày Sponsor phê duyệt và áp dụng bắt buộc cho toàn bộ thành viên nhóm dự án và các bên liên quan.</w:t>
      </w:r>
    </w:p>
    <w:p w14:paraId="137C6C0C">
      <w:pPr>
        <w:spacing w:before="50" w:after="70"/>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Kế hoạch này đảm bảo ba nguyên tắc cốt lõi:</w:t>
      </w:r>
    </w:p>
    <w:p w14:paraId="2749B70B">
      <w:pPr>
        <w:numPr>
          <w:ilvl w:val="0"/>
          <w:numId w:val="4"/>
        </w:numPr>
        <w:spacing w:after="120" w:line="312" w:lineRule="auto"/>
        <w:jc w:val="both"/>
        <w:rPr>
          <w:bCs/>
          <w:iCs/>
          <w:color w:val="000000"/>
          <w:sz w:val="26"/>
          <w:szCs w:val="26"/>
          <w:lang w:val="vi"/>
        </w:rPr>
      </w:pPr>
      <w:r>
        <w:rPr>
          <w:bCs/>
          <w:iCs/>
          <w:color w:val="000000"/>
          <w:sz w:val="26"/>
          <w:szCs w:val="26"/>
          <w:lang w:val="vi"/>
        </w:rPr>
        <w:t>100% Rule: Toàn bộ công việc cần thực hiện — và chỉ những công việc đó — phải được định nghĩa trong scope baseline.</w:t>
      </w:r>
    </w:p>
    <w:p w14:paraId="51FFDAB1">
      <w:pPr>
        <w:numPr>
          <w:ilvl w:val="0"/>
          <w:numId w:val="4"/>
        </w:numPr>
        <w:spacing w:after="120" w:line="312" w:lineRule="auto"/>
        <w:jc w:val="both"/>
        <w:rPr>
          <w:bCs/>
          <w:iCs/>
          <w:color w:val="000000"/>
          <w:sz w:val="26"/>
          <w:szCs w:val="26"/>
          <w:lang w:val="vi"/>
        </w:rPr>
      </w:pPr>
      <w:r>
        <w:rPr>
          <w:bCs/>
          <w:iCs/>
          <w:color w:val="000000"/>
          <w:sz w:val="26"/>
          <w:szCs w:val="26"/>
          <w:lang w:val="vi"/>
        </w:rPr>
        <w:t>Deliverable-oriented: Phạm vi được đo lường qua deliverables (sản phẩm bàn giao), không phải effort hay hoạt động.</w:t>
      </w:r>
    </w:p>
    <w:p w14:paraId="5F758CE5">
      <w:pPr>
        <w:numPr>
          <w:ilvl w:val="0"/>
          <w:numId w:val="4"/>
        </w:numPr>
        <w:spacing w:after="120" w:line="312" w:lineRule="auto"/>
        <w:jc w:val="both"/>
        <w:rPr>
          <w:bCs/>
          <w:iCs/>
          <w:color w:val="000000"/>
          <w:sz w:val="26"/>
          <w:szCs w:val="26"/>
          <w:lang w:val="vi"/>
        </w:rPr>
      </w:pPr>
      <w:r>
        <w:rPr>
          <w:bCs/>
          <w:iCs/>
          <w:color w:val="000000"/>
          <w:sz w:val="26"/>
          <w:szCs w:val="26"/>
          <w:lang w:val="vi"/>
        </w:rPr>
        <w:t>Kiểm soát chặt chẽ: Mọi thay đổi phạm vi đều phải đi qua Change Request Process chính thức trước khi thực hiện.</w:t>
      </w:r>
    </w:p>
    <w:p w14:paraId="3BAB09CE">
      <w:pPr>
        <w:numPr>
          <w:ilvl w:val="0"/>
          <w:numId w:val="29"/>
        </w:numPr>
        <w:rPr>
          <w:rFonts w:eastAsia="Arial"/>
          <w:b/>
          <w:bCs/>
          <w:sz w:val="26"/>
          <w:szCs w:val="26"/>
        </w:rPr>
      </w:pPr>
      <w:bookmarkStart w:id="108" w:name="_Toc226568159"/>
      <w:r>
        <w:rPr>
          <w:rFonts w:eastAsia="Arial"/>
          <w:b/>
          <w:bCs/>
          <w:sz w:val="26"/>
          <w:szCs w:val="26"/>
        </w:rPr>
        <w:t>Thu thập và quản lý yêu cầu</w:t>
      </w:r>
      <w:bookmarkEnd w:id="108"/>
    </w:p>
    <w:p w14:paraId="2BA3EACB">
      <w:pPr>
        <w:numPr>
          <w:ilvl w:val="1"/>
          <w:numId w:val="29"/>
        </w:numPr>
        <w:rPr>
          <w:b/>
          <w:bCs/>
          <w:sz w:val="26"/>
          <w:szCs w:val="26"/>
        </w:rPr>
      </w:pPr>
      <w:bookmarkStart w:id="109" w:name="_Toc226568160"/>
      <w:r>
        <w:rPr>
          <w:rFonts w:eastAsiaTheme="minorHAnsi"/>
          <w:b/>
          <w:bCs/>
          <w:sz w:val="26"/>
          <w:szCs w:val="26"/>
        </w:rPr>
        <w:t xml:space="preserve"> Kỹ thuật thu thập yêu cầu</w:t>
      </w:r>
      <w:bookmarkEnd w:id="109"/>
    </w:p>
    <w:p w14:paraId="4A73481C">
      <w:pPr>
        <w:spacing w:after="240" w:line="312" w:lineRule="auto"/>
        <w:ind w:firstLine="720"/>
        <w:jc w:val="both"/>
        <w:rPr>
          <w:bCs/>
          <w:iCs/>
          <w:color w:val="000000"/>
          <w:sz w:val="26"/>
          <w:szCs w:val="26"/>
        </w:rPr>
      </w:pPr>
      <w:r>
        <w:rPr>
          <w:bCs/>
          <w:iCs/>
          <w:color w:val="000000"/>
          <w:sz w:val="26"/>
          <w:szCs w:val="26"/>
        </w:rPr>
        <w:t>Dự án áp dụng kết hợp 6 kỹ thuật thu thập yêu cầu, phù hợp với đặc điểm của dự án phần mềm nghiệp vụ khách sạn — nơi yêu cầu ban đầu thường mơ hồ và cần được làm rõ qua nhiều vòng lặp (iterative approach). Bảng dưới đây mô tả chi tiết từng kỹ thuật, đối tượng áp dụng, đầu ra và thời điểm thực hiện:</w:t>
      </w:r>
    </w:p>
    <w:tbl>
      <w:tblPr>
        <w:tblStyle w:val="9"/>
        <w:tblW w:w="94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93"/>
        <w:gridCol w:w="1927"/>
        <w:gridCol w:w="2260"/>
        <w:gridCol w:w="2258"/>
        <w:gridCol w:w="2559"/>
      </w:tblGrid>
      <w:tr w14:paraId="31C3E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93"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3A23642">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t>
            </w:r>
          </w:p>
        </w:tc>
        <w:tc>
          <w:tcPr>
            <w:tcW w:w="1927"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10864E2">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Kỹ thuật</w:t>
            </w:r>
          </w:p>
        </w:tc>
        <w:tc>
          <w:tcPr>
            <w:tcW w:w="226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A1302F2">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Đối tượng áp dụng</w:t>
            </w:r>
          </w:p>
        </w:tc>
        <w:tc>
          <w:tcPr>
            <w:tcW w:w="2258"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664FDBE">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Đầu ra kỳ vọng</w:t>
            </w:r>
          </w:p>
        </w:tc>
        <w:tc>
          <w:tcPr>
            <w:tcW w:w="255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2B67375E">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Thời điểm thực hiện</w:t>
            </w:r>
          </w:p>
        </w:tc>
      </w:tr>
      <w:tr w14:paraId="00B4C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376E4F4">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w:t>
            </w:r>
          </w:p>
        </w:tc>
        <w:tc>
          <w:tcPr>
            <w:tcW w:w="19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33A42C0">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Interview (Phỏng vấn 1-1)</w:t>
            </w:r>
          </w:p>
        </w:tc>
        <w:tc>
          <w:tcPr>
            <w:tcW w:w="226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D1F9EFC">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CEO/Sponsor, Operations Director, Lễ tân (đại diện 2 người), Kế toán, IT Admin</w:t>
            </w:r>
          </w:p>
        </w:tc>
        <w:tc>
          <w:tcPr>
            <w:tcW w:w="2258"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122FE3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Yêu cầu nghiệp vụ theo từng vai trò; xác định pain points; danh sách yêu cầu R01–R25 sơ bộ</w:t>
            </w:r>
          </w:p>
        </w:tc>
        <w:tc>
          <w:tcPr>
            <w:tcW w:w="255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67F679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1–2 của Phase Phân tích (01–14/03/2026)</w:t>
            </w:r>
          </w:p>
        </w:tc>
      </w:tr>
      <w:tr w14:paraId="58FB1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189068B">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w:t>
            </w:r>
          </w:p>
        </w:tc>
        <w:tc>
          <w:tcPr>
            <w:tcW w:w="19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0CCDB0F">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Workshop (Focus Group)</w:t>
            </w:r>
          </w:p>
        </w:tc>
        <w:tc>
          <w:tcPr>
            <w:tcW w:w="226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DFCCE9C">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Nhóm IT (Tech Lead, BA) + đại diện Operations + Lễ tân + Kế toán</w:t>
            </w:r>
          </w:p>
        </w:tc>
        <w:tc>
          <w:tcPr>
            <w:tcW w:w="2258"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668F3E8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Đồng thuận luồng nghiệp vụ; thống nhất ưu tiên yêu cầu; xác nhận phạm vi phiên bản v1</w:t>
            </w:r>
          </w:p>
        </w:tc>
        <w:tc>
          <w:tcPr>
            <w:tcW w:w="255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05E33E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2–3 (14–21/03/2026) — sau interview</w:t>
            </w:r>
          </w:p>
        </w:tc>
      </w:tr>
      <w:tr w14:paraId="66A2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326AC8D">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w:t>
            </w:r>
          </w:p>
        </w:tc>
        <w:tc>
          <w:tcPr>
            <w:tcW w:w="19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DB65B69">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Prototyping (Giao diện mẫu)</w:t>
            </w:r>
          </w:p>
        </w:tc>
        <w:tc>
          <w:tcPr>
            <w:tcW w:w="226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7DDC236">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Lễ tân, Operations Director, đại diện khách hàng nội bộ</w:t>
            </w:r>
          </w:p>
        </w:tc>
        <w:tc>
          <w:tcPr>
            <w:tcW w:w="2258"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17036D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Validate UX: luồng đặt phòng, Admin Dashboard, màn hình thanh toán; làm rõ yêu cầu mơ hồ</w:t>
            </w:r>
          </w:p>
        </w:tc>
        <w:tc>
          <w:tcPr>
            <w:tcW w:w="255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8F553F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3–4 (21–31/03/2026) — song song với SRS draft</w:t>
            </w:r>
          </w:p>
        </w:tc>
      </w:tr>
      <w:tr w14:paraId="4857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37DCE8C">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w:t>
            </w:r>
          </w:p>
        </w:tc>
        <w:tc>
          <w:tcPr>
            <w:tcW w:w="19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C69872E">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Observation (Quan sát thực tế)</w:t>
            </w:r>
          </w:p>
        </w:tc>
        <w:tc>
          <w:tcPr>
            <w:tcW w:w="226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773E400">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Nhân viên lễ tân tại quầy check-in/out; quy trình đặt phòng qua điện thoại</w:t>
            </w:r>
          </w:p>
        </w:tc>
        <w:tc>
          <w:tcPr>
            <w:tcW w:w="2258"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3FEAA3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Hiểu quy trình thực tế cần số hóa; phát hiện bước nào đang tốn thời gian nhất</w:t>
            </w:r>
          </w:p>
        </w:tc>
        <w:tc>
          <w:tcPr>
            <w:tcW w:w="255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BD5E8F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1 (01–07/03/2026) — trước interview để có nền tảng</w:t>
            </w:r>
          </w:p>
        </w:tc>
      </w:tr>
      <w:tr w14:paraId="3CCA2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FDC8F10">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w:t>
            </w:r>
          </w:p>
        </w:tc>
        <w:tc>
          <w:tcPr>
            <w:tcW w:w="19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7B695A83">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Questionnaire (Khảo sát nhanh)</w:t>
            </w:r>
          </w:p>
        </w:tc>
        <w:tc>
          <w:tcPr>
            <w:tcW w:w="226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3C23D9E">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từng ở tại Aurora (qua email/Zalo); nhân viên lễ tân</w:t>
            </w:r>
          </w:p>
        </w:tc>
        <w:tc>
          <w:tcPr>
            <w:tcW w:w="2258"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DC28AC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Ưu tiên tính năng từ góc nhìn người dùng cuối; mức độ hài lòng hiện tại</w:t>
            </w:r>
          </w:p>
        </w:tc>
        <w:tc>
          <w:tcPr>
            <w:tcW w:w="255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B52A67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1–2 (song song với Observation)</w:t>
            </w:r>
          </w:p>
        </w:tc>
      </w:tr>
      <w:tr w14:paraId="7CF33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9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1E4AF69">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w:t>
            </w:r>
          </w:p>
        </w:tc>
        <w:tc>
          <w:tcPr>
            <w:tcW w:w="19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D2A1701">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Benchmarking (Đối sánh)</w:t>
            </w:r>
          </w:p>
        </w:tc>
        <w:tc>
          <w:tcPr>
            <w:tcW w:w="226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42C13C42">
            <w:pPr>
              <w:jc w:val="cente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 BA + Tech Lead (nội bộ)</w:t>
            </w:r>
          </w:p>
        </w:tc>
        <w:tc>
          <w:tcPr>
            <w:tcW w:w="2258"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A3180F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Tham khảo best practice UX từ Booking.com, Agoda, Klook về luồng đặt phòng và hiển thị phòng. Chỉ dùng để gợi ý, không sao chép tính năng ngoài scope</w:t>
            </w:r>
          </w:p>
        </w:tc>
        <w:tc>
          <w:tcPr>
            <w:tcW w:w="255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82DB7D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Tuần 1 (nghiên cứu độc lập trước workshop)</w:t>
            </w:r>
          </w:p>
        </w:tc>
      </w:tr>
    </w:tbl>
    <w:p w14:paraId="1AE63CC2">
      <w:pPr>
        <w:numPr>
          <w:ilvl w:val="1"/>
          <w:numId w:val="29"/>
        </w:numPr>
        <w:rPr>
          <w:rFonts w:eastAsiaTheme="minorHAnsi"/>
          <w:b/>
          <w:bCs/>
          <w:sz w:val="26"/>
          <w:szCs w:val="26"/>
        </w:rPr>
      </w:pPr>
      <w:bookmarkStart w:id="110" w:name="_Toc226568161"/>
      <w:r>
        <w:rPr>
          <w:rFonts w:eastAsiaTheme="minorHAnsi"/>
          <w:b/>
          <w:bCs/>
          <w:sz w:val="26"/>
          <w:szCs w:val="26"/>
        </w:rPr>
        <w:t xml:space="preserve"> Tài liệu hóa và quản lý yêu cầu</w:t>
      </w:r>
      <w:bookmarkEnd w:id="110"/>
    </w:p>
    <w:p w14:paraId="0DB5A3F0">
      <w:pPr>
        <w:pStyle w:val="11"/>
        <w:numPr>
          <w:ilvl w:val="1"/>
          <w:numId w:val="25"/>
        </w:numPr>
        <w:ind w:left="1260"/>
        <w:rPr>
          <w:rFonts w:ascii="Times New Roman" w:hAnsi="Times New Roman" w:cs="Times New Roman"/>
          <w:b/>
          <w:bCs/>
          <w:sz w:val="26"/>
          <w:szCs w:val="26"/>
        </w:rPr>
      </w:pPr>
      <w:bookmarkStart w:id="111" w:name="_Toc226568162"/>
      <w:r>
        <w:rPr>
          <w:rFonts w:ascii="Times New Roman" w:hAnsi="Times New Roman" w:cs="Times New Roman"/>
          <w:b/>
          <w:bCs/>
          <w:sz w:val="26"/>
          <w:szCs w:val="26"/>
        </w:rPr>
        <w:t>Bộ tài liệu yêu cầu</w:t>
      </w:r>
      <w:bookmarkEnd w:id="111"/>
    </w:p>
    <w:p w14:paraId="0C5EF047">
      <w:pPr>
        <w:spacing w:after="240" w:line="312" w:lineRule="auto"/>
        <w:ind w:left="540" w:firstLine="720"/>
        <w:jc w:val="both"/>
        <w:rPr>
          <w:color w:val="000000" w:themeColor="text1"/>
          <w:sz w:val="26"/>
          <w:szCs w:val="26"/>
          <w14:textFill>
            <w14:solidFill>
              <w14:schemeClr w14:val="tx1"/>
            </w14:solidFill>
          </w14:textFill>
        </w:rPr>
      </w:pPr>
      <w:r>
        <w:rPr>
          <w:bCs/>
          <w:iCs/>
          <w:color w:val="000000"/>
          <w:sz w:val="26"/>
          <w:szCs w:val="26"/>
        </w:rPr>
        <w:t>Toàn bộ yêu cầu được tài liệu hóa trong ba tài liệu phối hợp với nhau:</w:t>
      </w:r>
    </w:p>
    <w:p w14:paraId="31348F36">
      <w:pPr>
        <w:numPr>
          <w:ilvl w:val="0"/>
          <w:numId w:val="4"/>
        </w:numPr>
        <w:spacing w:after="120" w:line="312" w:lineRule="auto"/>
        <w:ind w:left="1260"/>
        <w:jc w:val="both"/>
        <w:rPr>
          <w:bCs/>
          <w:iCs/>
          <w:color w:val="000000"/>
          <w:sz w:val="26"/>
          <w:szCs w:val="26"/>
          <w:lang w:val="vi"/>
        </w:rPr>
      </w:pPr>
      <w:r>
        <w:rPr>
          <w:bCs/>
          <w:iCs/>
          <w:color w:val="000000"/>
          <w:sz w:val="26"/>
          <w:szCs w:val="26"/>
          <w:lang w:val="vi"/>
        </w:rPr>
        <w:t>Software Requirements Specification (SRS): Mô tả đầy đủ Functional Requirements (FR) và Non-Functional Requirements (NFR) theo format chuẩn — mỗi yêu cầu có mã Rxx, mô tả, tiêu chí chấp nhận, nguồn và mức ưu tiên.</w:t>
      </w:r>
    </w:p>
    <w:p w14:paraId="4866E608">
      <w:pPr>
        <w:numPr>
          <w:ilvl w:val="0"/>
          <w:numId w:val="4"/>
        </w:numPr>
        <w:spacing w:after="120" w:line="312" w:lineRule="auto"/>
        <w:ind w:left="1260"/>
        <w:jc w:val="both"/>
        <w:rPr>
          <w:bCs/>
          <w:iCs/>
          <w:color w:val="000000"/>
          <w:sz w:val="26"/>
          <w:szCs w:val="26"/>
          <w:lang w:val="vi"/>
        </w:rPr>
      </w:pPr>
      <w:r>
        <w:rPr>
          <w:bCs/>
          <w:iCs/>
          <w:color w:val="000000"/>
          <w:sz w:val="26"/>
          <w:szCs w:val="26"/>
          <w:lang w:val="vi"/>
        </w:rPr>
        <w:t>Use Case Diagram &amp; Use Case Description: Mô tả tương tác giữa từng Actor (khách hàng, lễ tân, quản lý, admin) với hệ thống — giúp team Dev và Stakeholders hiểu đúng luồng nghiệp vụ.</w:t>
      </w:r>
    </w:p>
    <w:p w14:paraId="2E938B76">
      <w:pPr>
        <w:numPr>
          <w:ilvl w:val="0"/>
          <w:numId w:val="4"/>
        </w:numPr>
        <w:spacing w:after="120" w:line="312" w:lineRule="auto"/>
        <w:ind w:left="1260"/>
        <w:jc w:val="both"/>
        <w:rPr>
          <w:bCs/>
          <w:iCs/>
          <w:color w:val="000000"/>
          <w:sz w:val="26"/>
          <w:szCs w:val="26"/>
          <w:lang w:val="vi"/>
        </w:rPr>
      </w:pPr>
      <w:r>
        <w:rPr>
          <w:bCs/>
          <w:iCs/>
          <w:color w:val="000000"/>
          <w:sz w:val="26"/>
          <w:szCs w:val="26"/>
          <w:lang w:val="vi"/>
        </w:rPr>
        <w:t xml:space="preserve">Requirements Traceability Matrix (RTM): Bảng theo dõi trạng thái toàn bộ yêu cầu từ khi phát sinh đến khi nghiệm thu — đảm bảo không bỏ sót yêu cầu nào. </w:t>
      </w:r>
      <w:r>
        <w:rPr>
          <w:b/>
          <w:iCs/>
          <w:color w:val="000000"/>
          <w:sz w:val="26"/>
          <w:szCs w:val="26"/>
          <w:lang w:val="vi"/>
        </w:rPr>
        <w:t>Xem mục</w:t>
      </w:r>
      <w:r>
        <w:rPr>
          <w:bCs/>
          <w:iCs/>
          <w:color w:val="000000"/>
          <w:sz w:val="26"/>
          <w:szCs w:val="26"/>
          <w:lang w:val="vi"/>
        </w:rPr>
        <w:t xml:space="preserve"> </w:t>
      </w:r>
      <w:r>
        <w:rPr>
          <w:b/>
          <w:iCs/>
          <w:color w:val="000000"/>
          <w:sz w:val="26"/>
          <w:szCs w:val="26"/>
          <w:lang w:val="vi"/>
        </w:rPr>
        <w:t>2.</w:t>
      </w:r>
      <w:r>
        <w:rPr>
          <w:b/>
          <w:iCs/>
          <w:color w:val="000000"/>
          <w:sz w:val="26"/>
          <w:szCs w:val="26"/>
        </w:rPr>
        <w:t>2.b</w:t>
      </w:r>
    </w:p>
    <w:p w14:paraId="6D59FD70">
      <w:pPr>
        <w:pStyle w:val="11"/>
        <w:numPr>
          <w:ilvl w:val="1"/>
          <w:numId w:val="25"/>
        </w:numPr>
        <w:ind w:left="1260"/>
        <w:rPr>
          <w:rFonts w:ascii="Times New Roman" w:hAnsi="Times New Roman" w:cs="Times New Roman"/>
          <w:b/>
          <w:bCs/>
          <w:sz w:val="26"/>
          <w:szCs w:val="26"/>
        </w:rPr>
      </w:pPr>
      <w:bookmarkStart w:id="112" w:name="_Toc226568163"/>
      <w:r>
        <w:rPr>
          <w:rFonts w:ascii="Times New Roman" w:hAnsi="Times New Roman" w:cs="Times New Roman"/>
          <w:b/>
          <w:bCs/>
          <w:sz w:val="26"/>
          <w:szCs w:val="26"/>
        </w:rPr>
        <w:t>Requirements Traceability Matrix (RTM)</w:t>
      </w:r>
      <w:bookmarkEnd w:id="112"/>
    </w:p>
    <w:p w14:paraId="305CAE25">
      <w:pPr>
        <w:spacing w:after="240" w:line="312" w:lineRule="auto"/>
        <w:ind w:left="1260" w:firstLine="720"/>
        <w:jc w:val="both"/>
        <w:rPr>
          <w:bCs/>
          <w:iCs/>
          <w:color w:val="000000"/>
          <w:sz w:val="26"/>
          <w:szCs w:val="26"/>
        </w:rPr>
      </w:pPr>
      <w:r>
        <w:rPr>
          <w:bCs/>
          <w:iCs/>
          <w:color w:val="000000"/>
          <w:sz w:val="26"/>
          <w:szCs w:val="26"/>
        </w:rPr>
        <w:t>RTM là tài liệu sống (living document) được cập nhật liên tục trong suốt dự án. Mỗi yêu cầu đi qua 5 trạng thái: Draft → Approved → In Development → Implemented → Tested → Accepted. Mọi thay đổi yêu cầu bắt buộc đi qua Change Request Process (xem mục 4). Bảng dưới đây là RTM phiên bản khởi tạo (baseline) — đã được PM và Tech Lead xác nhận tại thời điểm phê duyệt SRS:</w:t>
      </w:r>
    </w:p>
    <w:p w14:paraId="6E91900A">
      <w:pPr>
        <w:spacing w:before="50" w:after="70"/>
        <w:ind w:left="1260"/>
        <w:jc w:val="both"/>
        <w:rPr>
          <w:color w:val="000000" w:themeColor="text1"/>
          <w14:textFill>
            <w14:solidFill>
              <w14:schemeClr w14:val="tx1"/>
            </w14:solidFill>
          </w14:textFill>
        </w:rPr>
      </w:pPr>
      <w:r>
        <w:rPr>
          <w:rFonts w:eastAsia="Arial"/>
          <w:i/>
          <w:iCs/>
          <w:color w:val="000000" w:themeColor="text1"/>
          <w14:textFill>
            <w14:solidFill>
              <w14:schemeClr w14:val="tx1"/>
            </w14:solidFill>
          </w14:textFill>
        </w:rPr>
        <w:t>FR = Functional Requirement  |  NFR = Non-Functional Requirement  |  TB = Trung bình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8"/>
        <w:gridCol w:w="1909"/>
        <w:gridCol w:w="841"/>
        <w:gridCol w:w="1638"/>
        <w:gridCol w:w="780"/>
        <w:gridCol w:w="1320"/>
        <w:gridCol w:w="871"/>
        <w:gridCol w:w="939"/>
      </w:tblGrid>
      <w:tr w14:paraId="46B81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614FBE3A">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Mã YC</w:t>
            </w:r>
          </w:p>
        </w:tc>
        <w:tc>
          <w:tcPr>
            <w:tcW w:w="25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B4194CE">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Mô tả yêu cầu</w:t>
            </w:r>
          </w:p>
        </w:tc>
        <w:tc>
          <w:tcPr>
            <w:tcW w:w="9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2DF68598">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Loại</w:t>
            </w:r>
          </w:p>
        </w:tc>
        <w:tc>
          <w:tcPr>
            <w:tcW w:w="10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656FDB21">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Nguồn</w:t>
            </w:r>
          </w:p>
        </w:tc>
        <w:tc>
          <w:tcPr>
            <w:tcW w:w="9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F3662B3">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Ưu tiên</w:t>
            </w:r>
          </w:p>
        </w:tc>
        <w:tc>
          <w:tcPr>
            <w:tcW w:w="9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34751B1C">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Trạng thái</w:t>
            </w:r>
          </w:p>
        </w:tc>
        <w:tc>
          <w:tcPr>
            <w:tcW w:w="9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B9DCFDA">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WBS Ref</w:t>
            </w:r>
          </w:p>
        </w:tc>
        <w:tc>
          <w:tcPr>
            <w:tcW w:w="1226"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03B8708">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Test Case Ref</w:t>
            </w:r>
          </w:p>
        </w:tc>
      </w:tr>
      <w:tr w14:paraId="3C633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F6B2C7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R01</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6D94F72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tìm kiếm phòng trống theo ngày check-in/out, loại phòng, số khách</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06DAF9BA">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9AB049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0DC4BF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2E5BB35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EFB5A8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3.2.1</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BCC018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TC-01</w:t>
            </w:r>
          </w:p>
        </w:tc>
      </w:tr>
      <w:tr w14:paraId="3247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4920A5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R02</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1A277EE">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xem chi tiết phòng: ảnh, mô tả, tiện nghi, giá</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0DFA94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F6DA4A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C52FD7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66D3047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860211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3.2.1</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AE1C4C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TC-02</w:t>
            </w:r>
          </w:p>
        </w:tc>
      </w:tr>
      <w:tr w14:paraId="4BD9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FD30A5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R03</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E402349">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thực hiện đặt phòng và nhận mã booking</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5D96A19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6C1807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86AE71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383059A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1EC8F6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3.1.1</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B46F2B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TC-03</w:t>
            </w:r>
          </w:p>
        </w:tc>
      </w:tr>
      <w:tr w14:paraId="36DD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175CA7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R04</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EE4D6A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thanh toán trực tuyến qua VNPay</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C0A961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D2CA6C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5077EF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4B9F36B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6036BB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3.4.1</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C4825C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TC-10</w:t>
            </w:r>
          </w:p>
        </w:tc>
      </w:tr>
      <w:tr w14:paraId="39B50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5DBDF9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R05</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F1DE76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gửi email xác nhận booking tự động</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0943D10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9B60B1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7D4A1F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2356391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DD87E8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3.4.2</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57A8E6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TC-11</w:t>
            </w:r>
          </w:p>
        </w:tc>
      </w:tr>
      <w:tr w14:paraId="3083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0ACEFF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R06</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57E32FE">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đăng ký / đăng nhập tài khoản (JWT)</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576FB8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09C98A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298148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6F5785A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BAF7FD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3.2.2</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6C862C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TC-04</w:t>
            </w:r>
          </w:p>
        </w:tc>
      </w:tr>
      <w:tr w14:paraId="33738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2FFEDF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R07</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F59106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Khách hàng xem và hủy lịch sử đặt phòng</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36D7C41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E8AA3C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7BA326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TB</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3D2C983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2D79CE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3.2.2</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4AAB1C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TC-05</w:t>
            </w:r>
          </w:p>
        </w:tc>
      </w:tr>
      <w:tr w14:paraId="4DAEA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102763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R08</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67ECDC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Nhân viên quản lý booking: xem, cập nhật trạng thái, check-in/out</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9A8965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39B918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22A6AF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105662C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D18D02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3.3.1</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BF629C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TC-12</w:t>
            </w:r>
          </w:p>
        </w:tc>
      </w:tr>
      <w:tr w14:paraId="3EB2F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F903FC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R09</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BEAE42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quản lý phòng và loại phòng (CRUD)</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1D3F442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F261E1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45CA88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41BB076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F1806F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3.1.2</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7D0C21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TC-13</w:t>
            </w:r>
          </w:p>
        </w:tc>
      </w:tr>
      <w:tr w14:paraId="5D417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2AE0A2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R10</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9C8B36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cấu hình giá phòng theo loại, ngày lễ, khuyến mãi</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396DDC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DC68B4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4D941C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TB</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6DBCA70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961E6C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3.1.2</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BDE612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TC-14</w:t>
            </w:r>
          </w:p>
        </w:tc>
      </w:tr>
      <w:tr w14:paraId="508D6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2D7481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R11</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7F50CF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báo cáo doanh thu và tỉ lệ lấp đầy</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5EFE660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09DB4C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Management</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D2DD92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02F0FF0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2751A3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3.3.2</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17BAC4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TC-15</w:t>
            </w:r>
          </w:p>
        </w:tc>
      </w:tr>
      <w:tr w14:paraId="2FB1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C3A8AC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R12</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4CEA166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Phân quyền đa cấp: khách hàng, lễ tân, quản lý, admin</w:t>
            </w:r>
          </w:p>
        </w:tc>
        <w:tc>
          <w:tcPr>
            <w:tcW w:w="9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B6A7D2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F4F43A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Admin</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EE3A11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6DA771A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BC0EBE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3.1.1</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3264EF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TC-16</w:t>
            </w:r>
          </w:p>
        </w:tc>
      </w:tr>
      <w:tr w14:paraId="7F299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638E35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R13</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F754DF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Thời gian tải trang &lt; 2 giây với 100 concurrent users</w:t>
            </w:r>
          </w:p>
        </w:tc>
        <w:tc>
          <w:tcPr>
            <w:tcW w:w="9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123D487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411AC2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505895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0071B0A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492FAC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4.4</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5AB13F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PT-01</w:t>
            </w:r>
          </w:p>
        </w:tc>
      </w:tr>
      <w:tr w14:paraId="273A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8F0CCA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R14</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48E94119">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Uptime hệ thống ≥ 99.5%/tháng sau go-live</w:t>
            </w:r>
          </w:p>
        </w:tc>
        <w:tc>
          <w:tcPr>
            <w:tcW w:w="9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377328B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7EE872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Admin</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4C4526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2A9A858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501376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5.2</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AB830F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PT-02</w:t>
            </w:r>
          </w:p>
        </w:tc>
      </w:tr>
      <w:tr w14:paraId="37684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B408B4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R15</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62CD16E">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Tuân thủ OWASP Top 10; không có lỗ hổng Critical/High</w:t>
            </w:r>
          </w:p>
        </w:tc>
        <w:tc>
          <w:tcPr>
            <w:tcW w:w="9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506B353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NFR</w:t>
            </w:r>
          </w:p>
        </w:tc>
        <w:tc>
          <w:tcPr>
            <w:tcW w:w="1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BE63B8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Admin</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A877AA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Cao</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0A77FCE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82E0D4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4.4</w:t>
            </w:r>
          </w:p>
        </w:tc>
        <w:tc>
          <w:tcPr>
            <w:tcW w:w="1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9C00AB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ST-01</w:t>
            </w:r>
          </w:p>
        </w:tc>
      </w:tr>
      <w:tr w14:paraId="22FE9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5C4A82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R16</w:t>
            </w:r>
          </w:p>
        </w:tc>
        <w:tc>
          <w:tcPr>
            <w:tcW w:w="2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47345F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Giao diện responsive: mobile, tablet, desktop</w:t>
            </w:r>
          </w:p>
        </w:tc>
        <w:tc>
          <w:tcPr>
            <w:tcW w:w="9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654F18B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NFR</w:t>
            </w:r>
          </w:p>
        </w:tc>
        <w:tc>
          <w:tcPr>
            <w:tcW w:w="10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67459C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Customer</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8A6238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TB</w:t>
            </w:r>
          </w:p>
        </w:tc>
        <w:tc>
          <w:tcPr>
            <w:tcW w:w="900" w:type="dxa"/>
            <w:tcBorders>
              <w:top w:val="single" w:color="CCCCCC" w:sz="0" w:space="0"/>
              <w:left w:val="single" w:color="CCCCCC" w:sz="0" w:space="0"/>
              <w:bottom w:val="single" w:color="CCCCCC" w:sz="0" w:space="0"/>
              <w:right w:val="single" w:color="CCCCCC" w:sz="0" w:space="0"/>
            </w:tcBorders>
            <w:shd w:val="clear" w:color="auto" w:fill="EAFAF1"/>
            <w:tcMar>
              <w:top w:w="90" w:type="dxa"/>
              <w:left w:w="140" w:type="dxa"/>
              <w:bottom w:w="90" w:type="dxa"/>
              <w:right w:w="140" w:type="dxa"/>
            </w:tcMar>
          </w:tcPr>
          <w:p w14:paraId="78AED1C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Approved</w:t>
            </w:r>
          </w:p>
        </w:tc>
        <w:tc>
          <w:tcPr>
            <w:tcW w:w="9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5B1CAC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3.2.1</w:t>
            </w:r>
          </w:p>
        </w:tc>
        <w:tc>
          <w:tcPr>
            <w:tcW w:w="12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0BD234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TC-06</w:t>
            </w:r>
          </w:p>
        </w:tc>
      </w:tr>
    </w:tbl>
    <w:p w14:paraId="1CA264BD">
      <w:pPr>
        <w:numPr>
          <w:ilvl w:val="0"/>
          <w:numId w:val="29"/>
        </w:numPr>
        <w:rPr>
          <w:rFonts w:eastAsia="Arial"/>
          <w:b/>
          <w:bCs/>
          <w:sz w:val="26"/>
          <w:szCs w:val="26"/>
        </w:rPr>
      </w:pPr>
      <w:bookmarkStart w:id="113" w:name="_Toc226568164"/>
      <w:r>
        <w:rPr>
          <w:rFonts w:eastAsia="Arial"/>
          <w:b/>
          <w:bCs/>
          <w:sz w:val="26"/>
          <w:szCs w:val="26"/>
        </w:rPr>
        <w:t>Xác định và kiểm soát phạm vi</w:t>
      </w:r>
      <w:bookmarkEnd w:id="113"/>
    </w:p>
    <w:p w14:paraId="1CFF6B72">
      <w:pPr>
        <w:pStyle w:val="11"/>
        <w:numPr>
          <w:ilvl w:val="1"/>
          <w:numId w:val="29"/>
        </w:numPr>
        <w:rPr>
          <w:rFonts w:ascii="Times New Roman" w:hAnsi="Times New Roman" w:cs="Times New Roman"/>
          <w:b/>
          <w:bCs/>
          <w:sz w:val="26"/>
          <w:szCs w:val="26"/>
        </w:rPr>
      </w:pPr>
      <w:bookmarkStart w:id="114" w:name="_Toc226568165"/>
      <w:r>
        <w:rPr>
          <w:rFonts w:ascii="Times New Roman" w:hAnsi="Times New Roman" w:cs="Times New Roman"/>
          <w:b/>
          <w:bCs/>
          <w:sz w:val="26"/>
          <w:szCs w:val="26"/>
          <w:lang w:val="en-US"/>
        </w:rPr>
        <w:t xml:space="preserve"> </w:t>
      </w:r>
      <w:r>
        <w:rPr>
          <w:rFonts w:ascii="Times New Roman" w:hAnsi="Times New Roman" w:cs="Times New Roman"/>
          <w:b/>
          <w:bCs/>
          <w:sz w:val="26"/>
          <w:szCs w:val="26"/>
        </w:rPr>
        <w:t xml:space="preserve">Xác định phạm vi </w:t>
      </w:r>
      <w:bookmarkEnd w:id="114"/>
    </w:p>
    <w:p w14:paraId="0DC9C484">
      <w:pPr>
        <w:spacing w:after="240" w:line="312" w:lineRule="auto"/>
        <w:ind w:firstLine="720"/>
        <w:jc w:val="both"/>
        <w:rPr>
          <w:bCs/>
          <w:iCs/>
          <w:color w:val="000000"/>
          <w:sz w:val="26"/>
          <w:szCs w:val="26"/>
        </w:rPr>
      </w:pPr>
      <w:r>
        <w:rPr>
          <w:bCs/>
          <w:iCs/>
          <w:color w:val="000000"/>
          <w:sz w:val="26"/>
          <w:szCs w:val="26"/>
        </w:rPr>
        <w:t>Phạm vi dự án được xác định dựa trên ba đầu vào chính: (1) Project Charter đã được Sponsor phê duyệt; (2) Tài liệu yêu cầu SRS/Use Case/RTM; và (3) Các ràng buộc dự án (ngân sách 150 triệu VNĐ, thời gian 7 tháng, team 5 người). Quá trình xác định phạm vi tạo ra Scope Baseline — tập hợp ba tài liệu có mối quan hệ chặt chẽ:</w:t>
      </w:r>
    </w:p>
    <w:p w14:paraId="1084B61A">
      <w:pPr>
        <w:numPr>
          <w:ilvl w:val="0"/>
          <w:numId w:val="4"/>
        </w:numPr>
        <w:spacing w:after="120" w:line="312" w:lineRule="auto"/>
        <w:jc w:val="both"/>
        <w:rPr>
          <w:bCs/>
          <w:iCs/>
          <w:color w:val="000000"/>
          <w:sz w:val="26"/>
          <w:szCs w:val="26"/>
          <w:lang w:val="vi"/>
        </w:rPr>
      </w:pPr>
      <w:r>
        <w:rPr>
          <w:bCs/>
          <w:iCs/>
          <w:color w:val="000000"/>
          <w:sz w:val="26"/>
          <w:szCs w:val="26"/>
          <w:lang w:val="vi"/>
        </w:rPr>
        <w:t>Project Scope Statement: Mô tả chi tiết phạm vi sản phẩm, danh sách deliverables, tiêu chí chấp nhận, ranh giới In Scope/Out of Scope, giả định và ràng buộc. (Xem Phần II của chương này.)</w:t>
      </w:r>
    </w:p>
    <w:p w14:paraId="4E4AB51F">
      <w:pPr>
        <w:numPr>
          <w:ilvl w:val="0"/>
          <w:numId w:val="4"/>
        </w:numPr>
        <w:spacing w:after="120" w:line="312" w:lineRule="auto"/>
        <w:jc w:val="both"/>
        <w:rPr>
          <w:bCs/>
          <w:iCs/>
          <w:color w:val="000000"/>
          <w:sz w:val="26"/>
          <w:szCs w:val="26"/>
          <w:lang w:val="vi"/>
        </w:rPr>
      </w:pPr>
      <w:r>
        <w:rPr>
          <w:bCs/>
          <w:iCs/>
          <w:color w:val="000000"/>
          <w:sz w:val="26"/>
          <w:szCs w:val="26"/>
          <w:lang w:val="vi"/>
        </w:rPr>
        <w:t xml:space="preserve">Work Breakdown Structure (WBS): Phân rã toàn bộ scope thành các work package có thể estimate và assign — </w:t>
      </w:r>
      <w:r>
        <w:rPr>
          <w:b/>
          <w:iCs/>
          <w:color w:val="000000"/>
          <w:sz w:val="26"/>
          <w:szCs w:val="26"/>
          <w:lang w:val="vi"/>
        </w:rPr>
        <w:t>là input trực tiếp cho scheduling và resource allocation. (Xem Chương 3.)</w:t>
      </w:r>
    </w:p>
    <w:p w14:paraId="23135083">
      <w:pPr>
        <w:numPr>
          <w:ilvl w:val="0"/>
          <w:numId w:val="4"/>
        </w:numPr>
        <w:spacing w:after="120" w:line="312" w:lineRule="auto"/>
        <w:jc w:val="both"/>
        <w:rPr>
          <w:bCs/>
          <w:iCs/>
          <w:color w:val="000000"/>
          <w:sz w:val="26"/>
          <w:szCs w:val="26"/>
          <w:lang w:val="vi"/>
        </w:rPr>
      </w:pPr>
      <w:r>
        <w:rPr>
          <w:bCs/>
          <w:iCs/>
          <w:color w:val="000000"/>
          <w:sz w:val="26"/>
          <w:szCs w:val="26"/>
          <w:lang w:val="vi"/>
        </w:rPr>
        <w:t>WBS Dictionary: Mô tả chi tiết từng work package: mô tả công việc, output, tiêu chí hoàn thành (Definition of Done), owner. (Xem Chương 3.)</w:t>
      </w:r>
    </w:p>
    <w:p w14:paraId="37047ACC">
      <w:pPr>
        <w:spacing w:after="240" w:line="312" w:lineRule="auto"/>
        <w:ind w:left="-360" w:firstLine="720"/>
        <w:jc w:val="both"/>
        <w:rPr>
          <w:bCs/>
          <w:iCs/>
          <w:color w:val="000000"/>
          <w:sz w:val="26"/>
          <w:szCs w:val="26"/>
        </w:rPr>
      </w:pPr>
      <w:r>
        <w:rPr>
          <w:b/>
          <w:iCs/>
          <w:color w:val="000000"/>
          <w:sz w:val="26"/>
          <w:szCs w:val="26"/>
        </w:rPr>
        <w:t>Người lập Scope Baseline:</w:t>
      </w:r>
      <w:r>
        <w:rPr>
          <w:bCs/>
          <w:iCs/>
          <w:color w:val="000000"/>
          <w:sz w:val="26"/>
          <w:szCs w:val="26"/>
        </w:rPr>
        <w:t xml:space="preserve"> Project Manager (Nguyễn Trần Gia Sĩ).</w:t>
      </w:r>
    </w:p>
    <w:p w14:paraId="41E7A958">
      <w:pPr>
        <w:spacing w:after="240" w:line="312" w:lineRule="auto"/>
        <w:ind w:left="360"/>
        <w:jc w:val="both"/>
        <w:rPr>
          <w:bCs/>
          <w:iCs/>
          <w:color w:val="000000"/>
          <w:sz w:val="26"/>
          <w:szCs w:val="26"/>
        </w:rPr>
      </w:pPr>
      <w:r>
        <w:rPr>
          <w:b/>
          <w:iCs/>
          <w:color w:val="000000"/>
          <w:sz w:val="26"/>
          <w:szCs w:val="26"/>
        </w:rPr>
        <w:t>Người phê duyệt:</w:t>
      </w:r>
      <w:r>
        <w:rPr>
          <w:bCs/>
          <w:iCs/>
          <w:color w:val="000000"/>
          <w:sz w:val="26"/>
          <w:szCs w:val="26"/>
        </w:rPr>
        <w:t xml:space="preserve"> Project Sponsor (CEO Nguyễn Văn Minh) và Operations Director (Trần Thị Hương).</w:t>
      </w:r>
    </w:p>
    <w:p w14:paraId="6F586883">
      <w:pPr>
        <w:pStyle w:val="11"/>
        <w:numPr>
          <w:ilvl w:val="1"/>
          <w:numId w:val="29"/>
        </w:numPr>
        <w:rPr>
          <w:rFonts w:ascii="Times New Roman" w:hAnsi="Times New Roman" w:cs="Times New Roman"/>
          <w:b/>
          <w:bCs/>
          <w:sz w:val="26"/>
          <w:szCs w:val="26"/>
          <w:lang w:val="en-US"/>
        </w:rPr>
      </w:pPr>
      <w:bookmarkStart w:id="115" w:name="_Toc226568166"/>
      <w:r>
        <w:rPr>
          <w:rFonts w:ascii="Times New Roman" w:hAnsi="Times New Roman" w:cs="Times New Roman"/>
          <w:b/>
          <w:bCs/>
          <w:sz w:val="26"/>
          <w:szCs w:val="26"/>
          <w:lang w:val="en-US"/>
        </w:rPr>
        <w:t>Kiểm soát thay đổi phạm vi</w:t>
      </w:r>
      <w:bookmarkEnd w:id="115"/>
    </w:p>
    <w:p w14:paraId="2DAE57BC">
      <w:pPr>
        <w:pStyle w:val="11"/>
        <w:numPr>
          <w:ilvl w:val="0"/>
          <w:numId w:val="30"/>
        </w:numPr>
        <w:tabs>
          <w:tab w:val="left" w:pos="1170"/>
        </w:tabs>
        <w:ind w:left="1260"/>
        <w:rPr>
          <w:rFonts w:ascii="Times New Roman" w:hAnsi="Times New Roman" w:cs="Times New Roman"/>
          <w:b/>
          <w:bCs/>
          <w:sz w:val="26"/>
          <w:szCs w:val="26"/>
        </w:rPr>
      </w:pPr>
      <w:bookmarkStart w:id="116" w:name="_Toc226568167"/>
      <w:r>
        <w:rPr>
          <w:rFonts w:ascii="Times New Roman" w:hAnsi="Times New Roman" w:cs="Times New Roman"/>
          <w:b/>
          <w:bCs/>
          <w:sz w:val="26"/>
          <w:szCs w:val="26"/>
        </w:rPr>
        <w:t>Nguyên tắc cốt lõi</w:t>
      </w:r>
      <w:bookmarkEnd w:id="116"/>
    </w:p>
    <w:p w14:paraId="1468A1BD">
      <w:pPr>
        <w:numPr>
          <w:ilvl w:val="0"/>
          <w:numId w:val="4"/>
        </w:numPr>
        <w:tabs>
          <w:tab w:val="left" w:pos="900"/>
        </w:tabs>
        <w:spacing w:after="120" w:line="312" w:lineRule="auto"/>
        <w:ind w:left="1260"/>
        <w:jc w:val="both"/>
        <w:rPr>
          <w:bCs/>
          <w:iCs/>
          <w:color w:val="000000"/>
          <w:sz w:val="26"/>
          <w:szCs w:val="26"/>
          <w:lang w:val="vi"/>
        </w:rPr>
      </w:pPr>
      <w:r>
        <w:rPr>
          <w:bCs/>
          <w:iCs/>
          <w:color w:val="000000"/>
          <w:sz w:val="26"/>
          <w:szCs w:val="26"/>
          <w:lang w:val="vi"/>
        </w:rPr>
        <w:t>Không được thực hiện bất kỳ thay đổi nào đối với Scope Baseline khi chưa có Change Request được phê duyệt chính thức — đây là nguyên tắc tuyệt đối, không có ngoại lệ.</w:t>
      </w:r>
    </w:p>
    <w:p w14:paraId="0D118C5B">
      <w:pPr>
        <w:numPr>
          <w:ilvl w:val="0"/>
          <w:numId w:val="4"/>
        </w:numPr>
        <w:tabs>
          <w:tab w:val="left" w:pos="900"/>
        </w:tabs>
        <w:spacing w:after="120" w:line="312" w:lineRule="auto"/>
        <w:ind w:left="1260"/>
        <w:jc w:val="both"/>
        <w:rPr>
          <w:bCs/>
          <w:iCs/>
          <w:color w:val="000000"/>
          <w:sz w:val="26"/>
          <w:szCs w:val="26"/>
          <w:lang w:val="vi"/>
        </w:rPr>
      </w:pPr>
      <w:r>
        <w:rPr>
          <w:bCs/>
          <w:iCs/>
          <w:color w:val="000000"/>
          <w:sz w:val="26"/>
          <w:szCs w:val="26"/>
          <w:lang w:val="vi"/>
        </w:rPr>
        <w:t>Mọi scope change phải được đánh giá tác động đầy đủ lên bốn chiều: Scope (deliverable nào thay đổi), Schedule (milestone nào bị ảnh hưởng), Cost (ngân sách có vượt không) và Resource (có cần thêm người không).</w:t>
      </w:r>
    </w:p>
    <w:p w14:paraId="7542377A">
      <w:pPr>
        <w:numPr>
          <w:ilvl w:val="0"/>
          <w:numId w:val="4"/>
        </w:numPr>
        <w:tabs>
          <w:tab w:val="left" w:pos="900"/>
        </w:tabs>
        <w:spacing w:after="120" w:line="312" w:lineRule="auto"/>
        <w:ind w:left="1260"/>
        <w:jc w:val="both"/>
        <w:rPr>
          <w:bCs/>
          <w:iCs/>
          <w:color w:val="000000"/>
          <w:sz w:val="26"/>
          <w:szCs w:val="26"/>
          <w:lang w:val="vi"/>
        </w:rPr>
      </w:pPr>
      <w:r>
        <w:rPr>
          <w:bCs/>
          <w:iCs/>
          <w:color w:val="000000"/>
          <w:sz w:val="26"/>
          <w:szCs w:val="26"/>
          <w:lang w:val="vi"/>
        </w:rPr>
        <w:t>Chỉ Project Sponsor (CEO) có thẩm quyền phê duyệt Major Change Request. PM có thể tự quyết Minor Change (không ảnh hưởng baseline).</w:t>
      </w:r>
    </w:p>
    <w:p w14:paraId="08573AE9">
      <w:pPr>
        <w:numPr>
          <w:ilvl w:val="0"/>
          <w:numId w:val="4"/>
        </w:numPr>
        <w:tabs>
          <w:tab w:val="left" w:pos="900"/>
        </w:tabs>
        <w:spacing w:after="120" w:line="312" w:lineRule="auto"/>
        <w:ind w:left="1260"/>
        <w:jc w:val="both"/>
        <w:rPr>
          <w:bCs/>
          <w:iCs/>
          <w:color w:val="000000"/>
          <w:sz w:val="26"/>
          <w:szCs w:val="26"/>
          <w:lang w:val="vi"/>
        </w:rPr>
      </w:pPr>
      <w:r>
        <w:rPr>
          <w:bCs/>
          <w:iCs/>
          <w:color w:val="000000"/>
          <w:sz w:val="26"/>
          <w:szCs w:val="26"/>
          <w:lang w:val="vi"/>
        </w:rPr>
        <w:t>Toàn bộ CR — dù Approved, Rejected hay Deferred — đều phải được lưu vào Change Log và thông báo cho các bên liên quan.</w:t>
      </w:r>
    </w:p>
    <w:p w14:paraId="157BAC3A">
      <w:pPr>
        <w:pStyle w:val="11"/>
        <w:numPr>
          <w:ilvl w:val="0"/>
          <w:numId w:val="30"/>
        </w:numPr>
        <w:ind w:left="1260"/>
        <w:rPr>
          <w:rFonts w:ascii="Times New Roman" w:hAnsi="Times New Roman" w:cs="Times New Roman"/>
          <w:b/>
          <w:bCs/>
          <w:sz w:val="26"/>
          <w:szCs w:val="26"/>
        </w:rPr>
      </w:pPr>
      <w:bookmarkStart w:id="117" w:name="_Toc226568168"/>
      <w:r>
        <w:rPr>
          <w:rFonts w:ascii="Times New Roman" w:hAnsi="Times New Roman" w:cs="Times New Roman"/>
          <w:b/>
          <w:bCs/>
          <w:sz w:val="26"/>
          <w:szCs w:val="26"/>
        </w:rPr>
        <w:t>Quy trình Change Request</w:t>
      </w:r>
      <w:bookmarkEnd w:id="11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9"/>
        <w:gridCol w:w="1527"/>
        <w:gridCol w:w="3379"/>
        <w:gridCol w:w="1919"/>
        <w:gridCol w:w="1332"/>
      </w:tblGrid>
      <w:tr w14:paraId="77E4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6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48AEDA9">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Bước</w:t>
            </w:r>
          </w:p>
        </w:tc>
        <w:tc>
          <w:tcPr>
            <w:tcW w:w="1527"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20CC35E7">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Hoạt động</w:t>
            </w:r>
          </w:p>
        </w:tc>
        <w:tc>
          <w:tcPr>
            <w:tcW w:w="337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553C99A9">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Nội dung chi tiết</w:t>
            </w:r>
          </w:p>
        </w:tc>
        <w:tc>
          <w:tcPr>
            <w:tcW w:w="191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10DFD1D2">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Người thực hiện</w:t>
            </w:r>
          </w:p>
        </w:tc>
        <w:tc>
          <w:tcPr>
            <w:tcW w:w="1332"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5812E91">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Thời hạn xử lý</w:t>
            </w:r>
          </w:p>
        </w:tc>
      </w:tr>
      <w:tr w14:paraId="3C045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FC0110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w:t>
            </w:r>
          </w:p>
        </w:tc>
        <w:tc>
          <w:tcPr>
            <w:tcW w:w="15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659E26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Nộp Change Request</w:t>
            </w:r>
          </w:p>
        </w:tc>
        <w:tc>
          <w:tcPr>
            <w:tcW w:w="337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14E7CD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Điền CR Form: mô tả thay đổi, lý do, yêu cầu liên quan (Rxx), tác động dự kiến, mức ưu tiên (High/Medium/Low). Nộp cho PM qua email hoặc hệ thống quản lý dự án</w:t>
            </w:r>
          </w:p>
        </w:tc>
        <w:tc>
          <w:tcPr>
            <w:tcW w:w="19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B189A5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Bất kỳ Stakeholder</w:t>
            </w:r>
          </w:p>
        </w:tc>
        <w:tc>
          <w:tcPr>
            <w:tcW w:w="133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9E547E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Bất cứ lúc nào</w:t>
            </w:r>
          </w:p>
        </w:tc>
      </w:tr>
      <w:tr w14:paraId="32FDE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E58F1E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w:t>
            </w:r>
          </w:p>
        </w:tc>
        <w:tc>
          <w:tcPr>
            <w:tcW w:w="15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545A7C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Tiếp nhận &amp; Phân loại</w:t>
            </w:r>
          </w:p>
        </w:tc>
        <w:tc>
          <w:tcPr>
            <w:tcW w:w="337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C433EB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kiểm tra tính hợp lệ của CR, phân loại: Minor (không ảnh hưởng baseline) hoặc Major (ảnh hưởng scope/schedule/budget). Minor: PM tự xử lý; Major: chuyển bước 3</w:t>
            </w:r>
          </w:p>
        </w:tc>
        <w:tc>
          <w:tcPr>
            <w:tcW w:w="19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ACA954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w:t>
            </w:r>
          </w:p>
        </w:tc>
        <w:tc>
          <w:tcPr>
            <w:tcW w:w="133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8CD9C9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 ngày làm việc</w:t>
            </w:r>
          </w:p>
        </w:tc>
      </w:tr>
      <w:tr w14:paraId="3F1AF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0D4890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w:t>
            </w:r>
          </w:p>
        </w:tc>
        <w:tc>
          <w:tcPr>
            <w:tcW w:w="15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4996F4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Phân tích tác động</w:t>
            </w:r>
          </w:p>
        </w:tc>
        <w:tc>
          <w:tcPr>
            <w:tcW w:w="337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D4F47F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 Tech Lead + QA phân tích: (a) Scope — thêm/bớt/sửa deliverable nào, yêu cầu Rxx nào bị ảnh hưởng; (b) Schedule — có lệch milestone không; (c) Cost — có vượt 150 triệu không, cần thêm nguồn lực không; (d) Risk — phát sinh rủi ro gì</w:t>
            </w:r>
          </w:p>
        </w:tc>
        <w:tc>
          <w:tcPr>
            <w:tcW w:w="19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589BA8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Tech Lead, QA Lead</w:t>
            </w:r>
          </w:p>
        </w:tc>
        <w:tc>
          <w:tcPr>
            <w:tcW w:w="133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FC4E1E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 ngày làm việc</w:t>
            </w:r>
          </w:p>
        </w:tc>
      </w:tr>
      <w:tr w14:paraId="67120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7B9FBD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w:t>
            </w:r>
          </w:p>
        </w:tc>
        <w:tc>
          <w:tcPr>
            <w:tcW w:w="15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4FF48D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Trình phê duyệt</w:t>
            </w:r>
          </w:p>
        </w:tc>
        <w:tc>
          <w:tcPr>
            <w:tcW w:w="337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099280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trình Impact Assessment Report lên Sponsor. Kết quả: Approved / Rejected / Deferred (hoãn lại). Mọi quyết định phải được ghi nhận vào Change Log</w:t>
            </w:r>
          </w:p>
        </w:tc>
        <w:tc>
          <w:tcPr>
            <w:tcW w:w="19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EA0A36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Sponsor (CEO)</w:t>
            </w:r>
          </w:p>
        </w:tc>
        <w:tc>
          <w:tcPr>
            <w:tcW w:w="133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3A9759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 ngày làm việc</w:t>
            </w:r>
          </w:p>
        </w:tc>
      </w:tr>
      <w:tr w14:paraId="55BA2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9CA3E3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w:t>
            </w:r>
          </w:p>
        </w:tc>
        <w:tc>
          <w:tcPr>
            <w:tcW w:w="152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EC1D01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Cập nhật tài liệu</w:t>
            </w:r>
          </w:p>
        </w:tc>
        <w:tc>
          <w:tcPr>
            <w:tcW w:w="337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C591C3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Sau khi Approved: cập nhật RTM (phiên bản yêu cầu mới), Scope Statement, WBS/WBS Dictionary, Schedule (Gantt), Risk Register. Tạo baseline mới nếu cần</w:t>
            </w:r>
          </w:p>
        </w:tc>
        <w:tc>
          <w:tcPr>
            <w:tcW w:w="191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19B0D6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 BA</w:t>
            </w:r>
          </w:p>
        </w:tc>
        <w:tc>
          <w:tcPr>
            <w:tcW w:w="1332"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45D98C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 ngày làm việc</w:t>
            </w:r>
          </w:p>
        </w:tc>
      </w:tr>
      <w:tr w14:paraId="4368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146A6A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w:t>
            </w:r>
          </w:p>
        </w:tc>
        <w:tc>
          <w:tcPr>
            <w:tcW w:w="152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E73B96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Triển khai &amp; Theo dõi</w:t>
            </w:r>
          </w:p>
        </w:tc>
        <w:tc>
          <w:tcPr>
            <w:tcW w:w="337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689C2D0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 team thực hiện thay đổi trong sprint tiếp theo. PM theo dõi kết quả trong Monitor &amp; Control. Ghi nhận vào Lessons Learned nếu là change lớn</w:t>
            </w:r>
          </w:p>
        </w:tc>
        <w:tc>
          <w:tcPr>
            <w:tcW w:w="191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A7887E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 Team / PM</w:t>
            </w:r>
          </w:p>
        </w:tc>
        <w:tc>
          <w:tcPr>
            <w:tcW w:w="1332"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D02E71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Theo sprint plan</w:t>
            </w:r>
          </w:p>
        </w:tc>
      </w:tr>
    </w:tbl>
    <w:p w14:paraId="0A604CCC">
      <w:pPr>
        <w:numPr>
          <w:ilvl w:val="0"/>
          <w:numId w:val="29"/>
        </w:numPr>
        <w:spacing w:before="120"/>
        <w:rPr>
          <w:rFonts w:eastAsia="Arial"/>
          <w:b/>
          <w:bCs/>
          <w:sz w:val="26"/>
          <w:szCs w:val="26"/>
        </w:rPr>
      </w:pPr>
      <w:bookmarkStart w:id="118" w:name="_Toc226568169"/>
      <w:r>
        <w:rPr>
          <w:rFonts w:eastAsia="Arial"/>
          <w:b/>
          <w:bCs/>
          <w:sz w:val="26"/>
          <w:szCs w:val="26"/>
        </w:rPr>
        <w:t xml:space="preserve">Xác nhận phạm vi </w:t>
      </w:r>
      <w:bookmarkEnd w:id="118"/>
    </w:p>
    <w:p w14:paraId="2B6ED8E5">
      <w:pPr>
        <w:spacing w:after="240" w:line="312" w:lineRule="auto"/>
        <w:ind w:firstLine="720"/>
        <w:jc w:val="both"/>
        <w:rPr>
          <w:bCs/>
          <w:iCs/>
          <w:color w:val="000000"/>
          <w:sz w:val="26"/>
          <w:szCs w:val="26"/>
        </w:rPr>
      </w:pPr>
      <w:r>
        <w:rPr>
          <w:bCs/>
          <w:iCs/>
          <w:color w:val="000000"/>
          <w:sz w:val="26"/>
          <w:szCs w:val="26"/>
        </w:rPr>
        <w:t>Scope Validation là quá trình nghiệm thu chính thức từng deliverable với Stakeholders — khác với Quality Control (QC tập trung vào chất lượng kỹ thuật nội bộ). Mục tiêu là đảm bảo mỗi deliverable đáp ứng đúng kỳ vọng của người dùng và được chấp nhận chính thức trước khi chuyển giai đoạn.</w:t>
      </w:r>
    </w:p>
    <w:p w14:paraId="5683982A">
      <w:pPr>
        <w:pStyle w:val="11"/>
        <w:numPr>
          <w:ilvl w:val="1"/>
          <w:numId w:val="29"/>
        </w:numPr>
        <w:rPr>
          <w:rFonts w:ascii="Times New Roman" w:hAnsi="Times New Roman" w:cs="Times New Roman"/>
          <w:b/>
          <w:bCs/>
          <w:sz w:val="26"/>
          <w:szCs w:val="26"/>
        </w:rPr>
      </w:pPr>
      <w:bookmarkStart w:id="119" w:name="_Toc226568170"/>
      <w:r>
        <w:rPr>
          <w:rFonts w:ascii="Times New Roman" w:hAnsi="Times New Roman" w:cs="Times New Roman"/>
          <w:b/>
          <w:bCs/>
          <w:sz w:val="26"/>
          <w:szCs w:val="26"/>
          <w:lang w:val="en-US"/>
        </w:rPr>
        <w:t xml:space="preserve"> </w:t>
      </w:r>
      <w:r>
        <w:rPr>
          <w:rFonts w:ascii="Times New Roman" w:hAnsi="Times New Roman" w:cs="Times New Roman"/>
          <w:b/>
          <w:bCs/>
          <w:sz w:val="26"/>
          <w:szCs w:val="26"/>
        </w:rPr>
        <w:t>Hình thức nghiệm thu</w:t>
      </w:r>
      <w:bookmarkEnd w:id="119"/>
    </w:p>
    <w:p w14:paraId="11716E55">
      <w:pPr>
        <w:numPr>
          <w:ilvl w:val="0"/>
          <w:numId w:val="4"/>
        </w:numPr>
        <w:spacing w:after="120" w:line="312" w:lineRule="auto"/>
        <w:ind w:left="1080"/>
        <w:jc w:val="both"/>
        <w:rPr>
          <w:bCs/>
          <w:iCs/>
          <w:color w:val="000000"/>
          <w:sz w:val="26"/>
          <w:szCs w:val="26"/>
          <w:lang w:val="vi"/>
        </w:rPr>
      </w:pPr>
      <w:r>
        <w:rPr>
          <w:bCs/>
          <w:iCs/>
          <w:color w:val="000000"/>
          <w:sz w:val="26"/>
          <w:szCs w:val="26"/>
          <w:lang w:val="vi"/>
        </w:rPr>
        <w:t>Review tài liệu: Stakeholders đọc và phản hồi trên Google Docs/email trong vòng 3 ngày làm việc — áp dụng cho SRS, Test Plan, User Manual.</w:t>
      </w:r>
    </w:p>
    <w:p w14:paraId="47A27C02">
      <w:pPr>
        <w:numPr>
          <w:ilvl w:val="0"/>
          <w:numId w:val="4"/>
        </w:numPr>
        <w:spacing w:after="120" w:line="312" w:lineRule="auto"/>
        <w:ind w:left="1080"/>
        <w:jc w:val="both"/>
        <w:rPr>
          <w:bCs/>
          <w:iCs/>
          <w:color w:val="000000"/>
          <w:sz w:val="26"/>
          <w:szCs w:val="26"/>
          <w:lang w:val="vi"/>
        </w:rPr>
      </w:pPr>
      <w:r>
        <w:rPr>
          <w:bCs/>
          <w:iCs/>
          <w:color w:val="000000"/>
          <w:sz w:val="26"/>
          <w:szCs w:val="26"/>
          <w:lang w:val="vi"/>
        </w:rPr>
        <w:t>Demo hệ thống (live session): Demo trực tiếp hoặc qua video call trên môi trường staging — áp dụng cho tất cả software deliverables.</w:t>
      </w:r>
    </w:p>
    <w:p w14:paraId="3F7C3D5B">
      <w:pPr>
        <w:numPr>
          <w:ilvl w:val="0"/>
          <w:numId w:val="4"/>
        </w:numPr>
        <w:spacing w:after="120" w:line="312" w:lineRule="auto"/>
        <w:ind w:left="1080"/>
        <w:jc w:val="both"/>
        <w:rPr>
          <w:bCs/>
          <w:iCs/>
          <w:color w:val="000000"/>
          <w:sz w:val="26"/>
          <w:szCs w:val="26"/>
          <w:lang w:val="vi"/>
        </w:rPr>
      </w:pPr>
      <w:r>
        <w:rPr>
          <w:bCs/>
          <w:iCs/>
          <w:color w:val="000000"/>
          <w:sz w:val="26"/>
          <w:szCs w:val="26"/>
          <w:lang w:val="vi"/>
        </w:rPr>
        <w:t>UAT Session: Người dùng thực tế (lễ tân, Operations Director) tự thao tác theo kịch bản chuẩn bị sẵn, không có Dev hướng dẫn — kết quả ghi nhận vào UAT Report.</w:t>
      </w:r>
    </w:p>
    <w:p w14:paraId="7677DDF9">
      <w:pPr>
        <w:numPr>
          <w:ilvl w:val="0"/>
          <w:numId w:val="4"/>
        </w:numPr>
        <w:spacing w:after="120" w:line="312" w:lineRule="auto"/>
        <w:ind w:left="1080"/>
        <w:jc w:val="both"/>
        <w:rPr>
          <w:bCs/>
          <w:iCs/>
          <w:color w:val="000000"/>
          <w:sz w:val="26"/>
          <w:szCs w:val="26"/>
          <w:lang w:val="vi"/>
        </w:rPr>
      </w:pPr>
      <w:r>
        <w:rPr>
          <w:bCs/>
          <w:iCs/>
          <w:color w:val="000000"/>
          <w:sz w:val="26"/>
          <w:szCs w:val="26"/>
          <w:lang w:val="vi"/>
        </w:rPr>
        <w:t>Ký biên bản nghiệm thu: Mọi deliverable sau khi được chấp nhận phải có văn bản ký duyệt chính thức từ người có thẩm quyền.</w:t>
      </w:r>
    </w:p>
    <w:p w14:paraId="6F8B9DA1">
      <w:pPr>
        <w:pStyle w:val="11"/>
        <w:numPr>
          <w:ilvl w:val="0"/>
          <w:numId w:val="29"/>
        </w:numPr>
        <w:rPr>
          <w:rFonts w:ascii="Times New Roman" w:hAnsi="Times New Roman" w:cs="Times New Roman"/>
          <w:b/>
          <w:bCs/>
          <w:color w:val="000000" w:themeColor="text1"/>
          <w14:textFill>
            <w14:solidFill>
              <w14:schemeClr w14:val="tx1"/>
            </w14:solidFill>
          </w14:textFill>
        </w:rPr>
      </w:pPr>
      <w:bookmarkStart w:id="120" w:name="_Toc226568171"/>
      <w:r>
        <w:rPr>
          <w:rFonts w:ascii="Times New Roman" w:hAnsi="Times New Roman" w:cs="Times New Roman"/>
          <w:b/>
          <w:bCs/>
          <w:sz w:val="26"/>
          <w:szCs w:val="26"/>
        </w:rPr>
        <w:t>Lịch nghiệm thu theo milestone</w:t>
      </w:r>
      <w:bookmarkEnd w:id="12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9"/>
        <w:gridCol w:w="2567"/>
        <w:gridCol w:w="2403"/>
        <w:gridCol w:w="2547"/>
      </w:tblGrid>
      <w:tr w14:paraId="00C7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509"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5A2B1336">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Giai đoạn</w:t>
            </w:r>
          </w:p>
        </w:tc>
        <w:tc>
          <w:tcPr>
            <w:tcW w:w="2567"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18CE3D8">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Deliverables nghiệm thu</w:t>
            </w:r>
          </w:p>
        </w:tc>
        <w:tc>
          <w:tcPr>
            <w:tcW w:w="2403"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550DBE84">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Đối tượng nghiệm thu</w:t>
            </w:r>
          </w:p>
        </w:tc>
        <w:tc>
          <w:tcPr>
            <w:tcW w:w="2547"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B52C11F">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Hình thức &amp; Output</w:t>
            </w:r>
          </w:p>
        </w:tc>
      </w:tr>
      <w:tr w14:paraId="7D2F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007F94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M2 — 31/03/2026 Phân tích &amp; Thiết kế</w:t>
            </w:r>
          </w:p>
        </w:tc>
        <w:tc>
          <w:tcPr>
            <w:tcW w:w="256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CF3FF1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SRS v1.0; ERD &amp; API Design (Swagger); UI/UX Mockup (Figma)</w:t>
            </w:r>
          </w:p>
        </w:tc>
        <w:tc>
          <w:tcPr>
            <w:tcW w:w="240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78E5EA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Tech Lead, Operations Director</w:t>
            </w:r>
          </w:p>
        </w:tc>
        <w:tc>
          <w:tcPr>
            <w:tcW w:w="254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BD1DD99">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Review tài liệu + demo prototype → Biên bản phê duyệt SRS</w:t>
            </w:r>
          </w:p>
        </w:tc>
      </w:tr>
      <w:tr w14:paraId="2333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F59CAA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M3 — 15/05/2026 Backend cốt lõi</w:t>
            </w:r>
          </w:p>
        </w:tc>
        <w:tc>
          <w:tcPr>
            <w:tcW w:w="256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2BFDD8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Backend APIs (đặt phòng, phòng, giá, auth); Database schema; Postman collection</w:t>
            </w:r>
          </w:p>
        </w:tc>
        <w:tc>
          <w:tcPr>
            <w:tcW w:w="240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5A1753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 PM, QA Lead</w:t>
            </w:r>
          </w:p>
        </w:tc>
        <w:tc>
          <w:tcPr>
            <w:tcW w:w="254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6E1B2A5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API testing session + code review report → Biên bản nghiệm thu kỹ thuật</w:t>
            </w:r>
          </w:p>
        </w:tc>
      </w:tr>
      <w:tr w14:paraId="4E5D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7D153C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M4 — 15/06/2026 Customer Portal</w:t>
            </w:r>
          </w:p>
        </w:tc>
        <w:tc>
          <w:tcPr>
            <w:tcW w:w="256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54888DC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Website đặt phòng đầy đủ luồng; tài khoản khách hàng; responsive UI</w:t>
            </w:r>
          </w:p>
        </w:tc>
        <w:tc>
          <w:tcPr>
            <w:tcW w:w="240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5B3EEE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 Director, đại diện Lễ tân, PM</w:t>
            </w:r>
          </w:p>
        </w:tc>
        <w:tc>
          <w:tcPr>
            <w:tcW w:w="254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32DFCA3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Demo live trên staging + cross-browser test results → Biên bản nghiệm thu Frontend</w:t>
            </w:r>
          </w:p>
        </w:tc>
      </w:tr>
      <w:tr w14:paraId="34A69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D79FF9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M5 — 30/06/2026 Admin Dashboard + Tích hợp</w:t>
            </w:r>
          </w:p>
        </w:tc>
        <w:tc>
          <w:tcPr>
            <w:tcW w:w="256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7C506B6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Dashboard (booking, phòng, giá, báo cáo); VNPay sandbox pass; Email gửi thành công</w:t>
            </w:r>
          </w:p>
        </w:tc>
        <w:tc>
          <w:tcPr>
            <w:tcW w:w="240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436076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 Director, Kế toán, IT Admin, PM</w:t>
            </w:r>
          </w:p>
        </w:tc>
        <w:tc>
          <w:tcPr>
            <w:tcW w:w="254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7C67C9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Demo + sandbox payment test log → Biên bản nghiệm thu Module</w:t>
            </w:r>
          </w:p>
        </w:tc>
      </w:tr>
      <w:tr w14:paraId="40B4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513FA9E">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M6 — 10/08/2026 Kiểm thử toàn hệ thống</w:t>
            </w:r>
          </w:p>
        </w:tc>
        <w:tc>
          <w:tcPr>
            <w:tcW w:w="256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A8263A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FT Report; IT Report; Performance &amp; Security Report; UAT</w:t>
            </w:r>
          </w:p>
        </w:tc>
        <w:tc>
          <w:tcPr>
            <w:tcW w:w="2403"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735D90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(CEO), Operations Director, đại diện Lễ tân, Kế toán</w:t>
            </w:r>
          </w:p>
        </w:tc>
        <w:tc>
          <w:tcPr>
            <w:tcW w:w="2547"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07D2E55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UAT session thực tế + họp review → UAT Sign-off Document (chữ ký đầy đủ)</w:t>
            </w:r>
          </w:p>
        </w:tc>
      </w:tr>
      <w:tr w14:paraId="4F157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9"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4B4453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M7 — 30/08/2026 Nghiệm thu cuối (Go-live)</w:t>
            </w:r>
          </w:p>
        </w:tc>
        <w:tc>
          <w:tcPr>
            <w:tcW w:w="256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2CF613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Production live; Monitoring active; User Manual; Handover Package</w:t>
            </w:r>
          </w:p>
        </w:tc>
        <w:tc>
          <w:tcPr>
            <w:tcW w:w="2403"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08D12A7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(CEO), Operations Director, IT Admin</w:t>
            </w:r>
          </w:p>
        </w:tc>
        <w:tc>
          <w:tcPr>
            <w:tcW w:w="2547"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5B57B70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Smoke test + demo production → Biên bản nghiệm thu &amp; bàn giao chính thức</w:t>
            </w:r>
          </w:p>
        </w:tc>
      </w:tr>
    </w:tbl>
    <w:p w14:paraId="0630F124">
      <w:pPr>
        <w:spacing w:after="80"/>
        <w:jc w:val="both"/>
        <w:rPr>
          <w:color w:val="000000" w:themeColor="text1"/>
          <w:sz w:val="28"/>
          <w:szCs w:val="28"/>
          <w14:textFill>
            <w14:solidFill>
              <w14:schemeClr w14:val="tx1"/>
            </w14:solidFill>
          </w14:textFill>
        </w:rPr>
      </w:pPr>
    </w:p>
    <w:p w14:paraId="1E9FB8AA">
      <w:pPr>
        <w:spacing w:after="0" w:line="240" w:lineRule="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br w:type="page"/>
      </w:r>
    </w:p>
    <w:p w14:paraId="707C0947">
      <w:pPr>
        <w:pStyle w:val="4"/>
        <w:numPr>
          <w:ilvl w:val="0"/>
          <w:numId w:val="28"/>
        </w:numPr>
        <w:spacing w:after="120"/>
        <w:ind w:left="547"/>
        <w:rPr>
          <w:rFonts w:ascii="Times New Roman" w:hAnsi="Times New Roman" w:cs="Times New Roman"/>
          <w:b/>
          <w:bCs/>
          <w:i/>
          <w:iCs/>
          <w:color w:val="000000" w:themeColor="text1"/>
          <w:sz w:val="28"/>
          <w:szCs w:val="28"/>
          <w14:textFill>
            <w14:solidFill>
              <w14:schemeClr w14:val="tx1"/>
            </w14:solidFill>
          </w14:textFill>
        </w:rPr>
      </w:pPr>
      <w:bookmarkStart w:id="121" w:name="_Toc3407"/>
      <w:r>
        <w:rPr>
          <w:rFonts w:ascii="Times New Roman" w:hAnsi="Times New Roman" w:cs="Times New Roman"/>
          <w:b/>
          <w:bCs/>
          <w:i/>
          <w:iCs/>
          <w:color w:val="000000" w:themeColor="text1"/>
          <w:sz w:val="28"/>
          <w:szCs w:val="28"/>
          <w14:textFill>
            <w14:solidFill>
              <w14:schemeClr w14:val="tx1"/>
            </w14:solidFill>
          </w14:textFill>
        </w:rPr>
        <w:t>Project Scope Statement</w:t>
      </w:r>
      <w:bookmarkEnd w:id="121"/>
    </w:p>
    <w:p w14:paraId="617CD97C">
      <w:pPr>
        <w:pStyle w:val="11"/>
        <w:numPr>
          <w:ilvl w:val="0"/>
          <w:numId w:val="31"/>
        </w:numPr>
        <w:rPr>
          <w:rFonts w:ascii="Times New Roman" w:hAnsi="Times New Roman" w:cs="Times New Roman"/>
          <w:b/>
          <w:bCs/>
          <w:sz w:val="26"/>
          <w:szCs w:val="26"/>
        </w:rPr>
      </w:pPr>
      <w:bookmarkStart w:id="122" w:name="_Toc226568172"/>
      <w:r>
        <w:rPr>
          <w:rFonts w:ascii="Times New Roman" w:hAnsi="Times New Roman" w:cs="Times New Roman"/>
          <w:b/>
          <w:bCs/>
          <w:sz w:val="26"/>
          <w:szCs w:val="26"/>
        </w:rPr>
        <w:t>Mô tả phạm vi sản phẩm</w:t>
      </w:r>
      <w:bookmarkEnd w:id="122"/>
    </w:p>
    <w:p w14:paraId="0DB04B15">
      <w:pPr>
        <w:spacing w:after="240" w:line="312" w:lineRule="auto"/>
        <w:ind w:firstLine="720"/>
        <w:jc w:val="both"/>
        <w:rPr>
          <w:bCs/>
          <w:iCs/>
          <w:color w:val="000000"/>
          <w:sz w:val="26"/>
          <w:szCs w:val="26"/>
        </w:rPr>
      </w:pPr>
      <w:r>
        <w:rPr>
          <w:bCs/>
          <w:iCs/>
          <w:color w:val="000000"/>
          <w:sz w:val="26"/>
          <w:szCs w:val="26"/>
        </w:rPr>
        <w:t>Aurora Hotel Management System là hệ thống phần mềm tích hợp được phát triển nhằm số hóa toàn bộ quy trình vận hành đặt phòng và quản lý khách sạn của chuỗi Aurora Hotel Group. Hệ thống bao gồm hai thành phần chính phục vụ hai nhóm người dùng riêng biệt:</w:t>
      </w:r>
    </w:p>
    <w:p w14:paraId="3F3D20B9">
      <w:pPr>
        <w:numPr>
          <w:ilvl w:val="0"/>
          <w:numId w:val="4"/>
        </w:numPr>
        <w:spacing w:after="120" w:line="312" w:lineRule="auto"/>
        <w:jc w:val="both"/>
        <w:rPr>
          <w:bCs/>
          <w:iCs/>
          <w:color w:val="000000"/>
          <w:sz w:val="26"/>
          <w:szCs w:val="26"/>
          <w:lang w:val="vi"/>
        </w:rPr>
      </w:pPr>
      <w:r>
        <w:rPr>
          <w:b/>
          <w:iCs/>
          <w:color w:val="000000"/>
          <w:sz w:val="26"/>
          <w:szCs w:val="26"/>
          <w:lang w:val="vi"/>
        </w:rPr>
        <w:t>Customer Portal:</w:t>
      </w:r>
      <w:r>
        <w:rPr>
          <w:bCs/>
          <w:iCs/>
          <w:color w:val="000000"/>
          <w:sz w:val="26"/>
          <w:szCs w:val="26"/>
          <w:lang w:val="vi"/>
        </w:rPr>
        <w:t xml:space="preserve"> Kênh trực tiếp (direct booking) dành cho khách hàng — cho phép tìm kiếm phòng trống theo ngày/loại phòng/số khách, xem chi tiết và hình ảnh phòng, thực hiện đặt phòng và thanh toán online qua VNPay, quản lý tài khoản cá nhân và theo dõi lịch sử booking. Giao diện responsive, hoạt động trên mọi thiết bị (desktop, tablet, mobile).</w:t>
      </w:r>
    </w:p>
    <w:p w14:paraId="271D269C">
      <w:pPr>
        <w:numPr>
          <w:ilvl w:val="0"/>
          <w:numId w:val="4"/>
        </w:numPr>
        <w:spacing w:after="120" w:line="312" w:lineRule="auto"/>
        <w:jc w:val="both"/>
        <w:rPr>
          <w:bCs/>
          <w:iCs/>
          <w:color w:val="000000"/>
          <w:sz w:val="26"/>
          <w:szCs w:val="26"/>
          <w:lang w:val="vi"/>
        </w:rPr>
      </w:pPr>
      <w:r>
        <w:rPr>
          <w:b/>
          <w:iCs/>
          <w:color w:val="000000"/>
          <w:sz w:val="26"/>
          <w:szCs w:val="26"/>
          <w:lang w:val="vi"/>
        </w:rPr>
        <w:t>Admin Dashboard</w:t>
      </w:r>
      <w:r>
        <w:rPr>
          <w:b/>
          <w:iCs/>
          <w:color w:val="000000"/>
          <w:sz w:val="26"/>
          <w:szCs w:val="26"/>
        </w:rPr>
        <w:t xml:space="preserve">: </w:t>
      </w:r>
      <w:r>
        <w:rPr>
          <w:bCs/>
          <w:iCs/>
          <w:color w:val="000000"/>
          <w:sz w:val="26"/>
          <w:szCs w:val="26"/>
          <w:lang w:val="vi"/>
        </w:rPr>
        <w:t>Nền tảng quản lý toàn diện dành cho nhân viên khách sạn và ban quản lý — bao gồm quản lý booking (xem, cập nhật trạng thái, check-in/out), quản lý phòng và loại phòng (CRUD), cấu hình giá và khuyến mãi, quản lý thông tin khách hàng, và hệ thống báo cáo/thống kê doanh thu trực quan theo thời gian thực.</w:t>
      </w:r>
    </w:p>
    <w:p w14:paraId="245EFA80">
      <w:pPr>
        <w:numPr>
          <w:ilvl w:val="0"/>
          <w:numId w:val="4"/>
        </w:numPr>
        <w:spacing w:after="120" w:line="312" w:lineRule="auto"/>
        <w:jc w:val="both"/>
        <w:rPr>
          <w:bCs/>
          <w:iCs/>
          <w:color w:val="000000"/>
          <w:sz w:val="26"/>
          <w:szCs w:val="26"/>
          <w:lang w:val="vi"/>
        </w:rPr>
      </w:pPr>
      <w:r>
        <w:rPr>
          <w:b/>
          <w:iCs/>
          <w:color w:val="000000"/>
          <w:sz w:val="26"/>
          <w:szCs w:val="26"/>
          <w:lang w:val="vi"/>
        </w:rPr>
        <w:t>Backend Infrastructure:</w:t>
      </w:r>
      <w:r>
        <w:rPr>
          <w:bCs/>
          <w:iCs/>
          <w:color w:val="000000"/>
          <w:sz w:val="26"/>
          <w:szCs w:val="26"/>
          <w:lang w:val="vi"/>
        </w:rPr>
        <w:t xml:space="preserve"> RESTful API layer kết nối Customer Portal và Admin Dashboard với cơ sở dữ liệu quan hệ tập trung. Phân quyền đa cấp (customer / receptionist / manager / admin). CI/CD pipeline đảm bảo triển khai tự động và an toàn.</w:t>
      </w:r>
    </w:p>
    <w:p w14:paraId="6ABCD371">
      <w:pPr>
        <w:spacing w:after="240" w:line="312" w:lineRule="auto"/>
        <w:ind w:firstLine="720"/>
        <w:jc w:val="both"/>
        <w:rPr>
          <w:bCs/>
          <w:iCs/>
          <w:color w:val="000000"/>
          <w:sz w:val="26"/>
          <w:szCs w:val="26"/>
        </w:rPr>
      </w:pPr>
      <w:r>
        <w:rPr>
          <w:bCs/>
          <w:iCs/>
          <w:color w:val="000000"/>
          <w:sz w:val="26"/>
          <w:szCs w:val="26"/>
        </w:rPr>
        <w:t>Hệ thống được xây dựng theo kiến trúc phân lớp (Frontend – Backend – Database), triển khai trên nền tảng cloud, đảm bảo khả năng mở rộng khi Aurora mở thêm chi nhánh trong tương lai.</w:t>
      </w:r>
    </w:p>
    <w:p w14:paraId="6908992C">
      <w:pPr>
        <w:pStyle w:val="11"/>
        <w:numPr>
          <w:ilvl w:val="0"/>
          <w:numId w:val="31"/>
        </w:numPr>
        <w:rPr>
          <w:rFonts w:ascii="Times New Roman" w:hAnsi="Times New Roman" w:cs="Times New Roman"/>
          <w:b/>
          <w:bCs/>
          <w:sz w:val="26"/>
          <w:szCs w:val="26"/>
        </w:rPr>
      </w:pPr>
      <w:bookmarkStart w:id="123" w:name="_Toc226568173"/>
      <w:r>
        <w:rPr>
          <w:rFonts w:ascii="Times New Roman" w:hAnsi="Times New Roman" w:cs="Times New Roman"/>
          <w:b/>
          <w:bCs/>
          <w:sz w:val="26"/>
          <w:szCs w:val="26"/>
        </w:rPr>
        <w:t>Danh sách deliverables chính</w:t>
      </w:r>
      <w:bookmarkEnd w:id="123"/>
    </w:p>
    <w:p w14:paraId="09E9283F">
      <w:pPr>
        <w:spacing w:before="50" w:after="70"/>
        <w:ind w:firstLine="720"/>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Bảng dưới đây liệt kê toàn bộ deliverables của dự án, bao gồm cả phần mềm và tài liệu. Mỗi deliverable được gắn với tiêu chí chấp nhận cụ thể và milestone tương ứng — đây là cơ sở để PM theo dõi tiến độ và Stakeholders nghiệm thu:</w:t>
      </w:r>
    </w:p>
    <w:p w14:paraId="50B9A4A5">
      <w:pPr>
        <w:spacing w:after="40"/>
        <w:jc w:val="both"/>
        <w:rPr>
          <w:color w:val="000000" w:themeColor="text1"/>
          <w:sz w:val="26"/>
          <w:szCs w:val="26"/>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933"/>
        <w:gridCol w:w="4227"/>
        <w:gridCol w:w="2448"/>
        <w:gridCol w:w="1324"/>
      </w:tblGrid>
      <w:tr w14:paraId="1390B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6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CEE2AC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STT</w:t>
            </w:r>
          </w:p>
        </w:tc>
        <w:tc>
          <w:tcPr>
            <w:tcW w:w="16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57EBF02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Nhóm</w:t>
            </w:r>
          </w:p>
        </w:tc>
        <w:tc>
          <w:tcPr>
            <w:tcW w:w="34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1168FCA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Deliverable</w:t>
            </w:r>
          </w:p>
        </w:tc>
        <w:tc>
          <w:tcPr>
            <w:tcW w:w="24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03B28A5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Tiêu chí chấp nhận (Acceptance Criteria)</w:t>
            </w:r>
          </w:p>
        </w:tc>
        <w:tc>
          <w:tcPr>
            <w:tcW w:w="1026"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372BB8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Milestone</w:t>
            </w:r>
          </w:p>
        </w:tc>
      </w:tr>
      <w:tr w14:paraId="7BC4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2CF1FB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4EFFB38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297F16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Website đặt phòng trực tuyến (Customer Portal): tìm phòng, đặt phòng, thanh toán VNPay, quản lý tài khoản và lịch sử booking</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A15CE3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Booking flow end-to-end hoạt động; cross-browser pass; responsive mobile/tablet/desktop</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19427B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M4</w:t>
            </w:r>
          </w:p>
        </w:tc>
      </w:tr>
      <w:tr w14:paraId="14465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1C7A9D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53CB98A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4AC796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Dashboard: quản lý booking (check-in/out, trạng thái), quản lý phòng &amp; giá, báo cáo doanh thu &amp; thống kê vận hành</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7B9BDA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chức năng admin hoạt động đúng nghiệp vụ; dữ liệu báo cáo chính xác so với DB</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BAE999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M5</w:t>
            </w:r>
          </w:p>
        </w:tc>
      </w:tr>
      <w:tr w14:paraId="62F13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A5066F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298A0B6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FE394A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Backend RESTful API &amp; Cơ sở dữ liệu quan hệ: API cho toàn bộ chức năng; DB schema; phân quyền theo role (customer/receptionist/manager/admin)</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8CAB3A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Unit test coverage ≥80%; API match contract (Swagger); DB pass load test cơ bản</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35A86C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M3</w:t>
            </w:r>
          </w:p>
        </w:tc>
      </w:tr>
      <w:tr w14:paraId="58C93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C054B19">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521EDB5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4D2847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Tích hợp cổng thanh toán VNPay: tạo giao dịch, redirect, IPN callback, xử lý timeout/lỗi, hoàn tiền</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B30582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100% payment test cases pass trên VNPay sandbox; không có giao dịch treo</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8B23C8A">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M5</w:t>
            </w:r>
          </w:p>
        </w:tc>
      </w:tr>
      <w:tr w14:paraId="4598D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B43303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1B9C656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9EACA3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Email tự động: xác nhận booking, thanh toán, nhắc check-in (D-1)</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F5CFA8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Email gửi đúng trigger và nội dung; không vào spam; delivery rate ≥95%</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D04A0C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M5</w:t>
            </w:r>
          </w:p>
        </w:tc>
      </w:tr>
      <w:tr w14:paraId="756CB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45FE90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w:t>
            </w:r>
          </w:p>
        </w:tc>
        <w:tc>
          <w:tcPr>
            <w:tcW w:w="1600" w:type="dxa"/>
            <w:tcBorders>
              <w:top w:val="single" w:color="CCCCCC" w:sz="0" w:space="0"/>
              <w:left w:val="single" w:color="CCCCCC" w:sz="0" w:space="0"/>
              <w:bottom w:val="single" w:color="CCCCCC" w:sz="0" w:space="0"/>
              <w:right w:val="single" w:color="CCCCCC" w:sz="0" w:space="0"/>
            </w:tcBorders>
            <w:shd w:val="clear" w:color="auto" w:fill="D6EFEC"/>
            <w:tcMar>
              <w:top w:w="90" w:type="dxa"/>
              <w:left w:w="140" w:type="dxa"/>
              <w:bottom w:w="90" w:type="dxa"/>
              <w:right w:w="140" w:type="dxa"/>
            </w:tcMar>
          </w:tcPr>
          <w:p w14:paraId="3E7C951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Phần mềm</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C6FF5A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CI/CD Pipeline &amp; Môi trường Staging: pipeline tự động build/test/deploy khi merge code</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E31171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Pipeline chạy tự động; deploy to staging không cần can thiệp thủ công</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C50738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M3</w:t>
            </w:r>
          </w:p>
        </w:tc>
      </w:tr>
      <w:tr w14:paraId="1377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73478B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7</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6307BC7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AD57BE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Charter &amp; Project Management Plan</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AFFAEA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ký duyệt; WBS/Gantt baseline được lock</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DDD078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M1</w:t>
            </w:r>
          </w:p>
        </w:tc>
      </w:tr>
      <w:tr w14:paraId="5E387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C16DD3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8</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4431187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A8366F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Software Requirements Specification (SRS) v1.0 + Requirements Traceability Matrix (RTM)</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E11E94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 và Tech Lead ký duyệt; RTM cover 100% requirements; không còn yêu cầu mơ hồ</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02DF5B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M2</w:t>
            </w:r>
          </w:p>
        </w:tc>
      </w:tr>
      <w:tr w14:paraId="74DE9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7A92F2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9</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70834A7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7CC291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UI/UX Mockup &amp; Prototype (Figma)</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E5064C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Stakeholder approve; không major redesign sau khi lock</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D377DB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M2</w:t>
            </w:r>
          </w:p>
        </w:tc>
      </w:tr>
      <w:tr w14:paraId="2E74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97AE23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10</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1A444A2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8DD26D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Test Plan, Test Cases, Test Reports (FT/IT/Performance/Security/UAT)</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727BED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Lead approve; pass rate ≥95%; UAT Sign-off được ký</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AD091B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M6</w:t>
            </w:r>
          </w:p>
        </w:tc>
      </w:tr>
      <w:tr w14:paraId="5436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B9D31C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11</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188B880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BEEE54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User Manual &amp; Training Materials</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6DF12C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100% nhân viên mục tiêu được đào tạo; ký biên bản đào tạo</w:t>
            </w:r>
          </w:p>
        </w:tc>
        <w:tc>
          <w:tcPr>
            <w:tcW w:w="10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6E1819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M7</w:t>
            </w:r>
          </w:p>
        </w:tc>
      </w:tr>
      <w:tr w14:paraId="04ED7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20A13DD">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12</w:t>
            </w:r>
          </w:p>
        </w:tc>
        <w:tc>
          <w:tcPr>
            <w:tcW w:w="1600" w:type="dxa"/>
            <w:tcBorders>
              <w:top w:val="single" w:color="CCCCCC" w:sz="0" w:space="0"/>
              <w:left w:val="single" w:color="CCCCCC" w:sz="0" w:space="0"/>
              <w:bottom w:val="single" w:color="CCCCCC" w:sz="0" w:space="0"/>
              <w:right w:val="single" w:color="CCCCCC" w:sz="0" w:space="0"/>
            </w:tcBorders>
            <w:shd w:val="clear" w:color="auto" w:fill="FEF9E7"/>
            <w:tcMar>
              <w:top w:w="90" w:type="dxa"/>
              <w:left w:w="140" w:type="dxa"/>
              <w:bottom w:w="90" w:type="dxa"/>
              <w:right w:w="140" w:type="dxa"/>
            </w:tcMar>
          </w:tcPr>
          <w:p w14:paraId="17A8DB4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Tài liệu</w:t>
            </w:r>
          </w:p>
        </w:tc>
        <w:tc>
          <w:tcPr>
            <w:tcW w:w="3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3F206E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Handover Package: source code (Git), DB scripts, credentials, runbook, SLA</w:t>
            </w:r>
          </w:p>
        </w:tc>
        <w:tc>
          <w:tcPr>
            <w:tcW w:w="24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6FF449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Admin xác nhận nhận đủ; có thể vận hành theo runbook</w:t>
            </w:r>
          </w:p>
        </w:tc>
        <w:tc>
          <w:tcPr>
            <w:tcW w:w="10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9F69CE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M7</w:t>
            </w:r>
          </w:p>
        </w:tc>
      </w:tr>
    </w:tbl>
    <w:p w14:paraId="23EEB167">
      <w:pPr>
        <w:spacing w:after="80"/>
        <w:jc w:val="both"/>
        <w:rPr>
          <w:color w:val="000000" w:themeColor="text1"/>
          <w:sz w:val="26"/>
          <w:szCs w:val="26"/>
          <w14:textFill>
            <w14:solidFill>
              <w14:schemeClr w14:val="tx1"/>
            </w14:solidFill>
          </w14:textFill>
        </w:rPr>
      </w:pPr>
    </w:p>
    <w:p w14:paraId="17188A7F">
      <w:pPr>
        <w:spacing w:after="0" w:line="24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br w:type="page"/>
      </w:r>
    </w:p>
    <w:p w14:paraId="2385E7F4">
      <w:pPr>
        <w:pStyle w:val="11"/>
        <w:numPr>
          <w:ilvl w:val="0"/>
          <w:numId w:val="31"/>
        </w:numPr>
        <w:rPr>
          <w:rFonts w:ascii="Times New Roman" w:hAnsi="Times New Roman" w:cs="Times New Roman"/>
          <w:b/>
          <w:bCs/>
          <w:sz w:val="26"/>
          <w:szCs w:val="26"/>
        </w:rPr>
      </w:pPr>
      <w:r>
        <w:rPr>
          <w:rFonts w:ascii="Times New Roman" w:hAnsi="Times New Roman" w:cs="Times New Roman"/>
          <w:b/>
          <w:bCs/>
          <w:sz w:val="26"/>
          <w:szCs w:val="26"/>
          <w:lang w:val="en-US"/>
        </w:rPr>
        <w:t>Tiêu chí chấp nhận sản phẩm</w:t>
      </w:r>
    </w:p>
    <w:p w14:paraId="63204FDC">
      <w:pPr>
        <w:spacing w:after="240" w:line="312" w:lineRule="auto"/>
        <w:ind w:firstLine="720"/>
        <w:jc w:val="both"/>
        <w:rPr>
          <w:bCs/>
          <w:iCs/>
          <w:color w:val="000000"/>
          <w:sz w:val="26"/>
          <w:szCs w:val="26"/>
        </w:rPr>
      </w:pPr>
      <w:r>
        <w:rPr>
          <w:bCs/>
          <w:iCs/>
          <w:color w:val="000000"/>
          <w:sz w:val="26"/>
          <w:szCs w:val="26"/>
        </w:rPr>
        <w:t>Hệ thống Aurora được xem là hoàn thành và sẵn sàng go-live khi đáp ứng đầy đủ 10 tiêu chí chấp nhận dưới đây. Tất cả các tiêu chí đều có phương án xác minh khách quan — không chấp nhận đánh giá cảm tính. Mọi tiêu chí đều là bắt buộc (Mandatory): nếu bất kỳ tiêu chí nào chưa đạt, hệ thống chưa được nghiệm thu cuối.</w:t>
      </w:r>
    </w:p>
    <w:p w14:paraId="69A48B0D">
      <w:pPr>
        <w:spacing w:after="40"/>
        <w:jc w:val="both"/>
        <w:rPr>
          <w:color w:val="000000" w:themeColor="text1"/>
          <w:sz w:val="26"/>
          <w:szCs w:val="26"/>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0"/>
        <w:gridCol w:w="2498"/>
        <w:gridCol w:w="3288"/>
        <w:gridCol w:w="1754"/>
        <w:gridCol w:w="946"/>
      </w:tblGrid>
      <w:tr w14:paraId="68E0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687773A5">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t>
            </w:r>
          </w:p>
        </w:tc>
        <w:tc>
          <w:tcPr>
            <w:tcW w:w="26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499C7FCB">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Tiêu chí chấp nhận sản phẩm</w:t>
            </w:r>
          </w:p>
        </w:tc>
        <w:tc>
          <w:tcPr>
            <w:tcW w:w="35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13DF7C72">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Cách xác minh</w:t>
            </w:r>
          </w:p>
        </w:tc>
        <w:tc>
          <w:tcPr>
            <w:tcW w:w="1800"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FB5D1E4">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Người xác nhận</w:t>
            </w:r>
          </w:p>
        </w:tc>
        <w:tc>
          <w:tcPr>
            <w:tcW w:w="626" w:type="dxa"/>
            <w:tcBorders>
              <w:top w:val="single" w:color="CCCCCC" w:sz="0" w:space="0"/>
              <w:left w:val="single" w:color="CCCCCC" w:sz="0" w:space="0"/>
              <w:bottom w:val="single" w:color="CCCCCC" w:sz="0" w:space="0"/>
              <w:right w:val="single" w:color="CCCCCC" w:sz="0" w:space="0"/>
            </w:tcBorders>
            <w:shd w:val="clear" w:color="auto" w:fill="0D6E63"/>
            <w:tcMar>
              <w:top w:w="100" w:type="dxa"/>
              <w:left w:w="140" w:type="dxa"/>
              <w:bottom w:w="100" w:type="dxa"/>
              <w:right w:w="140" w:type="dxa"/>
            </w:tcMar>
            <w:vAlign w:val="center"/>
          </w:tcPr>
          <w:p w14:paraId="7D4205AB">
            <w:pPr>
              <w:jc w:val="cente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Bắt buộc?</w:t>
            </w:r>
          </w:p>
        </w:tc>
      </w:tr>
      <w:tr w14:paraId="3A55E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711BBC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E5CE5B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Khách hàng tìm kiếm và đặt phòng thành công end-to-end</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CE6121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Demo live trên staging: thực hiện booking hoàn chỉnh từ tìm kiếm đến nhận email xác nhận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01520B4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 Director, PM</w:t>
            </w:r>
          </w:p>
        </w:tc>
        <w:tc>
          <w:tcPr>
            <w:tcW w:w="6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387585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51FE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BF6DA7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w:t>
            </w:r>
          </w:p>
        </w:tc>
        <w:tc>
          <w:tcPr>
            <w:tcW w:w="2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182764D7">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Thanh toán VNPay xử lý chính xác (success + failure + timeout)</w:t>
            </w:r>
          </w:p>
        </w:tc>
        <w:tc>
          <w:tcPr>
            <w:tcW w:w="3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A5457A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Chạy test scenarios đầy đủ trên VNPay sandbox; kiểm tra log giao dịch và trạng thái booking</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0B2BF4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Tech Lead</w:t>
            </w:r>
          </w:p>
        </w:tc>
        <w:tc>
          <w:tcPr>
            <w:tcW w:w="6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746140C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062A8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297F37DE">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08F02C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Email xác nhận booking được gửi tự động, đúng nội dung</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96AA94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Trigger test: đặt phòng → kiểm tra hộp thư nhận; test delivery với nhiều email provider</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BEC842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Lead</w:t>
            </w:r>
          </w:p>
        </w:tc>
        <w:tc>
          <w:tcPr>
            <w:tcW w:w="6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B96759A">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5773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77E090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w:t>
            </w:r>
          </w:p>
        </w:tc>
        <w:tc>
          <w:tcPr>
            <w:tcW w:w="2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92CF06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Nhân viên lễ tân quản lý được booking, check-in/out, phân phòng</w:t>
            </w:r>
          </w:p>
        </w:tc>
        <w:tc>
          <w:tcPr>
            <w:tcW w:w="3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C0FE60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UAT session với lễ tân thực tế; thực hiện quy trình check-in/out theo nghiệp vụ thực</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8F96ED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Lễ tân (đại diện), Operations Director</w:t>
            </w:r>
          </w:p>
        </w:tc>
        <w:tc>
          <w:tcPr>
            <w:tcW w:w="6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41F14F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74461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445675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259B2B43">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Ban quản lý xem báo cáo doanh thu và thống kê vận hành chính xác</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CD7601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So sánh dữ liệu dashboard với DB thực tế; kiểm tra tính nhất quán dữ liệu</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D8F09E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 Director, Kế toán</w:t>
            </w:r>
          </w:p>
        </w:tc>
        <w:tc>
          <w:tcPr>
            <w:tcW w:w="6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37BED2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2900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40C7108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w:t>
            </w:r>
          </w:p>
        </w:tc>
        <w:tc>
          <w:tcPr>
            <w:tcW w:w="2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2FD12837">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Thời gian tải trang &lt; 2 giây với 100 concurrent users</w:t>
            </w:r>
          </w:p>
        </w:tc>
        <w:tc>
          <w:tcPr>
            <w:tcW w:w="3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600896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Load test bằng k6/JMeter; ghi nhận response time P95</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DA493A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 QA Lead</w:t>
            </w:r>
          </w:p>
        </w:tc>
        <w:tc>
          <w:tcPr>
            <w:tcW w:w="6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0DC0657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171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1C88BBD1">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7</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4499FD6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Không có lỗ hổng bảo mật Critical/High (OWASP Top 10)</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29AD59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OWASP ZAP security scan; manual review các điểm nhạy cảm (auth, payment, input validation)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9001F9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 IT Admin</w:t>
            </w:r>
          </w:p>
        </w:tc>
        <w:tc>
          <w:tcPr>
            <w:tcW w:w="6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44CA11F2">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41000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4503923">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8</w:t>
            </w:r>
          </w:p>
        </w:tc>
        <w:tc>
          <w:tcPr>
            <w:tcW w:w="2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34ACA8D7">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Giao diện hoạt động đúng trên Chrome, Firefox, Safari, Mobile</w:t>
            </w:r>
          </w:p>
        </w:tc>
        <w:tc>
          <w:tcPr>
            <w:tcW w:w="3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ED611A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Cross-browser test manual + BrowserStack (nếu có); responsive check trên các viewport</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556F18F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QA Lead</w:t>
            </w:r>
          </w:p>
        </w:tc>
        <w:tc>
          <w:tcPr>
            <w:tcW w:w="6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221CAC0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04A90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3912794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9</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vAlign w:val="center"/>
          </w:tcPr>
          <w:p w14:paraId="14C4AF6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Hệ thống hoạt động ổn định, không lỗi Critical trong 48h smoke test sau go-live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588ADFB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Monitor Sentry/logs trong 48h đầu sau production deployment; không có downtime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62B601C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Admin, PM</w:t>
            </w:r>
          </w:p>
        </w:tc>
        <w:tc>
          <w:tcPr>
            <w:tcW w:w="6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40" w:type="dxa"/>
              <w:bottom w:w="90" w:type="dxa"/>
              <w:right w:w="140" w:type="dxa"/>
            </w:tcMar>
          </w:tcPr>
          <w:p w14:paraId="7B6FA20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r w14:paraId="793D5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63810D7C">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10</w:t>
            </w:r>
          </w:p>
        </w:tc>
        <w:tc>
          <w:tcPr>
            <w:tcW w:w="26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vAlign w:val="center"/>
          </w:tcPr>
          <w:p w14:paraId="68EF46F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Nhân viên vận hành được hệ thống độc lập sau training</w:t>
            </w:r>
          </w:p>
        </w:tc>
        <w:tc>
          <w:tcPr>
            <w:tcW w:w="35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E82EB7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Ký biên bản đào tạo; nhân viên tự thao tác được quy trình cơ bản mà không cần hỗ trợ</w:t>
            </w:r>
          </w:p>
        </w:tc>
        <w:tc>
          <w:tcPr>
            <w:tcW w:w="1800"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3F901DB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Operations Director</w:t>
            </w:r>
          </w:p>
        </w:tc>
        <w:tc>
          <w:tcPr>
            <w:tcW w:w="626" w:type="dxa"/>
            <w:tcBorders>
              <w:top w:val="single" w:color="CCCCCC" w:sz="0" w:space="0"/>
              <w:left w:val="single" w:color="CCCCCC" w:sz="0" w:space="0"/>
              <w:bottom w:val="single" w:color="CCCCCC" w:sz="0" w:space="0"/>
              <w:right w:val="single" w:color="CCCCCC" w:sz="0" w:space="0"/>
            </w:tcBorders>
            <w:shd w:val="clear" w:color="auto" w:fill="EBF5FB"/>
            <w:tcMar>
              <w:top w:w="90" w:type="dxa"/>
              <w:left w:w="140" w:type="dxa"/>
              <w:bottom w:w="90" w:type="dxa"/>
              <w:right w:w="140" w:type="dxa"/>
            </w:tcMar>
          </w:tcPr>
          <w:p w14:paraId="16D15F2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Có</w:t>
            </w:r>
          </w:p>
        </w:tc>
      </w:tr>
    </w:tbl>
    <w:p w14:paraId="411F0C55">
      <w:pPr>
        <w:spacing w:after="80"/>
        <w:jc w:val="both"/>
        <w:rPr>
          <w:color w:val="000000" w:themeColor="text1"/>
          <w:sz w:val="26"/>
          <w:szCs w:val="26"/>
          <w14:textFill>
            <w14:solidFill>
              <w14:schemeClr w14:val="tx1"/>
            </w14:solidFill>
          </w14:textFill>
        </w:rPr>
      </w:pPr>
    </w:p>
    <w:p w14:paraId="5F28DD96">
      <w:pPr>
        <w:pStyle w:val="11"/>
        <w:numPr>
          <w:ilvl w:val="0"/>
          <w:numId w:val="31"/>
        </w:numPr>
        <w:rPr>
          <w:rFonts w:ascii="Times New Roman" w:hAnsi="Times New Roman" w:cs="Times New Roman"/>
          <w:b/>
          <w:bCs/>
          <w:sz w:val="26"/>
          <w:szCs w:val="26"/>
          <w:lang w:val="en-US"/>
        </w:rPr>
      </w:pPr>
      <w:bookmarkStart w:id="124" w:name="_Toc226568175"/>
      <w:r>
        <w:rPr>
          <w:rFonts w:ascii="Times New Roman" w:hAnsi="Times New Roman" w:cs="Times New Roman"/>
          <w:b/>
          <w:bCs/>
          <w:sz w:val="26"/>
          <w:szCs w:val="26"/>
          <w:lang w:val="en-US"/>
        </w:rPr>
        <w:t>Ranh giới phạm vi dự án</w:t>
      </w:r>
      <w:bookmarkEnd w:id="124"/>
    </w:p>
    <w:p w14:paraId="3DC9B2FC">
      <w:pPr>
        <w:numPr>
          <w:ilvl w:val="1"/>
          <w:numId w:val="31"/>
        </w:numPr>
        <w:rPr>
          <w:rFonts w:eastAsiaTheme="minorHAnsi"/>
          <w:b/>
          <w:bCs/>
          <w:sz w:val="26"/>
          <w:szCs w:val="26"/>
        </w:rPr>
      </w:pPr>
      <w:bookmarkStart w:id="125" w:name="_Toc226568176"/>
      <w:r>
        <w:rPr>
          <w:rFonts w:eastAsiaTheme="minorHAnsi"/>
          <w:b/>
          <w:bCs/>
          <w:sz w:val="26"/>
          <w:szCs w:val="26"/>
        </w:rPr>
        <w:t xml:space="preserve"> Trong phạm vi</w:t>
      </w:r>
      <w:bookmarkEnd w:id="125"/>
    </w:p>
    <w:p w14:paraId="7DE4522C">
      <w:pPr>
        <w:numPr>
          <w:ilvl w:val="0"/>
          <w:numId w:val="4"/>
        </w:numPr>
        <w:spacing w:after="120" w:line="312" w:lineRule="auto"/>
        <w:ind w:left="1080"/>
        <w:jc w:val="both"/>
        <w:rPr>
          <w:bCs/>
          <w:iCs/>
          <w:color w:val="000000"/>
          <w:sz w:val="26"/>
          <w:szCs w:val="26"/>
          <w:lang w:val="vi"/>
        </w:rPr>
      </w:pPr>
      <w:r>
        <w:rPr>
          <w:bCs/>
          <w:iCs/>
          <w:color w:val="000000"/>
          <w:sz w:val="26"/>
          <w:szCs w:val="26"/>
          <w:lang w:val="vi"/>
        </w:rPr>
        <w:t>Website đặt phòng trực tuyến đầy đủ luồng: tìm phòng → xem chi tiết → đặt phòng → thanh toán VNPay → email xác nhận → quản lý booking</w:t>
      </w:r>
    </w:p>
    <w:p w14:paraId="3B316004">
      <w:pPr>
        <w:numPr>
          <w:ilvl w:val="0"/>
          <w:numId w:val="4"/>
        </w:numPr>
        <w:spacing w:after="120" w:line="312" w:lineRule="auto"/>
        <w:ind w:left="1080"/>
        <w:jc w:val="both"/>
        <w:rPr>
          <w:bCs/>
          <w:iCs/>
          <w:color w:val="000000"/>
          <w:sz w:val="26"/>
          <w:szCs w:val="26"/>
          <w:lang w:val="vi"/>
        </w:rPr>
      </w:pPr>
      <w:r>
        <w:rPr>
          <w:bCs/>
          <w:iCs/>
          <w:color w:val="000000"/>
          <w:sz w:val="26"/>
          <w:szCs w:val="26"/>
          <w:lang w:val="vi"/>
        </w:rPr>
        <w:t>Hệ thống tài khoản khách hàng: đăng ký, đăng nhập (JWT), profile, lịch sử booking, hủy phòng theo chính sách</w:t>
      </w:r>
    </w:p>
    <w:p w14:paraId="703D4102">
      <w:pPr>
        <w:numPr>
          <w:ilvl w:val="0"/>
          <w:numId w:val="4"/>
        </w:numPr>
        <w:spacing w:after="120" w:line="312" w:lineRule="auto"/>
        <w:ind w:left="1080"/>
        <w:jc w:val="both"/>
        <w:rPr>
          <w:bCs/>
          <w:iCs/>
          <w:color w:val="000000"/>
          <w:sz w:val="26"/>
          <w:szCs w:val="26"/>
          <w:lang w:val="vi"/>
        </w:rPr>
      </w:pPr>
      <w:r>
        <w:rPr>
          <w:bCs/>
          <w:iCs/>
          <w:color w:val="000000"/>
          <w:sz w:val="26"/>
          <w:szCs w:val="26"/>
          <w:lang w:val="vi"/>
        </w:rPr>
        <w:t>Admin Dashboard: quản lý booking (check-in/out, trạng thái, phân phòng), quản lý phòng &amp; loại phòng (CRUD), cấu hình giá &amp; khuyến mãi, quản lý khách hàng, báo cáo doanh thu &amp; thống kê vận hành</w:t>
      </w:r>
    </w:p>
    <w:p w14:paraId="78F3D578">
      <w:pPr>
        <w:numPr>
          <w:ilvl w:val="0"/>
          <w:numId w:val="4"/>
        </w:numPr>
        <w:spacing w:after="120" w:line="312" w:lineRule="auto"/>
        <w:ind w:left="1080"/>
        <w:jc w:val="both"/>
        <w:rPr>
          <w:bCs/>
          <w:iCs/>
          <w:color w:val="000000"/>
          <w:sz w:val="26"/>
          <w:szCs w:val="26"/>
          <w:lang w:val="vi"/>
        </w:rPr>
      </w:pPr>
      <w:r>
        <w:rPr>
          <w:bCs/>
          <w:iCs/>
          <w:color w:val="000000"/>
          <w:sz w:val="26"/>
          <w:szCs w:val="26"/>
          <w:lang w:val="vi"/>
        </w:rPr>
        <w:t>Backend RESTful API + Cơ sở dữ liệu quan hệ tập trung + phân quyền đa cấp</w:t>
      </w:r>
    </w:p>
    <w:p w14:paraId="3D516497">
      <w:pPr>
        <w:numPr>
          <w:ilvl w:val="0"/>
          <w:numId w:val="4"/>
        </w:numPr>
        <w:spacing w:after="120" w:line="312" w:lineRule="auto"/>
        <w:ind w:left="1080"/>
        <w:jc w:val="both"/>
        <w:rPr>
          <w:bCs/>
          <w:iCs/>
          <w:color w:val="000000"/>
          <w:sz w:val="26"/>
          <w:szCs w:val="26"/>
          <w:lang w:val="vi"/>
        </w:rPr>
      </w:pPr>
      <w:r>
        <w:rPr>
          <w:bCs/>
          <w:iCs/>
          <w:color w:val="000000"/>
          <w:sz w:val="26"/>
          <w:szCs w:val="26"/>
          <w:lang w:val="vi"/>
        </w:rPr>
        <w:t>Tích hợp cổng thanh toán VNPay (online payment, IPN callback, refund)</w:t>
      </w:r>
    </w:p>
    <w:p w14:paraId="768CC267">
      <w:pPr>
        <w:numPr>
          <w:ilvl w:val="0"/>
          <w:numId w:val="4"/>
        </w:numPr>
        <w:spacing w:after="120" w:line="312" w:lineRule="auto"/>
        <w:ind w:left="1080"/>
        <w:jc w:val="both"/>
        <w:rPr>
          <w:bCs/>
          <w:iCs/>
          <w:color w:val="000000"/>
          <w:sz w:val="26"/>
          <w:szCs w:val="26"/>
          <w:lang w:val="vi"/>
        </w:rPr>
      </w:pPr>
      <w:r>
        <w:rPr>
          <w:bCs/>
          <w:iCs/>
          <w:color w:val="000000"/>
          <w:sz w:val="26"/>
          <w:szCs w:val="26"/>
          <w:lang w:val="vi"/>
        </w:rPr>
        <w:t>Hệ thống email tự động (booking confirmation, payment receipt, check-in reminder D-1)</w:t>
      </w:r>
    </w:p>
    <w:p w14:paraId="110AE98C">
      <w:pPr>
        <w:numPr>
          <w:ilvl w:val="0"/>
          <w:numId w:val="4"/>
        </w:numPr>
        <w:spacing w:after="120" w:line="312" w:lineRule="auto"/>
        <w:ind w:left="1080"/>
        <w:jc w:val="both"/>
        <w:rPr>
          <w:bCs/>
          <w:iCs/>
          <w:color w:val="000000"/>
          <w:sz w:val="26"/>
          <w:szCs w:val="26"/>
          <w:lang w:val="vi"/>
        </w:rPr>
      </w:pPr>
      <w:r>
        <w:rPr>
          <w:bCs/>
          <w:iCs/>
          <w:color w:val="000000"/>
          <w:sz w:val="26"/>
          <w:szCs w:val="26"/>
          <w:lang w:val="vi"/>
        </w:rPr>
        <w:t>CI/CD Pipeline: tự động build, test, deploy lên staging; deployment lên production</w:t>
      </w:r>
    </w:p>
    <w:p w14:paraId="6AAE6AB6">
      <w:pPr>
        <w:numPr>
          <w:ilvl w:val="0"/>
          <w:numId w:val="4"/>
        </w:numPr>
        <w:spacing w:after="120" w:line="312" w:lineRule="auto"/>
        <w:ind w:left="1080"/>
        <w:jc w:val="both"/>
        <w:rPr>
          <w:bCs/>
          <w:iCs/>
          <w:color w:val="000000"/>
          <w:sz w:val="26"/>
          <w:szCs w:val="26"/>
          <w:lang w:val="vi"/>
        </w:rPr>
      </w:pPr>
      <w:r>
        <w:rPr>
          <w:bCs/>
          <w:iCs/>
          <w:color w:val="000000"/>
          <w:sz w:val="26"/>
          <w:szCs w:val="26"/>
          <w:lang w:val="vi"/>
        </w:rPr>
        <w:t>Kiểm thử toàn diện: Functional, Integration, Performance (100 concurrent users), Security (OWASP Top 10), UAT</w:t>
      </w:r>
    </w:p>
    <w:p w14:paraId="4040B391">
      <w:pPr>
        <w:numPr>
          <w:ilvl w:val="0"/>
          <w:numId w:val="4"/>
        </w:numPr>
        <w:spacing w:after="120" w:line="312" w:lineRule="auto"/>
        <w:ind w:left="1080"/>
        <w:jc w:val="both"/>
        <w:rPr>
          <w:bCs/>
          <w:iCs/>
          <w:color w:val="000000"/>
          <w:sz w:val="26"/>
          <w:szCs w:val="26"/>
          <w:lang w:val="vi"/>
        </w:rPr>
      </w:pPr>
      <w:r>
        <w:rPr>
          <w:bCs/>
          <w:iCs/>
          <w:color w:val="000000"/>
          <w:sz w:val="26"/>
          <w:szCs w:val="26"/>
          <w:lang w:val="vi"/>
        </w:rPr>
        <w:t>Monitoring &amp; Alerting trên production: uptime monitoring, error tracking, automated backup</w:t>
      </w:r>
    </w:p>
    <w:p w14:paraId="75691B55">
      <w:pPr>
        <w:numPr>
          <w:ilvl w:val="0"/>
          <w:numId w:val="4"/>
        </w:numPr>
        <w:spacing w:after="120" w:line="312" w:lineRule="auto"/>
        <w:ind w:left="1080"/>
        <w:jc w:val="both"/>
        <w:rPr>
          <w:bCs/>
          <w:iCs/>
          <w:color w:val="000000"/>
          <w:sz w:val="26"/>
          <w:szCs w:val="26"/>
          <w:lang w:val="vi"/>
        </w:rPr>
      </w:pPr>
      <w:r>
        <w:rPr>
          <w:bCs/>
          <w:iCs/>
          <w:color w:val="000000"/>
          <w:sz w:val="26"/>
          <w:szCs w:val="26"/>
          <w:lang w:val="vi"/>
        </w:rPr>
        <w:t>Tài liệu đầy đủ: SRS, API Docs, User Manual, Handover Package (runbook, credentials, SLA)</w:t>
      </w:r>
      <w:bookmarkStart w:id="126" w:name="_Toc226568177"/>
    </w:p>
    <w:p w14:paraId="5993CB8B">
      <w:pPr>
        <w:numPr>
          <w:ilvl w:val="1"/>
          <w:numId w:val="31"/>
        </w:numPr>
        <w:rPr>
          <w:rFonts w:eastAsiaTheme="minorHAnsi"/>
          <w:b/>
          <w:bCs/>
          <w:sz w:val="26"/>
          <w:szCs w:val="26"/>
        </w:rPr>
      </w:pPr>
      <w:r>
        <w:rPr>
          <w:rFonts w:eastAsiaTheme="minorHAnsi"/>
          <w:b/>
          <w:bCs/>
          <w:sz w:val="26"/>
          <w:szCs w:val="26"/>
        </w:rPr>
        <w:t xml:space="preserve"> Ngoài phạm vi — Phase 1</w:t>
      </w:r>
      <w:bookmarkEnd w:id="126"/>
    </w:p>
    <w:p w14:paraId="15F46D0A">
      <w:pPr>
        <w:numPr>
          <w:ilvl w:val="0"/>
          <w:numId w:val="4"/>
        </w:numPr>
        <w:spacing w:after="120" w:line="312" w:lineRule="auto"/>
        <w:ind w:left="1080"/>
        <w:jc w:val="both"/>
        <w:rPr>
          <w:bCs/>
          <w:iCs/>
          <w:color w:val="000000"/>
          <w:sz w:val="26"/>
          <w:szCs w:val="26"/>
          <w:lang w:val="vi"/>
        </w:rPr>
      </w:pPr>
      <w:r>
        <w:rPr>
          <w:bCs/>
          <w:iCs/>
          <w:color w:val="000000"/>
          <w:sz w:val="26"/>
          <w:szCs w:val="26"/>
          <w:lang w:val="vi"/>
        </w:rPr>
        <w:t>Ứng dụng di động native (iOS/Android): Sẽ xem xét trong Phase 2 sau khi đánh giá nhu cầu thực tế 6 tháng sau go-live</w:t>
      </w:r>
    </w:p>
    <w:p w14:paraId="5D07CE6E">
      <w:pPr>
        <w:numPr>
          <w:ilvl w:val="0"/>
          <w:numId w:val="4"/>
        </w:numPr>
        <w:spacing w:after="120" w:line="312" w:lineRule="auto"/>
        <w:ind w:left="1080"/>
        <w:jc w:val="both"/>
        <w:rPr>
          <w:bCs/>
          <w:iCs/>
          <w:color w:val="000000"/>
          <w:sz w:val="26"/>
          <w:szCs w:val="26"/>
          <w:lang w:val="vi"/>
        </w:rPr>
      </w:pPr>
      <w:r>
        <w:rPr>
          <w:bCs/>
          <w:iCs/>
          <w:color w:val="000000"/>
          <w:sz w:val="26"/>
          <w:szCs w:val="26"/>
          <w:lang w:val="vi"/>
        </w:rPr>
        <w:t>Tích hợp kênh OTA (Booking.com, Agoda, Airbnb, Expedia): Yêu cầu tích hợp phức tạp và chi phí kết nối cao, nằm ngoài ngân sách Phase 1</w:t>
      </w:r>
    </w:p>
    <w:p w14:paraId="0F873BD7">
      <w:pPr>
        <w:numPr>
          <w:ilvl w:val="0"/>
          <w:numId w:val="4"/>
        </w:numPr>
        <w:spacing w:after="120" w:line="312" w:lineRule="auto"/>
        <w:ind w:left="1080"/>
        <w:jc w:val="both"/>
        <w:rPr>
          <w:bCs/>
          <w:iCs/>
          <w:color w:val="000000"/>
          <w:sz w:val="26"/>
          <w:szCs w:val="26"/>
          <w:lang w:val="vi"/>
        </w:rPr>
      </w:pPr>
      <w:r>
        <w:rPr>
          <w:bCs/>
          <w:iCs/>
          <w:color w:val="000000"/>
          <w:sz w:val="26"/>
          <w:szCs w:val="26"/>
          <w:lang w:val="vi"/>
        </w:rPr>
        <w:t>Loyalty Program / Tích điểm thành viên: Cần dữ liệu khách hàng ít nhất 6 tháng để thiết kế chính sách phù hợp — triển khai Phase 2</w:t>
      </w:r>
    </w:p>
    <w:p w14:paraId="520F4D78">
      <w:pPr>
        <w:numPr>
          <w:ilvl w:val="0"/>
          <w:numId w:val="4"/>
        </w:numPr>
        <w:spacing w:after="120" w:line="312" w:lineRule="auto"/>
        <w:ind w:left="1080"/>
        <w:jc w:val="both"/>
        <w:rPr>
          <w:bCs/>
          <w:iCs/>
          <w:color w:val="000000"/>
          <w:sz w:val="26"/>
          <w:szCs w:val="26"/>
          <w:lang w:val="vi"/>
        </w:rPr>
      </w:pPr>
      <w:r>
        <w:rPr>
          <w:bCs/>
          <w:iCs/>
          <w:color w:val="000000"/>
          <w:sz w:val="26"/>
          <w:szCs w:val="26"/>
          <w:lang w:val="vi"/>
        </w:rPr>
        <w:t>Dynamic Pricing / AI-based Revenue Management: Module AI nâng cao, yêu cầu dữ liệu lịch sử — Phase 2</w:t>
      </w:r>
    </w:p>
    <w:p w14:paraId="301BCE6F">
      <w:pPr>
        <w:numPr>
          <w:ilvl w:val="0"/>
          <w:numId w:val="4"/>
        </w:numPr>
        <w:spacing w:after="120" w:line="312" w:lineRule="auto"/>
        <w:ind w:left="1080"/>
        <w:jc w:val="both"/>
        <w:rPr>
          <w:bCs/>
          <w:iCs/>
          <w:color w:val="000000"/>
          <w:sz w:val="26"/>
          <w:szCs w:val="26"/>
          <w:lang w:val="vi"/>
        </w:rPr>
      </w:pPr>
      <w:r>
        <w:rPr>
          <w:bCs/>
          <w:iCs/>
          <w:color w:val="000000"/>
          <w:sz w:val="26"/>
          <w:szCs w:val="26"/>
          <w:lang w:val="vi"/>
        </w:rPr>
        <w:t>Tích hợp IoT phòng thông minh (khóa thẻ, điều hòa tự động): Ngoài phạm vi phần mềm, liên quan đến hạ tầng vật lý</w:t>
      </w:r>
    </w:p>
    <w:p w14:paraId="35CB49FF">
      <w:pPr>
        <w:numPr>
          <w:ilvl w:val="0"/>
          <w:numId w:val="4"/>
        </w:numPr>
        <w:spacing w:after="120" w:line="312" w:lineRule="auto"/>
        <w:ind w:left="1080"/>
        <w:jc w:val="both"/>
        <w:rPr>
          <w:bCs/>
          <w:iCs/>
          <w:color w:val="000000"/>
          <w:sz w:val="26"/>
          <w:szCs w:val="26"/>
          <w:lang w:val="vi"/>
        </w:rPr>
      </w:pPr>
      <w:r>
        <w:rPr>
          <w:bCs/>
          <w:iCs/>
          <w:color w:val="000000"/>
          <w:sz w:val="26"/>
          <w:szCs w:val="26"/>
          <w:lang w:val="vi"/>
        </w:rPr>
        <w:t>Quản lý nhân sự (HR) và kế toán nội bộ: Nằm ngoài scope hệ thống quản lý khách sạn — cần hệ thống ERP riêng</w:t>
      </w:r>
    </w:p>
    <w:p w14:paraId="52E29506">
      <w:pPr>
        <w:numPr>
          <w:ilvl w:val="0"/>
          <w:numId w:val="4"/>
        </w:numPr>
        <w:spacing w:after="120" w:line="312" w:lineRule="auto"/>
        <w:ind w:left="1080"/>
        <w:jc w:val="both"/>
        <w:rPr>
          <w:bCs/>
          <w:iCs/>
          <w:color w:val="000000"/>
          <w:sz w:val="26"/>
          <w:szCs w:val="26"/>
          <w:lang w:val="vi"/>
        </w:rPr>
      </w:pPr>
      <w:r>
        <w:rPr>
          <w:bCs/>
          <w:iCs/>
          <w:color w:val="000000"/>
          <w:sz w:val="26"/>
          <w:szCs w:val="26"/>
          <w:lang w:val="vi"/>
        </w:rPr>
        <w:t>Hỗ trợ đa ngôn ngữ ngoài Tiếng Việt và Tiếng Anh cơ bản</w:t>
      </w:r>
    </w:p>
    <w:p w14:paraId="597BFBC4">
      <w:pPr>
        <w:numPr>
          <w:ilvl w:val="0"/>
          <w:numId w:val="4"/>
        </w:numPr>
        <w:spacing w:after="120" w:line="312" w:lineRule="auto"/>
        <w:ind w:left="1080"/>
        <w:jc w:val="both"/>
        <w:rPr>
          <w:bCs/>
          <w:iCs/>
          <w:color w:val="000000"/>
          <w:sz w:val="26"/>
          <w:szCs w:val="26"/>
          <w:lang w:val="vi"/>
        </w:rPr>
      </w:pPr>
      <w:r>
        <w:rPr>
          <w:bCs/>
          <w:iCs/>
          <w:color w:val="000000"/>
          <w:sz w:val="26"/>
          <w:szCs w:val="26"/>
          <w:lang w:val="vi"/>
        </w:rPr>
        <w:t>Channel Manager (đồng bộ giá/phòng trống với OTA theo thời gian thực)</w:t>
      </w:r>
    </w:p>
    <w:p w14:paraId="04768053">
      <w:pPr>
        <w:pStyle w:val="11"/>
        <w:numPr>
          <w:ilvl w:val="0"/>
          <w:numId w:val="31"/>
        </w:numPr>
        <w:rPr>
          <w:rFonts w:ascii="Times New Roman" w:hAnsi="Times New Roman" w:cs="Times New Roman"/>
          <w:b/>
          <w:bCs/>
          <w:sz w:val="26"/>
          <w:szCs w:val="26"/>
          <w:lang w:val="en-US"/>
        </w:rPr>
      </w:pPr>
      <w:bookmarkStart w:id="127" w:name="_Toc226568178"/>
      <w:r>
        <w:rPr>
          <w:rFonts w:ascii="Times New Roman" w:hAnsi="Times New Roman" w:cs="Times New Roman"/>
          <w:b/>
          <w:bCs/>
          <w:sz w:val="26"/>
          <w:szCs w:val="26"/>
          <w:lang w:val="en-US"/>
        </w:rPr>
        <w:t>Ràng buộc và Giả định</w:t>
      </w:r>
      <w:bookmarkEnd w:id="127"/>
    </w:p>
    <w:p w14:paraId="512595C4">
      <w:pPr>
        <w:numPr>
          <w:ilvl w:val="1"/>
          <w:numId w:val="31"/>
        </w:numPr>
        <w:rPr>
          <w:rFonts w:eastAsiaTheme="minorHAnsi"/>
          <w:b/>
          <w:bCs/>
          <w:sz w:val="26"/>
          <w:szCs w:val="26"/>
        </w:rPr>
      </w:pPr>
      <w:bookmarkStart w:id="128" w:name="_Toc226568179"/>
      <w:r>
        <w:rPr>
          <w:rFonts w:eastAsiaTheme="minorHAnsi"/>
          <w:b/>
          <w:bCs/>
          <w:sz w:val="26"/>
          <w:szCs w:val="26"/>
        </w:rPr>
        <w:t xml:space="preserve"> Ràng buộc</w:t>
      </w:r>
      <w:bookmarkEnd w:id="128"/>
    </w:p>
    <w:p w14:paraId="29EF6116">
      <w:pPr>
        <w:numPr>
          <w:ilvl w:val="0"/>
          <w:numId w:val="4"/>
        </w:numPr>
        <w:spacing w:after="120" w:line="312" w:lineRule="auto"/>
        <w:ind w:left="1080"/>
        <w:jc w:val="both"/>
        <w:rPr>
          <w:bCs/>
          <w:iCs/>
          <w:color w:val="000000"/>
          <w:sz w:val="26"/>
          <w:szCs w:val="26"/>
          <w:lang w:val="vi"/>
        </w:rPr>
      </w:pPr>
      <w:r>
        <w:rPr>
          <w:bCs/>
          <w:iCs/>
          <w:color w:val="000000"/>
          <w:sz w:val="26"/>
          <w:szCs w:val="26"/>
          <w:lang w:val="vi"/>
        </w:rPr>
        <w:t>Ràng buộc thời gian (Cứng): Go-live phải hoàn thành trước 30/08/2026 — deadline không thể thay đổi do yêu cầu kinh doanh mùa du lịch cao điểm cuối năm.</w:t>
      </w:r>
    </w:p>
    <w:p w14:paraId="5F6C5D82">
      <w:pPr>
        <w:numPr>
          <w:ilvl w:val="0"/>
          <w:numId w:val="4"/>
        </w:numPr>
        <w:spacing w:after="120" w:line="312" w:lineRule="auto"/>
        <w:ind w:left="1080"/>
        <w:jc w:val="both"/>
        <w:rPr>
          <w:bCs/>
          <w:iCs/>
          <w:color w:val="000000"/>
          <w:sz w:val="26"/>
          <w:szCs w:val="26"/>
          <w:lang w:val="vi"/>
        </w:rPr>
      </w:pPr>
      <w:r>
        <w:rPr>
          <w:bCs/>
          <w:iCs/>
          <w:color w:val="000000"/>
          <w:sz w:val="26"/>
          <w:szCs w:val="26"/>
          <w:lang w:val="vi"/>
        </w:rPr>
        <w:t>Ràng buộc ngân sách: Tổng chi phí ≤ 150.000.000 VNĐ (đã bao gồm 4% contingency). Vượt ngân sách phải được Sponsor phê duyệt Change Request.</w:t>
      </w:r>
    </w:p>
    <w:p w14:paraId="5B4C403B">
      <w:pPr>
        <w:numPr>
          <w:ilvl w:val="0"/>
          <w:numId w:val="4"/>
        </w:numPr>
        <w:spacing w:after="120" w:line="312" w:lineRule="auto"/>
        <w:ind w:left="1080"/>
        <w:jc w:val="both"/>
        <w:rPr>
          <w:bCs/>
          <w:iCs/>
          <w:color w:val="000000"/>
          <w:sz w:val="26"/>
          <w:szCs w:val="26"/>
          <w:lang w:val="vi"/>
        </w:rPr>
      </w:pPr>
      <w:r>
        <w:rPr>
          <w:bCs/>
          <w:iCs/>
          <w:color w:val="000000"/>
          <w:sz w:val="26"/>
          <w:szCs w:val="26"/>
          <w:lang w:val="vi"/>
        </w:rPr>
        <w:t>Ràng buộc nguồn lực: Team cố định 5 người (PM + Tech Lead/Backend + Frontend Dev + BA/AI + QA). Không tuyển thêm trong Phase 1.</w:t>
      </w:r>
    </w:p>
    <w:p w14:paraId="174908E1">
      <w:pPr>
        <w:numPr>
          <w:ilvl w:val="0"/>
          <w:numId w:val="4"/>
        </w:numPr>
        <w:spacing w:after="120" w:line="312" w:lineRule="auto"/>
        <w:ind w:left="1080"/>
        <w:jc w:val="both"/>
        <w:rPr>
          <w:bCs/>
          <w:iCs/>
          <w:color w:val="000000"/>
          <w:sz w:val="26"/>
          <w:szCs w:val="26"/>
          <w:lang w:val="vi"/>
        </w:rPr>
      </w:pPr>
      <w:r>
        <w:rPr>
          <w:bCs/>
          <w:iCs/>
          <w:color w:val="000000"/>
          <w:sz w:val="26"/>
          <w:szCs w:val="26"/>
          <w:lang w:val="vi"/>
        </w:rPr>
        <w:t>Ràng buộc kỹ thuật: Hệ thống phải tuân thủ OWASP Top 10 và yêu cầu bảo mật của VNPay. Stack công nghệ phải phù hợp với khả năng của team hiện tại.</w:t>
      </w:r>
    </w:p>
    <w:p w14:paraId="0002F205">
      <w:pPr>
        <w:numPr>
          <w:ilvl w:val="0"/>
          <w:numId w:val="4"/>
        </w:numPr>
        <w:spacing w:after="120" w:line="312" w:lineRule="auto"/>
        <w:ind w:left="1080"/>
        <w:jc w:val="both"/>
        <w:rPr>
          <w:bCs/>
          <w:iCs/>
          <w:color w:val="000000"/>
          <w:sz w:val="26"/>
          <w:szCs w:val="26"/>
          <w:lang w:val="vi"/>
        </w:rPr>
      </w:pPr>
      <w:r>
        <w:rPr>
          <w:bCs/>
          <w:iCs/>
          <w:color w:val="000000"/>
          <w:sz w:val="26"/>
          <w:szCs w:val="26"/>
          <w:lang w:val="vi"/>
        </w:rPr>
        <w:t>Ràng buộc vận hành: Hệ thống phải có uptime ≥ 99.5%/tháng và response time &lt; 2 giây (P95) sau go-live — cam kết trong SLA với Aurora Hotel Group.</w:t>
      </w:r>
      <w:bookmarkStart w:id="129" w:name="_Toc226568180"/>
    </w:p>
    <w:p w14:paraId="7AB151D6">
      <w:pPr>
        <w:numPr>
          <w:ilvl w:val="1"/>
          <w:numId w:val="31"/>
        </w:numPr>
        <w:rPr>
          <w:rFonts w:eastAsiaTheme="minorHAnsi"/>
          <w:b/>
          <w:bCs/>
          <w:sz w:val="26"/>
          <w:szCs w:val="26"/>
        </w:rPr>
      </w:pPr>
      <w:r>
        <w:rPr>
          <w:rFonts w:eastAsiaTheme="minorHAnsi"/>
          <w:b/>
          <w:bCs/>
          <w:sz w:val="26"/>
          <w:szCs w:val="26"/>
        </w:rPr>
        <w:t xml:space="preserve"> Giả định </w:t>
      </w:r>
      <w:bookmarkEnd w:id="129"/>
    </w:p>
    <w:p w14:paraId="7F9D7414">
      <w:pPr>
        <w:numPr>
          <w:ilvl w:val="0"/>
          <w:numId w:val="4"/>
        </w:numPr>
        <w:spacing w:after="120" w:line="312" w:lineRule="auto"/>
        <w:ind w:left="1080"/>
        <w:jc w:val="both"/>
        <w:rPr>
          <w:bCs/>
          <w:iCs/>
          <w:color w:val="000000"/>
          <w:sz w:val="26"/>
          <w:szCs w:val="26"/>
          <w:lang w:val="vi"/>
        </w:rPr>
      </w:pPr>
      <w:r>
        <w:rPr>
          <w:bCs/>
          <w:iCs/>
          <w:color w:val="000000"/>
          <w:sz w:val="26"/>
          <w:szCs w:val="26"/>
          <w:lang w:val="vi"/>
        </w:rPr>
        <w:t>Stakeholders khả dụng: Sponsor, Operations Director và đại diện lễ tân sẽ tham gia các buổi thu thập yêu cầu, review và UAT theo lịch đã thống nhất — không hoãn quá 3 ngày làm việc.</w:t>
      </w:r>
    </w:p>
    <w:p w14:paraId="567B0E7D">
      <w:pPr>
        <w:numPr>
          <w:ilvl w:val="0"/>
          <w:numId w:val="4"/>
        </w:numPr>
        <w:spacing w:after="120" w:line="312" w:lineRule="auto"/>
        <w:ind w:left="1080"/>
        <w:jc w:val="both"/>
        <w:rPr>
          <w:bCs/>
          <w:iCs/>
          <w:color w:val="000000"/>
          <w:sz w:val="26"/>
          <w:szCs w:val="26"/>
          <w:lang w:val="vi"/>
        </w:rPr>
      </w:pPr>
      <w:r>
        <w:rPr>
          <w:bCs/>
          <w:iCs/>
          <w:color w:val="000000"/>
          <w:sz w:val="26"/>
          <w:szCs w:val="26"/>
          <w:lang w:val="vi"/>
        </w:rPr>
        <w:t>VNPay sandbox: VNPay cấp sandbox credentials trong vòng 2 tuần kể từ khi gửi yêu cầu tích hợp. Production credentials được cấp trước 15/07/2026.</w:t>
      </w:r>
    </w:p>
    <w:p w14:paraId="49E7A88D">
      <w:pPr>
        <w:numPr>
          <w:ilvl w:val="0"/>
          <w:numId w:val="4"/>
        </w:numPr>
        <w:spacing w:after="120" w:line="312" w:lineRule="auto"/>
        <w:ind w:left="1080"/>
        <w:jc w:val="both"/>
        <w:rPr>
          <w:bCs/>
          <w:iCs/>
          <w:color w:val="000000"/>
          <w:sz w:val="26"/>
          <w:szCs w:val="26"/>
          <w:lang w:val="vi"/>
        </w:rPr>
      </w:pPr>
      <w:r>
        <w:rPr>
          <w:bCs/>
          <w:iCs/>
          <w:color w:val="000000"/>
          <w:sz w:val="26"/>
          <w:szCs w:val="26"/>
          <w:lang w:val="vi"/>
        </w:rPr>
        <w:t>Hạ tầng cloud: AWS (hoặc nhà cung cấp tương đương) sẵn sàng staging environment trong vòng 1 tuần kể từ khi ký hợp đồng.</w:t>
      </w:r>
    </w:p>
    <w:p w14:paraId="573A0C94">
      <w:pPr>
        <w:numPr>
          <w:ilvl w:val="0"/>
          <w:numId w:val="4"/>
        </w:numPr>
        <w:spacing w:after="120" w:line="312" w:lineRule="auto"/>
        <w:ind w:left="1080"/>
        <w:jc w:val="both"/>
        <w:rPr>
          <w:bCs/>
          <w:iCs/>
          <w:color w:val="000000"/>
          <w:sz w:val="26"/>
          <w:szCs w:val="26"/>
          <w:lang w:val="vi"/>
        </w:rPr>
      </w:pPr>
      <w:r>
        <w:rPr>
          <w:bCs/>
          <w:iCs/>
          <w:color w:val="000000"/>
          <w:sz w:val="26"/>
          <w:szCs w:val="26"/>
          <w:lang w:val="vi"/>
        </w:rPr>
        <w:t>Freeze requirements: Các yêu cầu cốt lõi (R01–R16) không thay đổi sau khi SRS được ký duyệt ngày 31/03/2026. Thay đổi yêu cầu sau ngày đó bắt buộc đi qua Change Request.</w:t>
      </w:r>
    </w:p>
    <w:p w14:paraId="69015E0F">
      <w:pPr>
        <w:numPr>
          <w:ilvl w:val="0"/>
          <w:numId w:val="4"/>
        </w:numPr>
        <w:spacing w:after="120" w:line="312" w:lineRule="auto"/>
        <w:ind w:left="1080"/>
        <w:jc w:val="both"/>
        <w:rPr>
          <w:bCs/>
          <w:iCs/>
          <w:color w:val="000000"/>
          <w:sz w:val="26"/>
          <w:szCs w:val="26"/>
          <w:lang w:val="vi"/>
        </w:rPr>
      </w:pPr>
      <w:r>
        <w:rPr>
          <w:bCs/>
          <w:iCs/>
          <w:color w:val="000000"/>
          <w:sz w:val="26"/>
          <w:szCs w:val="26"/>
          <w:lang w:val="vi"/>
        </w:rPr>
        <w:t>Nghiệp vụ ổn định: Quy trình vận hành khách sạn (check-in/out policy, chính sách hủy phòng, cấu trúc giá) không thay đổi lớn trong thời gian triển khai.</w:t>
      </w:r>
    </w:p>
    <w:p w14:paraId="74824C8C">
      <w:pPr>
        <w:numPr>
          <w:ilvl w:val="0"/>
          <w:numId w:val="4"/>
        </w:numPr>
        <w:spacing w:after="120" w:line="312" w:lineRule="auto"/>
        <w:ind w:left="1080"/>
        <w:jc w:val="both"/>
        <w:rPr>
          <w:bCs/>
          <w:iCs/>
          <w:color w:val="000000"/>
          <w:sz w:val="26"/>
          <w:szCs w:val="26"/>
          <w:lang w:val="vi"/>
        </w:rPr>
      </w:pPr>
      <w:r>
        <w:rPr>
          <w:bCs/>
          <w:iCs/>
          <w:color w:val="000000"/>
          <w:sz w:val="26"/>
          <w:szCs w:val="26"/>
          <w:lang w:val="vi"/>
        </w:rPr>
        <w:t>Giải ngân ngân sách: Sponsor đảm bảo ngân sách được giải ngân theo từng milestone (M1, M3, M5, M7) — không trì hoãn quá 5 ngày làm việc sau khi milestone được xác nhận.</w:t>
      </w:r>
    </w:p>
    <w:p w14:paraId="45BF94AA">
      <w:pPr>
        <w:pStyle w:val="4"/>
        <w:numPr>
          <w:ilvl w:val="0"/>
          <w:numId w:val="28"/>
        </w:numPr>
        <w:spacing w:after="120"/>
        <w:ind w:left="547"/>
        <w:rPr>
          <w:rFonts w:ascii="Times New Roman" w:hAnsi="Times New Roman" w:cs="Times New Roman"/>
          <w:b/>
          <w:bCs/>
          <w:i/>
          <w:iCs/>
          <w:color w:val="000000" w:themeColor="text1"/>
          <w:sz w:val="28"/>
          <w:szCs w:val="28"/>
          <w14:textFill>
            <w14:solidFill>
              <w14:schemeClr w14:val="tx1"/>
            </w14:solidFill>
          </w14:textFill>
        </w:rPr>
      </w:pPr>
      <w:bookmarkStart w:id="130" w:name="_Toc2784"/>
      <w:r>
        <w:rPr>
          <w:rFonts w:ascii="Times New Roman" w:hAnsi="Times New Roman" w:cs="Times New Roman"/>
          <w:b/>
          <w:bCs/>
          <w:i/>
          <w:iCs/>
          <w:color w:val="000000" w:themeColor="text1"/>
          <w:sz w:val="28"/>
          <w:szCs w:val="28"/>
          <w14:textFill>
            <w14:solidFill>
              <w14:schemeClr w14:val="tx1"/>
            </w14:solidFill>
          </w14:textFill>
        </w:rPr>
        <w:t>WBS - Work Breakdown Structure</w:t>
      </w:r>
      <w:bookmarkEnd w:id="130"/>
    </w:p>
    <w:tbl>
      <w:tblPr>
        <w:tblStyle w:val="9"/>
        <w:tblW w:w="10207" w:type="dxa"/>
        <w:tblInd w:w="-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0"/>
        <w:gridCol w:w="2200"/>
        <w:gridCol w:w="4400"/>
        <w:gridCol w:w="1997"/>
      </w:tblGrid>
      <w:tr w14:paraId="59630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1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61B716B2">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WBS Code</w:t>
            </w:r>
          </w:p>
        </w:tc>
        <w:tc>
          <w:tcPr>
            <w:tcW w:w="220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47EE9BCE">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Deliverable</w:t>
            </w:r>
          </w:p>
        </w:tc>
        <w:tc>
          <w:tcPr>
            <w:tcW w:w="440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27DC1251">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Description</w:t>
            </w:r>
          </w:p>
        </w:tc>
        <w:tc>
          <w:tcPr>
            <w:tcW w:w="1997"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40B77728">
            <w:pPr>
              <w:jc w:val="both"/>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Owner</w:t>
            </w:r>
          </w:p>
        </w:tc>
      </w:tr>
      <w:tr w14:paraId="338D1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476406C6">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6364A45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Khởi động dự án</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270138E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Toàn bộ tài liệu và hoạt động khởi động dự án</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74EFEE12">
            <w:pPr>
              <w:rPr>
                <w:color w:val="000000" w:themeColor="text1"/>
                <w:sz w:val="26"/>
                <w:szCs w:val="26"/>
                <w14:textFill>
                  <w14:solidFill>
                    <w14:schemeClr w14:val="tx1"/>
                  </w14:solidFill>
                </w14:textFill>
              </w:rPr>
            </w:pPr>
            <w:r>
              <w:t>PM</w:t>
            </w:r>
          </w:p>
        </w:tc>
      </w:tr>
      <w:tr w14:paraId="350B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9207A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83CF76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Project Charter</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EBDA7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Tài liệu phê duyệt dự án, xác định mục tiêu, phạm vi, ngân sách, stakeholders</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2831D0">
            <w:pPr>
              <w:rPr>
                <w:color w:val="000000" w:themeColor="text1"/>
                <w:sz w:val="26"/>
                <w:szCs w:val="26"/>
                <w14:textFill>
                  <w14:solidFill>
                    <w14:schemeClr w14:val="tx1"/>
                  </w14:solidFill>
                </w14:textFill>
              </w:rPr>
            </w:pPr>
            <w:r>
              <w:t>PM</w:t>
            </w:r>
          </w:p>
        </w:tc>
      </w:tr>
      <w:tr w14:paraId="2271F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2C0FB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264E6A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Stakeholder Register</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F2884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Danh sách các bên liên quan, vai trò, mức độ ảnh hưởng và kế hoạch giao tiếp</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A643C80">
            <w:pPr>
              <w:rPr>
                <w:color w:val="000000" w:themeColor="text1"/>
                <w:sz w:val="26"/>
                <w:szCs w:val="26"/>
                <w14:textFill>
                  <w14:solidFill>
                    <w14:schemeClr w14:val="tx1"/>
                  </w14:solidFill>
                </w14:textFill>
              </w:rPr>
            </w:pPr>
            <w:r>
              <w:t>PM</w:t>
            </w:r>
          </w:p>
        </w:tc>
      </w:tr>
      <w:tr w14:paraId="6226B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9863EB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1.3</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E21E79F">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Project Management Plan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5BFAE7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Kế hoạch tổng thể: schedule, risk, communication, quality plan</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559577EE">
            <w:pPr>
              <w:rPr>
                <w:color w:val="000000" w:themeColor="text1"/>
                <w:sz w:val="26"/>
                <w:szCs w:val="26"/>
                <w14:textFill>
                  <w14:solidFill>
                    <w14:schemeClr w14:val="tx1"/>
                  </w14:solidFill>
                </w14:textFill>
              </w:rPr>
            </w:pPr>
            <w:r>
              <w:t>PM</w:t>
            </w:r>
          </w:p>
        </w:tc>
      </w:tr>
      <w:tr w14:paraId="7E8D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2664B95">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296E3C44">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Phân tích &amp; Thiết kế</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50ACBD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Toàn bộ tài liệu phân tích yêu cầu và thiết kế hệ thống</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A3A6DAB">
            <w:pPr>
              <w:rPr>
                <w:color w:val="000000" w:themeColor="text1"/>
                <w:sz w:val="26"/>
                <w:szCs w:val="26"/>
                <w14:textFill>
                  <w14:solidFill>
                    <w14:schemeClr w14:val="tx1"/>
                  </w14:solidFill>
                </w14:textFill>
              </w:rPr>
            </w:pPr>
            <w:r>
              <w:t>BA / Designer</w:t>
            </w:r>
          </w:p>
        </w:tc>
      </w:tr>
      <w:tr w14:paraId="50AF4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66133C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A0B43A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Software Requirements Spec (SRS)</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2F8E5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Tài liệu yêu cầu phần mềm đầy đủ: functional &amp; non-functional requirements</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74D229">
            <w:pPr>
              <w:rPr>
                <w:color w:val="000000" w:themeColor="text1"/>
                <w:sz w:val="26"/>
                <w:szCs w:val="26"/>
                <w14:textFill>
                  <w14:solidFill>
                    <w14:schemeClr w14:val="tx1"/>
                  </w14:solidFill>
                </w14:textFill>
              </w:rPr>
            </w:pPr>
            <w:r>
              <w:t>BA (Nguyễn Trung Nguyên)</w:t>
            </w:r>
          </w:p>
        </w:tc>
      </w:tr>
      <w:tr w14:paraId="2E123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EA8CFE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3D9AE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Database &amp; API Design</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F6C67A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Sơ đồ ERD, thiết kế schema CSDL, API contract (Swagger/OpenAPI)</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CD18CC6">
            <w:pPr>
              <w:rPr>
                <w:color w:val="000000" w:themeColor="text1"/>
                <w:sz w:val="26"/>
                <w:szCs w:val="26"/>
                <w14:textFill>
                  <w14:solidFill>
                    <w14:schemeClr w14:val="tx1"/>
                  </w14:solidFill>
                </w14:textFill>
              </w:rPr>
            </w:pPr>
            <w:r>
              <w:t>Tech Lead (Nguyễn Hoàng Nguyên Vũ)</w:t>
            </w:r>
          </w:p>
        </w:tc>
      </w:tr>
      <w:tr w14:paraId="1FC6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7816B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2.3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0C25B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UI/UX Mockup &amp; Prototype</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B11043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Wireframe, mockup giao diện đã được stakeholder review và approve</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DBF804">
            <w:pPr>
              <w:rPr>
                <w:color w:val="000000" w:themeColor="text1"/>
                <w:sz w:val="26"/>
                <w:szCs w:val="26"/>
                <w14:textFill>
                  <w14:solidFill>
                    <w14:schemeClr w14:val="tx1"/>
                  </w14:solidFill>
                </w14:textFill>
              </w:rPr>
            </w:pPr>
            <w:r>
              <w:t>Designer (Trần Văn Sĩ)</w:t>
            </w:r>
          </w:p>
        </w:tc>
      </w:tr>
      <w:tr w14:paraId="5604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1F4AA8E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E3D6B8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Phát triển hệ thống</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6551C3F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Toàn bộ source code và các module đã được unit test, code review</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CD80353">
            <w:pPr>
              <w:rPr>
                <w:color w:val="000000" w:themeColor="text1"/>
                <w:sz w:val="26"/>
                <w:szCs w:val="26"/>
                <w14:textFill>
                  <w14:solidFill>
                    <w14:schemeClr w14:val="tx1"/>
                  </w14:solidFill>
                </w14:textFill>
              </w:rPr>
            </w:pPr>
            <w:r>
              <w:t>Dev Team</w:t>
            </w:r>
          </w:p>
        </w:tc>
      </w:tr>
      <w:tr w14:paraId="13EB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83D89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219178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Backend &amp; Cơ sở dữ liệu</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7A9A8C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backend hoàn chỉnh với DB migration scripts</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2BCE6B6">
            <w:pPr>
              <w:rPr>
                <w:color w:val="000000" w:themeColor="text1"/>
                <w:sz w:val="26"/>
                <w:szCs w:val="26"/>
                <w14:textFill>
                  <w14:solidFill>
                    <w14:schemeClr w14:val="tx1"/>
                  </w14:solidFill>
                </w14:textFill>
              </w:rPr>
            </w:pPr>
            <w:r>
              <w:t>Tech Lead / Backend Dev</w:t>
            </w:r>
          </w:p>
        </w:tc>
      </w:tr>
      <w:tr w14:paraId="27FCF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00249C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D4C92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API Đặt phòng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834EA8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REST API: tìm kiếm phòng, đặt phòng, quản lý booking theo trạng thái</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161A54">
            <w:pPr>
              <w:rPr>
                <w:color w:val="000000" w:themeColor="text1"/>
                <w:sz w:val="26"/>
                <w:szCs w:val="26"/>
                <w14:textFill>
                  <w14:solidFill>
                    <w14:schemeClr w14:val="tx1"/>
                  </w14:solidFill>
                </w14:textFill>
              </w:rPr>
            </w:pPr>
            <w:r>
              <w:t>Backend Dev</w:t>
            </w:r>
          </w:p>
        </w:tc>
      </w:tr>
      <w:tr w14:paraId="0559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C8DD9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3.1.2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E9A3C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API Quản lý phòng &amp; giá</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93CCC6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CRUD phòng, cấu hình giá theo loại phòng, ngày lễ, khuyến mãi</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7B6835">
            <w:pPr>
              <w:rPr>
                <w:color w:val="000000" w:themeColor="text1"/>
                <w:sz w:val="26"/>
                <w:szCs w:val="26"/>
                <w14:textFill>
                  <w14:solidFill>
                    <w14:schemeClr w14:val="tx1"/>
                  </w14:solidFill>
                </w14:textFill>
              </w:rPr>
            </w:pPr>
            <w:r>
              <w:t>Backend Dev</w:t>
            </w:r>
          </w:p>
        </w:tc>
      </w:tr>
      <w:tr w14:paraId="7178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834DD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74D82A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Frontend Website đặt phòng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9A02D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Giao diện khách hàng responsive, cross-browser compatible</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6B67C4">
            <w:pPr>
              <w:rPr>
                <w:color w:val="000000" w:themeColor="text1"/>
                <w:sz w:val="26"/>
                <w:szCs w:val="26"/>
                <w14:textFill>
                  <w14:solidFill>
                    <w14:schemeClr w14:val="tx1"/>
                  </w14:solidFill>
                </w14:textFill>
              </w:rPr>
            </w:pPr>
            <w:r>
              <w:t>Frontend Dev (Đào Quốc Tuấn)</w:t>
            </w:r>
          </w:p>
        </w:tc>
      </w:tr>
      <w:tr w14:paraId="2F6EC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BD8501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484683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Trang tìm &amp; đặt phòng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9F60E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Search form, kết quả phòng, flow đặt phòng end-to-end</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B560E47">
            <w:pPr>
              <w:rPr>
                <w:color w:val="000000" w:themeColor="text1"/>
                <w:sz w:val="26"/>
                <w:szCs w:val="26"/>
                <w14:textFill>
                  <w14:solidFill>
                    <w14:schemeClr w14:val="tx1"/>
                  </w14:solidFill>
                </w14:textFill>
              </w:rPr>
            </w:pPr>
            <w:r>
              <w:t>Frontend Dev</w:t>
            </w:r>
          </w:p>
        </w:tc>
      </w:tr>
      <w:tr w14:paraId="7CF6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664C0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3.2.2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7E701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Trang tài khoản khách hàng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F9E34B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Đăng ký, đăng nhập, lịch sử đặt phòng, quản lý thông tin cá nhân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359F41B">
            <w:pPr>
              <w:rPr>
                <w:color w:val="000000" w:themeColor="text1"/>
                <w:sz w:val="26"/>
                <w:szCs w:val="26"/>
                <w14:textFill>
                  <w14:solidFill>
                    <w14:schemeClr w14:val="tx1"/>
                  </w14:solidFill>
                </w14:textFill>
              </w:rPr>
            </w:pPr>
            <w:r>
              <w:t>Frontend Dev</w:t>
            </w:r>
          </w:p>
        </w:tc>
      </w:tr>
      <w:tr w14:paraId="1E66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FB3CD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B58D16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Admin Dashboard</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662E1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Giao diện quản trị nội bộ cho nhân viên khách sạn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00301BF">
            <w:pPr>
              <w:rPr>
                <w:color w:val="000000" w:themeColor="text1"/>
                <w:sz w:val="26"/>
                <w:szCs w:val="26"/>
                <w14:textFill>
                  <w14:solidFill>
                    <w14:schemeClr w14:val="tx1"/>
                  </w14:solidFill>
                </w14:textFill>
              </w:rPr>
            </w:pPr>
            <w:r>
              <w:t>Frontend Dev / BA</w:t>
            </w:r>
          </w:p>
        </w:tc>
      </w:tr>
      <w:tr w14:paraId="07645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77B4C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3.3.1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5F755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Module quản lý booking/phòng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262B4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Xem, cập nhật, huỷ booking; quản lý tình trạng phòng real-time</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35823DB">
            <w:pPr>
              <w:rPr>
                <w:color w:val="000000" w:themeColor="text1"/>
                <w:sz w:val="26"/>
                <w:szCs w:val="26"/>
                <w14:textFill>
                  <w14:solidFill>
                    <w14:schemeClr w14:val="tx1"/>
                  </w14:solidFill>
                </w14:textFill>
              </w:rPr>
            </w:pPr>
            <w:r>
              <w:t>Frontend Dev</w:t>
            </w:r>
          </w:p>
        </w:tc>
      </w:tr>
      <w:tr w14:paraId="5E835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7EBBF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3.3.2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FDF31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Module báo cáo &amp; thống kê</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1634C3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Dashboard doanh thu, tỉ lệ lấp đầy, báo cáo theo khoảng thời gian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70914F">
            <w:pPr>
              <w:rPr>
                <w:color w:val="000000" w:themeColor="text1"/>
                <w:sz w:val="26"/>
                <w:szCs w:val="26"/>
                <w14:textFill>
                  <w14:solidFill>
                    <w14:schemeClr w14:val="tx1"/>
                  </w14:solidFill>
                </w14:textFill>
              </w:rPr>
            </w:pPr>
            <w:r>
              <w:t>Frontend Dev + BA</w:t>
            </w:r>
          </w:p>
        </w:tc>
      </w:tr>
      <w:tr w14:paraId="718B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F077B8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3.4</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1BE61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Tích hợp VNPay &amp; Email</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5671E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Tích hợp cổng thanh toán và hệ thống email notification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95C35DB">
            <w:pPr>
              <w:rPr>
                <w:color w:val="000000" w:themeColor="text1"/>
                <w:sz w:val="26"/>
                <w:szCs w:val="26"/>
                <w14:textFill>
                  <w14:solidFill>
                    <w14:schemeClr w14:val="tx1"/>
                  </w14:solidFill>
                </w14:textFill>
              </w:rPr>
            </w:pPr>
            <w:r>
              <w:t>Backend Dev</w:t>
            </w:r>
          </w:p>
        </w:tc>
      </w:tr>
      <w:tr w14:paraId="329E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988B5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3.4.1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325F64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Tích hợp cổng VNPay</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64BBE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Payment flow: khởi tạo giao dịch, callback, xử lý lỗi, hoàn tiền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899823">
            <w:pPr>
              <w:rPr>
                <w:color w:val="000000" w:themeColor="text1"/>
                <w:sz w:val="26"/>
                <w:szCs w:val="26"/>
                <w14:textFill>
                  <w14:solidFill>
                    <w14:schemeClr w14:val="tx1"/>
                  </w14:solidFill>
                </w14:textFill>
              </w:rPr>
            </w:pPr>
            <w:r>
              <w:t>Backend Dev</w:t>
            </w:r>
          </w:p>
        </w:tc>
      </w:tr>
      <w:tr w14:paraId="621F6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F06836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3.4.2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7ED3F7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Email xác nhận tự động</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3A7D7A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Email template: xác nhận đặt phòng, thanh toán, nhắc nhở check-in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08CFF8">
            <w:pPr>
              <w:rPr>
                <w:color w:val="000000" w:themeColor="text1"/>
                <w:sz w:val="26"/>
                <w:szCs w:val="26"/>
                <w14:textFill>
                  <w14:solidFill>
                    <w14:schemeClr w14:val="tx1"/>
                  </w14:solidFill>
                </w14:textFill>
              </w:rPr>
            </w:pPr>
            <w:r>
              <w:t>Backend Dev</w:t>
            </w:r>
          </w:p>
        </w:tc>
      </w:tr>
      <w:tr w14:paraId="3D1F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69C0AD8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3.5</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1FCE8F34">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CI/CD Pipeline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5258925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Setup pipeline tự động: build, test, deploy lên staging environment</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2AF2BBEB">
            <w:pPr>
              <w:rPr>
                <w:color w:val="000000" w:themeColor="text1"/>
                <w:sz w:val="26"/>
                <w:szCs w:val="26"/>
                <w14:textFill>
                  <w14:solidFill>
                    <w14:schemeClr w14:val="tx1"/>
                  </w14:solidFill>
                </w14:textFill>
              </w:rPr>
            </w:pPr>
            <w:r>
              <w:t>DevOps (Nguyễn Văn Tiến)</w:t>
            </w:r>
          </w:p>
        </w:tc>
      </w:tr>
      <w:tr w14:paraId="2624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0E1CBBA8">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7F57D8CB">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Kiểm thử hệ thống</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6824EFD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Toàn bộ tài liệu và kết quả kiểm thử</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6C12BE89">
            <w:pPr>
              <w:rPr>
                <w:color w:val="000000" w:themeColor="text1"/>
                <w:sz w:val="26"/>
                <w:szCs w:val="26"/>
                <w14:textFill>
                  <w14:solidFill>
                    <w14:schemeClr w14:val="tx1"/>
                  </w14:solidFill>
                </w14:textFill>
              </w:rPr>
            </w:pPr>
            <w:r>
              <w:t>QA Lead (Trần Văn Trung)</w:t>
            </w:r>
          </w:p>
        </w:tc>
      </w:tr>
      <w:tr w14:paraId="4DF67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F372B8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8D50E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Test Plan &amp; Test Cases</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65819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Tài liệu kế hoạch kiểm thử, danh sách test cases chi tiết cho từng module</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B2A39C0">
            <w:pPr>
              <w:rPr>
                <w:color w:val="000000" w:themeColor="text1"/>
                <w:sz w:val="26"/>
                <w:szCs w:val="26"/>
                <w14:textFill>
                  <w14:solidFill>
                    <w14:schemeClr w14:val="tx1"/>
                  </w14:solidFill>
                </w14:textFill>
              </w:rPr>
            </w:pPr>
            <w:r>
              <w:t>QA Engineer (Lê Thị Mai Anh)</w:t>
            </w:r>
          </w:p>
        </w:tc>
      </w:tr>
      <w:tr w14:paraId="33371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ACC1D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89515B2">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Functional Testing (FT) Report</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6E172C">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Kết quả kiểm thử chức năng: bug list, severity, fix status</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7BC4BA">
            <w:pPr>
              <w:rPr>
                <w:color w:val="000000" w:themeColor="text1"/>
                <w:sz w:val="26"/>
                <w:szCs w:val="26"/>
                <w14:textFill>
                  <w14:solidFill>
                    <w14:schemeClr w14:val="tx1"/>
                  </w14:solidFill>
                </w14:textFill>
              </w:rPr>
            </w:pPr>
            <w:r>
              <w:t>QA Engineer</w:t>
            </w:r>
          </w:p>
        </w:tc>
      </w:tr>
      <w:tr w14:paraId="18751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F8798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E59FD9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Integration Testing (IT) Report</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6163E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Kết quả kiểm thử tích hợp: VNPay flow, Email, API chained calls</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41EEDB">
            <w:pPr>
              <w:rPr>
                <w:color w:val="000000" w:themeColor="text1"/>
                <w:sz w:val="26"/>
                <w:szCs w:val="26"/>
                <w14:textFill>
                  <w14:solidFill>
                    <w14:schemeClr w14:val="tx1"/>
                  </w14:solidFill>
                </w14:textFill>
              </w:rPr>
            </w:pPr>
            <w:r>
              <w:t>QA Engineer</w:t>
            </w:r>
          </w:p>
        </w:tc>
      </w:tr>
      <w:tr w14:paraId="07BA3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5EFCA9D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4.4</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1E0C2B45">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Performance &amp; Security Testing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53E4B63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Load test (JMeter/k6), security scan (OWASP), kết quả và khuyến nghị</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82ED551">
            <w:pPr>
              <w:rPr>
                <w:color w:val="000000" w:themeColor="text1"/>
                <w:sz w:val="26"/>
                <w:szCs w:val="26"/>
                <w14:textFill>
                  <w14:solidFill>
                    <w14:schemeClr w14:val="tx1"/>
                  </w14:solidFill>
                </w14:textFill>
              </w:rPr>
            </w:pPr>
            <w:r>
              <w:t>QA Engineer / DevOps</w:t>
            </w:r>
          </w:p>
        </w:tc>
      </w:tr>
      <w:tr w14:paraId="61E0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0B159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4.5</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47D38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UAT Report &amp; Sign-off</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8B29E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Kết quả UAT với người dùng thực tế, biên bản xác nhận, danh sách issue còn lại</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D26100">
            <w:pPr>
              <w:rPr>
                <w:color w:val="000000" w:themeColor="text1"/>
                <w:sz w:val="26"/>
                <w:szCs w:val="26"/>
                <w14:textFill>
                  <w14:solidFill>
                    <w14:schemeClr w14:val="tx1"/>
                  </w14:solidFill>
                </w14:textFill>
              </w:rPr>
            </w:pPr>
            <w:r>
              <w:t>PM / QA Lead</w:t>
            </w:r>
          </w:p>
        </w:tc>
      </w:tr>
      <w:tr w14:paraId="14479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69D3CA90">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7D0EF217">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Triển khai &amp; Đào tạo</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416A5F4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Hệ thống live trên production và người dùng được đào tạo</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28D5270B">
            <w:pPr>
              <w:rPr>
                <w:color w:val="000000" w:themeColor="text1"/>
                <w:sz w:val="26"/>
                <w:szCs w:val="26"/>
                <w14:textFill>
                  <w14:solidFill>
                    <w14:schemeClr w14:val="tx1"/>
                  </w14:solidFill>
                </w14:textFill>
              </w:rPr>
            </w:pPr>
            <w:r>
              <w:t>DevOps / PM</w:t>
            </w:r>
          </w:p>
        </w:tc>
      </w:tr>
      <w:tr w14:paraId="4202F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6F739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5.1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6B201E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Production Deployment</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00E96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Deploy lên môi trường production, smoke test, DNS &amp; SSL config</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C068AAE">
            <w:pPr>
              <w:rPr>
                <w:color w:val="000000" w:themeColor="text1"/>
                <w:sz w:val="26"/>
                <w:szCs w:val="26"/>
                <w14:textFill>
                  <w14:solidFill>
                    <w14:schemeClr w14:val="tx1"/>
                  </w14:solidFill>
                </w14:textFill>
              </w:rPr>
            </w:pPr>
            <w:r>
              <w:t>DevOps (Nguyễn Văn Tiến)</w:t>
            </w:r>
          </w:p>
        </w:tc>
      </w:tr>
      <w:tr w14:paraId="0472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6E45FB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5.2</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239E933">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Monitoring &amp; Alerting Setup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2B3EF9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Cấu hình uptime monitoring, error alerting (Sentry/Datadog), backup schedule</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4BFB5830">
            <w:pPr>
              <w:rPr>
                <w:color w:val="000000" w:themeColor="text1"/>
                <w:sz w:val="26"/>
                <w:szCs w:val="26"/>
                <w14:textFill>
                  <w14:solidFill>
                    <w14:schemeClr w14:val="tx1"/>
                  </w14:solidFill>
                </w14:textFill>
              </w:rPr>
            </w:pPr>
            <w:r>
              <w:t>DevOps</w:t>
            </w:r>
          </w:p>
        </w:tc>
      </w:tr>
      <w:tr w14:paraId="382F0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432A9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5.3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C6B84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User Training &amp; Documentation</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99581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Tài liệu hướng dẫn sử dụng, session đào tạo nhân viên, ký biên bản</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4D41B7A">
            <w:pPr>
              <w:rPr>
                <w:color w:val="000000" w:themeColor="text1"/>
                <w:sz w:val="26"/>
                <w:szCs w:val="26"/>
                <w14:textFill>
                  <w14:solidFill>
                    <w14:schemeClr w14:val="tx1"/>
                  </w14:solidFill>
                </w14:textFill>
              </w:rPr>
            </w:pPr>
            <w:r>
              <w:t>BA (Nguyễn Trung Nguyên)</w:t>
            </w:r>
          </w:p>
        </w:tc>
      </w:tr>
      <w:tr w14:paraId="290F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EB8031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5.4</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45BFD9E">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Handover Package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81D9C4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Bàn giao: source code, DB scripts, credentials, runbook, SLA definition</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301D9DC">
            <w:pPr>
              <w:rPr>
                <w:color w:val="000000" w:themeColor="text1"/>
                <w:sz w:val="26"/>
                <w:szCs w:val="26"/>
                <w14:textFill>
                  <w14:solidFill>
                    <w14:schemeClr w14:val="tx1"/>
                  </w14:solidFill>
                </w14:textFill>
              </w:rPr>
            </w:pPr>
            <w:r>
              <w:t>Tech Lead / PM</w:t>
            </w:r>
          </w:p>
        </w:tc>
      </w:tr>
      <w:tr w14:paraId="6DD4D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5E45B60F">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w:t>
            </w:r>
          </w:p>
        </w:tc>
        <w:tc>
          <w:tcPr>
            <w:tcW w:w="22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3366386A">
            <w:pPr>
              <w:jc w:val="both"/>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Kết thúc dự án</w:t>
            </w:r>
          </w:p>
        </w:tc>
        <w:tc>
          <w:tcPr>
            <w:tcW w:w="4400"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738F019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Hoàn tất toàn bộ nghĩa vụ dự án và lưu trữ tài liệu</w:t>
            </w:r>
          </w:p>
        </w:tc>
        <w:tc>
          <w:tcPr>
            <w:tcW w:w="1997" w:type="dxa"/>
            <w:tcBorders>
              <w:top w:val="single" w:color="CCCCCC" w:sz="0" w:space="0"/>
              <w:left w:val="single" w:color="CCCCCC" w:sz="0" w:space="0"/>
              <w:bottom w:val="single" w:color="CCCCCC" w:sz="0" w:space="0"/>
              <w:right w:val="single" w:color="CCCCCC" w:sz="0" w:space="0"/>
            </w:tcBorders>
            <w:shd w:val="clear" w:color="auto" w:fill="D6EFEC"/>
            <w:tcMar>
              <w:top w:w="80" w:type="dxa"/>
              <w:left w:w="120" w:type="dxa"/>
              <w:bottom w:w="80" w:type="dxa"/>
              <w:right w:w="120" w:type="dxa"/>
            </w:tcMar>
          </w:tcPr>
          <w:p w14:paraId="503DCC56">
            <w:pPr>
              <w:rPr>
                <w:color w:val="000000" w:themeColor="text1"/>
                <w:sz w:val="26"/>
                <w:szCs w:val="26"/>
                <w14:textFill>
                  <w14:solidFill>
                    <w14:schemeClr w14:val="tx1"/>
                  </w14:solidFill>
                </w14:textFill>
              </w:rPr>
            </w:pPr>
            <w:r>
              <w:t>PM</w:t>
            </w:r>
          </w:p>
        </w:tc>
      </w:tr>
      <w:tr w14:paraId="22BE1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8B2D6A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6.1</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FE1684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Project Closure Report</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569908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Nghiệm thu chính thức, đánh giá tổng kết, lessons learned document</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DA821A">
            <w:pPr>
              <w:rPr>
                <w:color w:val="000000" w:themeColor="text1"/>
                <w:sz w:val="26"/>
                <w:szCs w:val="26"/>
                <w14:textFill>
                  <w14:solidFill>
                    <w14:schemeClr w14:val="tx1"/>
                  </w14:solidFill>
                </w14:textFill>
              </w:rPr>
            </w:pPr>
            <w:r>
              <w:t>PM</w:t>
            </w:r>
          </w:p>
        </w:tc>
      </w:tr>
      <w:tr w14:paraId="27B21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0ABEDA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6.2</w:t>
            </w:r>
          </w:p>
        </w:tc>
        <w:tc>
          <w:tcPr>
            <w:tcW w:w="22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0EC9F319">
            <w:pPr>
              <w:jc w:val="both"/>
              <w:rPr>
                <w:color w:val="000000" w:themeColor="text1"/>
                <w:sz w:val="26"/>
                <w:szCs w:val="26"/>
                <w14:textFill>
                  <w14:solidFill>
                    <w14:schemeClr w14:val="tx1"/>
                  </w14:solidFill>
                </w14:textFill>
              </w:rPr>
            </w:pPr>
            <w:r>
              <w:rPr>
                <w:rFonts w:eastAsia="Arial"/>
                <w:i/>
                <w:iCs/>
                <w:color w:val="000000" w:themeColor="text1"/>
                <w:sz w:val="26"/>
                <w:szCs w:val="26"/>
                <w14:textFill>
                  <w14:solidFill>
                    <w14:schemeClr w14:val="tx1"/>
                  </w14:solidFill>
                </w14:textFill>
              </w:rPr>
              <w:t xml:space="preserve">   Post-Implementation Review </w:t>
            </w:r>
            <w:r>
              <w:rPr>
                <w:rFonts w:ascii="Segoe UI Symbol" w:hAnsi="Segoe UI Symbol" w:eastAsia="Arial" w:cs="Segoe UI Symbol"/>
                <w:i/>
                <w:iCs/>
                <w:color w:val="000000" w:themeColor="text1"/>
                <w:sz w:val="26"/>
                <w:szCs w:val="26"/>
                <w14:textFill>
                  <w14:solidFill>
                    <w14:schemeClr w14:val="tx1"/>
                  </w14:solidFill>
                </w14:textFill>
              </w:rPr>
              <w:t>★</w:t>
            </w:r>
          </w:p>
        </w:tc>
        <w:tc>
          <w:tcPr>
            <w:tcW w:w="4400"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747FB34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Review sau 2-4 tuần go-live: performance thực tế vs. KPI, rủi ro còn lại</w:t>
            </w:r>
          </w:p>
        </w:tc>
        <w:tc>
          <w:tcPr>
            <w:tcW w:w="1997" w:type="dxa"/>
            <w:tcBorders>
              <w:top w:val="single" w:color="CCCCCC" w:sz="0" w:space="0"/>
              <w:left w:val="single" w:color="CCCCCC" w:sz="0" w:space="0"/>
              <w:bottom w:val="single" w:color="CCCCCC" w:sz="0" w:space="0"/>
              <w:right w:val="single" w:color="CCCCCC" w:sz="0" w:space="0"/>
            </w:tcBorders>
            <w:shd w:val="clear" w:color="auto" w:fill="EAFAF1"/>
            <w:tcMar>
              <w:top w:w="80" w:type="dxa"/>
              <w:left w:w="120" w:type="dxa"/>
              <w:bottom w:w="80" w:type="dxa"/>
              <w:right w:w="120" w:type="dxa"/>
            </w:tcMar>
          </w:tcPr>
          <w:p w14:paraId="620CFF7C">
            <w:pPr>
              <w:rPr>
                <w:color w:val="000000" w:themeColor="text1"/>
                <w:sz w:val="26"/>
                <w:szCs w:val="26"/>
                <w14:textFill>
                  <w14:solidFill>
                    <w14:schemeClr w14:val="tx1"/>
                  </w14:solidFill>
                </w14:textFill>
              </w:rPr>
            </w:pPr>
            <w:r>
              <w:t>PM</w:t>
            </w:r>
          </w:p>
        </w:tc>
      </w:tr>
      <w:tr w14:paraId="5F1BB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7C021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6.3</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1697E3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 xml:space="preserve">   Project Archive</w:t>
            </w:r>
          </w:p>
        </w:tc>
        <w:tc>
          <w:tcPr>
            <w:tcW w:w="4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71C6EB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Lưu trữ toàn bộ tài liệu dự án trên hệ thống quản lý tài liệu</w:t>
            </w:r>
          </w:p>
        </w:tc>
        <w:tc>
          <w:tcPr>
            <w:tcW w:w="199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8D0D8D8">
            <w:pPr>
              <w:rPr>
                <w:color w:val="000000" w:themeColor="text1"/>
                <w:sz w:val="26"/>
                <w:szCs w:val="26"/>
                <w14:textFill>
                  <w14:solidFill>
                    <w14:schemeClr w14:val="tx1"/>
                  </w14:solidFill>
                </w14:textFill>
              </w:rPr>
            </w:pPr>
            <w:r>
              <w:t>BA</w:t>
            </w:r>
          </w:p>
        </w:tc>
      </w:tr>
    </w:tbl>
    <w:p w14:paraId="45A088DA">
      <w:pPr>
        <w:spacing w:after="120" w:line="288" w:lineRule="auto"/>
        <w:jc w:val="both"/>
        <w:rPr>
          <w:b/>
          <w:bCs/>
          <w:color w:val="000000" w:themeColor="text1"/>
          <w:sz w:val="28"/>
          <w:szCs w:val="28"/>
          <w14:textFill>
            <w14:solidFill>
              <w14:schemeClr w14:val="tx1"/>
            </w14:solidFill>
          </w14:textFill>
        </w:rPr>
      </w:pPr>
    </w:p>
    <w:p w14:paraId="3AAEF0C8">
      <w:pPr>
        <w:pStyle w:val="4"/>
        <w:numPr>
          <w:ilvl w:val="0"/>
          <w:numId w:val="28"/>
        </w:numPr>
        <w:spacing w:after="120"/>
        <w:ind w:left="547"/>
        <w:rPr>
          <w:rFonts w:ascii="Times New Roman" w:hAnsi="Times New Roman" w:cs="Times New Roman"/>
          <w:b/>
          <w:bCs/>
          <w:i/>
          <w:iCs/>
          <w:color w:val="000000" w:themeColor="text1"/>
          <w:sz w:val="28"/>
          <w:szCs w:val="28"/>
          <w14:textFill>
            <w14:solidFill>
              <w14:schemeClr w14:val="tx1"/>
            </w14:solidFill>
          </w14:textFill>
        </w:rPr>
      </w:pPr>
      <w:bookmarkStart w:id="131" w:name="_Toc226568181"/>
      <w:bookmarkStart w:id="132" w:name="_Toc16915"/>
      <w:r>
        <w:rPr>
          <w:rFonts w:ascii="Times New Roman" w:hAnsi="Times New Roman" w:cs="Times New Roman"/>
          <w:b/>
          <w:bCs/>
          <w:i/>
          <w:iCs/>
          <w:color w:val="000000" w:themeColor="text1"/>
          <w:sz w:val="28"/>
          <w:szCs w:val="28"/>
          <w14:textFill>
            <w14:solidFill>
              <w14:schemeClr w14:val="tx1"/>
            </w14:solidFill>
          </w14:textFill>
        </w:rPr>
        <w:t>WBS Dictionary</w:t>
      </w:r>
      <w:bookmarkEnd w:id="131"/>
      <w:bookmarkEnd w:id="132"/>
    </w:p>
    <w:p w14:paraId="6457FD79">
      <w:pPr>
        <w:spacing w:after="240" w:line="312" w:lineRule="auto"/>
        <w:ind w:firstLine="720"/>
        <w:jc w:val="both"/>
        <w:rPr>
          <w:bCs/>
          <w:iCs/>
          <w:color w:val="000000"/>
          <w:sz w:val="26"/>
          <w:szCs w:val="26"/>
        </w:rPr>
      </w:pPr>
      <w:r>
        <w:rPr>
          <w:bCs/>
          <w:iCs/>
          <w:color w:val="000000"/>
          <w:sz w:val="26"/>
          <w:szCs w:val="26"/>
        </w:rPr>
        <w:t>WBS Dictionary mô tả chi tiết từng work package, bao gồm: công việc cần làm, output cụ thể, và tiêu chí xác nhận hoàn thành (Definition of Done). Đây là tài liệu bắt buộc để PM có thể assign, estimate, và kiểm soát chất lượng từng deliverable.</w:t>
      </w:r>
    </w:p>
    <w:tbl>
      <w:tblPr>
        <w:tblStyle w:val="9"/>
        <w:tblW w:w="10224" w:type="dxa"/>
        <w:tblInd w:w="-11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
        <w:gridCol w:w="795"/>
        <w:gridCol w:w="1662"/>
        <w:gridCol w:w="3510"/>
        <w:gridCol w:w="2160"/>
        <w:gridCol w:w="2070"/>
      </w:tblGrid>
      <w:tr w14:paraId="43FF2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22" w:type="dxa"/>
            <w:gridSpan w:val="2"/>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1EA3FC7A">
            <w:pPr>
              <w:ind w:right="-165"/>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WBS Code</w:t>
            </w:r>
          </w:p>
        </w:tc>
        <w:tc>
          <w:tcPr>
            <w:tcW w:w="1662"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14198EEB">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Work Package</w:t>
            </w:r>
          </w:p>
        </w:tc>
        <w:tc>
          <w:tcPr>
            <w:tcW w:w="351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338C827F">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Mô tả công việc</w:t>
            </w:r>
          </w:p>
        </w:tc>
        <w:tc>
          <w:tcPr>
            <w:tcW w:w="216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307713A9">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Output / Deliverable</w:t>
            </w:r>
          </w:p>
        </w:tc>
        <w:tc>
          <w:tcPr>
            <w:tcW w:w="2070" w:type="dxa"/>
            <w:tcBorders>
              <w:top w:val="single" w:color="CCCCCC" w:sz="0" w:space="0"/>
              <w:left w:val="single" w:color="CCCCCC" w:sz="0" w:space="0"/>
              <w:bottom w:val="single" w:color="CCCCCC" w:sz="0" w:space="0"/>
              <w:right w:val="single" w:color="CCCCCC" w:sz="0" w:space="0"/>
            </w:tcBorders>
            <w:shd w:val="clear" w:color="auto" w:fill="1A7A6E"/>
            <w:tcMar>
              <w:top w:w="80" w:type="dxa"/>
              <w:left w:w="120" w:type="dxa"/>
              <w:bottom w:w="80" w:type="dxa"/>
              <w:right w:w="120" w:type="dxa"/>
            </w:tcMar>
            <w:vAlign w:val="center"/>
          </w:tcPr>
          <w:p w14:paraId="633A05D8">
            <w:pPr>
              <w:rPr>
                <w:color w:val="FFFFFF" w:themeColor="background1"/>
                <w:sz w:val="26"/>
                <w:szCs w:val="26"/>
                <w14:textFill>
                  <w14:solidFill>
                    <w14:schemeClr w14:val="bg1"/>
                  </w14:solidFill>
                </w14:textFill>
              </w:rPr>
            </w:pPr>
            <w:r>
              <w:rPr>
                <w:rFonts w:eastAsia="Arial"/>
                <w:b/>
                <w:bCs/>
                <w:color w:val="FFFFFF" w:themeColor="background1"/>
                <w:sz w:val="26"/>
                <w:szCs w:val="26"/>
                <w14:textFill>
                  <w14:solidFill>
                    <w14:schemeClr w14:val="bg1"/>
                  </w14:solidFill>
                </w14:textFill>
              </w:rPr>
              <w:t>Tiêu chí hoàn thành</w:t>
            </w:r>
          </w:p>
        </w:tc>
      </w:tr>
      <w:tr w14:paraId="5830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5350FA">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5659D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Project Charter</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DC170D6">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Soạn thảo và trình phê duyệt Project Charter gồm: mục tiêu, phạm vi, ràng buộc, giả định, ngân sách sơ bộ, danh sách stakeholders chính.</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112928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File Project Charter đã được Sponsor ký duyệt</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8BA47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và PM ký duyệt; phạm vi và ngân sách được xác nhận</w:t>
            </w:r>
          </w:p>
        </w:tc>
      </w:tr>
      <w:tr w14:paraId="7BE8B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DD3C4F9">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0387AB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Stakeholder Register</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1C7CA4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Xác định tất cả stakeholders, phân tích mức độ ảnh hưởng, lập communication plan (tần suất, kênh, nội dung)</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8A7771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Stakeholder Register và Communication Plan</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B912FE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Danh sách đầy đủ, được PM review và approve</w:t>
            </w:r>
          </w:p>
        </w:tc>
      </w:tr>
      <w:tr w14:paraId="7609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D81EE8">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1.3</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26784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Project Management Plan</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5E13F5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Lập kế hoạch tổng thể: WBS, schedule (Gantt), risk register, quality plan, resource plan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D48D17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Management Plan document</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99882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PM và Sponsor approve; baseline schedule được lock</w:t>
            </w:r>
          </w:p>
        </w:tc>
      </w:tr>
      <w:tr w14:paraId="03DC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DFFBE7C">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2.1</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73B86D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Software Requirements Spec</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1B1DB2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Thu thập yêu cầu qua interview/workshop với stakeholders; viết SRS gồm functional requirements, use cases, non-functional requirements (performance, security, scalability)</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F320FB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Tài liệu SRS v1.0 đã review</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E92769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BA và Tech Lead ký duyệt; không còn ambiguous requirements</w:t>
            </w:r>
          </w:p>
        </w:tc>
      </w:tr>
      <w:tr w14:paraId="173B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50A5005">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2.2</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AC9426">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Database &amp; API Design</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2BC68D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Thiết kế ERD, schema CSDL (normalize đến 3NF), định nghĩa API endpoints (REST), viết API contract (Swagger)</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10E132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ERD diagram, DB script, Swagger file</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401E1B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Tech Lead review; không có breaking change sau khi approve</w:t>
            </w:r>
          </w:p>
        </w:tc>
      </w:tr>
      <w:tr w14:paraId="270FA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25A4341">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2.3</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BD3173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UI/UX Mockup &amp; Prototype</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C2E6389">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Thiết kế wireframe → mockup high-fidelity cho tất cả màn hình; làm prototype clickable; tổ chức review với stakeholders</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AAD4E5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Figma file mockup + prototype link</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45A35C1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Stakeholder approve; không có major redesign sau khi lock</w:t>
            </w:r>
          </w:p>
        </w:tc>
      </w:tr>
      <w:tr w14:paraId="6058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86EADF">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3.1.1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ED2881">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API Đặt phòng</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37BF3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Develop và unit test: search rooms API, create booking API, booking status management (pending/confirmed/cancelled), availability check logic</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B09A5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Source code + unit tests (coverage ≥80%) + Postman collection</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1D0BB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unit tests pass; code review approved; API match contract</w:t>
            </w:r>
          </w:p>
        </w:tc>
      </w:tr>
      <w:tr w14:paraId="2E6A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072CBB8">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3.1.2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EFE14F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API Quản lý phòng &amp; giá</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477B16F">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Develop CRUD API cho room management; pricing engine (base price, discount, seasonal pricing); admin-only endpoints với auth/authz</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EDEB76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Source code + unit tests + API docs cập nhật</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12EE09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Unit tests pass; pricing logic verified với test scenarios</w:t>
            </w:r>
          </w:p>
        </w:tc>
      </w:tr>
      <w:tr w14:paraId="5CFCB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AA994F">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3.2.1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CC8574C">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Trang tìm &amp; đặt phòng</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C9D227">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Implement search UI với filters, kết quả phòng, room detail page, booking flow (chọn phòng → nhập thông tin → thanh toán → xác nhận)</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5901051">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Frontend code + component tests; responsive trên mobile/tablet/desktop</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2CEA78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Cross-browser test pass (Chrome, Firefox, Safari); booking flow end-to-end hoạt động</w:t>
            </w:r>
          </w:p>
        </w:tc>
      </w:tr>
      <w:tr w14:paraId="35628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6DA725E">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3.2.2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56277BB">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Trang tài khoản khách hàng</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D983D3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Implement: đăng ký/đăng nhập (JWT), quản lý profile, lịch sử đặt phòng, chức năng hủy/xem booking</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472341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Frontend code; auth flow hoạt động với backend</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4C46060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Auth flow secure; session management đúng; lịch sử booking hiển thị chính xác</w:t>
            </w:r>
          </w:p>
        </w:tc>
      </w:tr>
      <w:tr w14:paraId="613E6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0AD216">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3.3.1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72A5F46">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Module quản lý booking/phòng</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F95CCA1">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interface: xem danh sách booking theo filter, cập nhật trạng thái, check-in/check-out manual, quản lý tình trạng phòng (room board)</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0D8324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Admin frontend code; integrated với backend APIs</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0D95F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CRUD actions hoạt động; real-time update khi status thay đổi</w:t>
            </w:r>
          </w:p>
        </w:tc>
      </w:tr>
      <w:tr w14:paraId="17568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14426E0">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3.3.2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E9421EA">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Module báo cáo &amp; thống kê</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3E5CCE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Dashboard với charts: doanh thu theo ngày/tháng, occupancy rate, top phòng được đặt nhiều nhất; export báo cáo CSV/Excel</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1F1701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Dashboard UI; export function</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664E29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Data match với DB; export file đúng format; chart render chính xác</w:t>
            </w:r>
          </w:p>
        </w:tc>
      </w:tr>
      <w:tr w14:paraId="4A9D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C00904">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3.4.1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26DE9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Tích hợp cổng VNPay</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435C4FB">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Implement VNPay payment gateway: tạo payment URL, redirect, IPN callback handler, verify signature, cập nhật booking status sau thanh toán, xử lý timeout/lỗi</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D2BCA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Payment module code + sandbox test results</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9B587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payment scenarios test pass trên VNPay sandbox: success, fail, timeout, refund</w:t>
            </w:r>
          </w:p>
        </w:tc>
      </w:tr>
      <w:tr w14:paraId="0C32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5E6E25F">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3.4.2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5870C4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Email xác nhận tự động</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8F01C9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Setup email service (SMTP/SendGrid); thiết kế email templates (HTML); trigger event: booking confirmed, payment received, check-in reminder (D-1)</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E85002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Email templates + service code + test emails gửi thành công</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F62CBD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Email gửi đúng trigger; nội dung đúng dữ liệu booking; không vào spam folder</w:t>
            </w:r>
          </w:p>
        </w:tc>
      </w:tr>
      <w:tr w14:paraId="29DD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10FA47">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3.5</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05E2080">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CI/CD Pipeline</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611BCE0">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Setup GitHub Actions/GitLab CI: automated build, run unit tests, deploy to staging on merge to main branch; environment variables management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18796D8">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Pipeline config files; staging environment running</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9B2C28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Pipeline chạy tự động khi push code; deploy to staging không manual</w:t>
            </w:r>
          </w:p>
        </w:tc>
      </w:tr>
      <w:tr w14:paraId="65569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A847015">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4.1</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5CC943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Test Plan &amp; Test Cases</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45E0F5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Viết Test Plan: scope, approach, test types, schedule; viết Test Cases cho từng feature dựa trên SRS; review với BA và Dev</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77F59E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Test Plan document; Test Cases spreadsheet</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BA85F2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Coverage 100% functional requirements; BA và QA Lead approve</w:t>
            </w:r>
          </w:p>
        </w:tc>
      </w:tr>
      <w:tr w14:paraId="75D61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6DF6527">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4.2</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33872BF">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Functional Testing Report</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796BA3E">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Thực hiện functional testing theo test cases; log bugs vào bug tracker (Jira/Linear); retest sau khi Dev fix; tổng hợp kết quả</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73A07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FT Report: tổng số test cases, pass/fail rate, bug list theo severity</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E09C39">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Tất cả Critical/High bugs fixed và verified; pass rate ≥95%</w:t>
            </w:r>
          </w:p>
        </w:tc>
      </w:tr>
      <w:tr w14:paraId="1E7B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0F4F4A5">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4.3</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405A2234">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Integration Testing Report</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CDEEA93">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Test tích hợp end-to-end: booking flow + VNPay + email; API chained calls; test môi trường staging với data thực tế</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ED9E064">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IT Report: kết quả, bugs, status</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782581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Toàn bộ integration scenarios pass; VNPay flow hoạt động đúng</w:t>
            </w:r>
          </w:p>
        </w:tc>
      </w:tr>
      <w:tr w14:paraId="64DF3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BD341A">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4.4</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584CE4C">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Performance &amp; Security Testing</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2EAEF0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Load test với JMeter/k6: 100 concurrent users, response time &lt;2s; OWASP security scan: XSS, SQLi, auth bypass; fix critical findings</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9E0F34D">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Performance report; Security report + fix list</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E2B24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Response time đáp ứng SLA; không có Critical/High security findings chưa fix</w:t>
            </w:r>
          </w:p>
        </w:tc>
      </w:tr>
      <w:tr w14:paraId="5263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1999740">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4.5</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5C4C65F0">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UAT Report &amp; Sign-off</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9EF936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Tổ chức UAT session với end users thực tế; hỗ trợ users test theo user stories; thu thập feedback; fix critical UAT bugs; lấy sign-off</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6F6FA35">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UAT Report; Sign-off document có chữ ký</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BE9C62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Users ký sign-off; không còn blocking issues; known issues được document</w:t>
            </w:r>
          </w:p>
        </w:tc>
      </w:tr>
      <w:tr w14:paraId="709DA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4E128BF">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E505F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Production Deployment</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21F79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Chuẩn bị production environment (server, DB, SSL); deploy code; chạy smoke tests; verify tất cả features trên prod; DNS cutover</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724648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Production URL live; Smoke test results</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A314E83">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Smoke test pass 100%; zero downtime deployment; SSL cert valid</w:t>
            </w:r>
          </w:p>
        </w:tc>
      </w:tr>
      <w:tr w14:paraId="25015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ADB26CE">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46C90B6">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Monitoring &amp; Alerting Setup</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3F89B4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Cấu hình uptime monitoring (UptimeRobot/Pingdom); error tracking (Sentry); performance monitoring; alert rules; automated DB backup schedule</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736950FF">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Monitoring dashboard; Alert rules configured; Backup verified</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A5549EA">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Monitoring active; test alert thành công; backup restore test pass</w:t>
            </w:r>
          </w:p>
        </w:tc>
      </w:tr>
      <w:tr w14:paraId="03D0E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EC5DC33">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5.3</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79D6E1D">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User Training &amp; Documentation</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96235A">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Viết user manual (cho staff khách sạn); tổ chức training sessions; Q&amp;A; ký biên bản đào tạo</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3D7253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User Manual PDF; Training attendance records; Biên bản đào tạo</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FBB69A6">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100% target users được đào tạo; ký biên bản; users có thể thao tác độc lập</w:t>
            </w:r>
          </w:p>
        </w:tc>
      </w:tr>
      <w:tr w14:paraId="3AAE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057F165">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5.4</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48D46318">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Handover Package</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6EA5A6D">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Chuẩn bị toàn bộ tài liệu bàn giao: source code (Git repo), database scripts, credentials vault, system runbook, SLA definition, support contact</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379BCD22">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Handover checklist completed; Biên bản bàn giao ký duyệt</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F195A6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Client/IT team xác nhận nhận đủ; có thể vận hành hệ thống theo runbook</w:t>
            </w:r>
          </w:p>
        </w:tc>
      </w:tr>
      <w:tr w14:paraId="23AF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5DF3BFD">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6.1</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0D2DE2">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Project Closure Report</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A5E9D4">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Đánh giá tổng kết dự án: so sánh actual vs. planned (schedule, cost, scope); lessons learned workshop; formal acceptance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0842BB">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Closure Report; Lessons Learned document; Certificate of Completion</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F4DC2C">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Sponsor ký acceptance; lessons learned được documented và chia sẻ</w:t>
            </w:r>
          </w:p>
        </w:tc>
      </w:tr>
      <w:tr w14:paraId="772FC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761F3D7">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6.2</w:t>
            </w:r>
          </w:p>
        </w:tc>
        <w:tc>
          <w:tcPr>
            <w:tcW w:w="1662"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23D432F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Post-Implementation Review</w:t>
            </w:r>
          </w:p>
        </w:tc>
        <w:tc>
          <w:tcPr>
            <w:tcW w:w="351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1EB3AF28">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Review sau 2-4 tuần go-live: thu thập metrics thực tế (performance, errors, user feedback); đối chiếu với KPI ban đầu; đề xuất cải thiện</w:t>
            </w:r>
          </w:p>
        </w:tc>
        <w:tc>
          <w:tcPr>
            <w:tcW w:w="216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6E53565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PIR Report với recommendations</w:t>
            </w:r>
          </w:p>
        </w:tc>
        <w:tc>
          <w:tcPr>
            <w:tcW w:w="2070" w:type="dxa"/>
            <w:tcBorders>
              <w:top w:val="single" w:color="CCCCCC" w:sz="0" w:space="0"/>
              <w:left w:val="single" w:color="CCCCCC" w:sz="0" w:space="0"/>
              <w:bottom w:val="single" w:color="CCCCCC" w:sz="0" w:space="0"/>
              <w:right w:val="single" w:color="CCCCCC" w:sz="0" w:space="0"/>
            </w:tcBorders>
            <w:shd w:val="clear" w:color="auto" w:fill="EBF5FB"/>
            <w:tcMar>
              <w:top w:w="80" w:type="dxa"/>
              <w:left w:w="120" w:type="dxa"/>
              <w:bottom w:w="80" w:type="dxa"/>
              <w:right w:w="120" w:type="dxa"/>
            </w:tcMar>
          </w:tcPr>
          <w:p w14:paraId="0E233187">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Report hoàn thành trong 4 tuần sau go-live; được PM và Sponsor review</w:t>
            </w:r>
          </w:p>
        </w:tc>
      </w:tr>
      <w:tr w14:paraId="36C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Before w:val="1"/>
          <w:wBefore w:w="27" w:type="dxa"/>
        </w:trPr>
        <w:tc>
          <w:tcPr>
            <w:tcW w:w="79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E3C6358">
            <w:pPr>
              <w:jc w:val="cente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6.3</w:t>
            </w:r>
          </w:p>
        </w:tc>
        <w:tc>
          <w:tcPr>
            <w:tcW w:w="166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BC3375">
            <w:pPr>
              <w:rPr>
                <w:color w:val="000000" w:themeColor="text1"/>
                <w:sz w:val="26"/>
                <w:szCs w:val="26"/>
                <w14:textFill>
                  <w14:solidFill>
                    <w14:schemeClr w14:val="tx1"/>
                  </w14:solidFill>
                </w14:textFill>
              </w:rPr>
            </w:pPr>
            <w:r>
              <w:rPr>
                <w:rFonts w:eastAsia="Arial"/>
                <w:b/>
                <w:bCs/>
                <w:color w:val="000000" w:themeColor="text1"/>
                <w:sz w:val="26"/>
                <w:szCs w:val="26"/>
                <w14:textFill>
                  <w14:solidFill>
                    <w14:schemeClr w14:val="tx1"/>
                  </w14:solidFill>
                </w14:textFill>
              </w:rPr>
              <w:t>Project Archive</w:t>
            </w:r>
          </w:p>
        </w:tc>
        <w:tc>
          <w:tcPr>
            <w:tcW w:w="351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0EFF85">
            <w:pPr>
              <w:jc w:val="both"/>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Lưu trữ tất cả tài liệu dự án vào hệ thống quản lý tài liệu (SharePoint/Google Drive) theo cấu trúc chuẩn; access rights setup cho future reference</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6D8070">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Project folder đầy đủ; index document</w:t>
            </w:r>
          </w:p>
        </w:tc>
        <w:tc>
          <w:tcPr>
            <w:tcW w:w="207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E50A79">
            <w:pPr>
              <w:rPr>
                <w:color w:val="000000" w:themeColor="text1"/>
                <w:sz w:val="26"/>
                <w:szCs w:val="26"/>
                <w14:textFill>
                  <w14:solidFill>
                    <w14:schemeClr w14:val="tx1"/>
                  </w14:solidFill>
                </w14:textFill>
              </w:rPr>
            </w:pPr>
            <w:r>
              <w:rPr>
                <w:rFonts w:eastAsia="Arial"/>
                <w:color w:val="000000" w:themeColor="text1"/>
                <w:sz w:val="26"/>
                <w:szCs w:val="26"/>
                <w14:textFill>
                  <w14:solidFill>
                    <w14:schemeClr w14:val="tx1"/>
                  </w14:solidFill>
                </w14:textFill>
              </w:rPr>
              <w:t>100% deliverables được lưu trữ; access rights configured; PM xác nhận hoàn tất</w:t>
            </w:r>
          </w:p>
        </w:tc>
      </w:tr>
    </w:tbl>
    <w:p w14:paraId="5423EAFC"/>
    <w:p w14:paraId="34A9DF4C"/>
    <w:p w14:paraId="2FC0F02B"/>
    <w:p w14:paraId="4999A175"/>
    <w:p w14:paraId="4EC6E6A3"/>
    <w:p w14:paraId="4C7E075C"/>
    <w:p w14:paraId="3D02FBC5"/>
    <w:p w14:paraId="20725DC9"/>
    <w:p w14:paraId="2527F0F1"/>
    <w:p w14:paraId="76B3D4AC"/>
    <w:p w14:paraId="51552851">
      <w:r>
        <w:drawing>
          <wp:inline distT="0" distB="0" distL="0" distR="0">
            <wp:extent cx="3981450" cy="77863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3987534" cy="7798752"/>
                    </a:xfrm>
                    <a:prstGeom prst="rect">
                      <a:avLst/>
                    </a:prstGeom>
                  </pic:spPr>
                </pic:pic>
              </a:graphicData>
            </a:graphic>
          </wp:inline>
        </w:drawing>
      </w:r>
    </w:p>
    <w:p w14:paraId="27EE033A">
      <w:pPr>
        <w:jc w:val="center"/>
        <w:rPr>
          <w:i/>
          <w:iCs/>
        </w:rPr>
      </w:pPr>
      <w:r>
        <w:rPr>
          <w:i/>
          <w:iCs/>
        </w:rPr>
        <w:t>Hình 1. Work Breakdown Structure</w:t>
      </w:r>
    </w:p>
    <w:p w14:paraId="3DEB1781">
      <w:pPr>
        <w:pStyle w:val="4"/>
        <w:numPr>
          <w:ilvl w:val="0"/>
          <w:numId w:val="28"/>
        </w:numPr>
        <w:spacing w:after="120"/>
        <w:ind w:left="0" w:firstLine="90"/>
        <w:rPr>
          <w:rFonts w:ascii="Times New Roman" w:hAnsi="Times New Roman" w:cs="Times New Roman"/>
          <w:b/>
          <w:bCs/>
          <w:i/>
          <w:iCs/>
          <w:color w:val="000000" w:themeColor="text1"/>
          <w:sz w:val="28"/>
          <w:szCs w:val="28"/>
          <w14:textFill>
            <w14:solidFill>
              <w14:schemeClr w14:val="tx1"/>
            </w14:solidFill>
          </w14:textFill>
        </w:rPr>
      </w:pPr>
      <w:r>
        <w:rPr>
          <w:i/>
          <w:iCs/>
        </w:rPr>
        <w:br w:type="page"/>
      </w:r>
      <w:bookmarkStart w:id="133" w:name="_Toc18104"/>
      <w:r>
        <w:rPr>
          <w:rFonts w:ascii="Times New Roman" w:hAnsi="Times New Roman" w:cs="Times New Roman"/>
          <w:b/>
          <w:bCs/>
          <w:i/>
          <w:iCs/>
          <w:color w:val="000000" w:themeColor="text1"/>
          <w:sz w:val="28"/>
          <w:szCs w:val="28"/>
          <w14:textFill>
            <w14:solidFill>
              <w14:schemeClr w14:val="tx1"/>
            </w14:solidFill>
          </w14:textFill>
        </w:rPr>
        <w:t>Raci Chart</w:t>
      </w:r>
      <w:bookmarkEnd w:id="133"/>
      <w:r>
        <w:rPr>
          <w:rFonts w:ascii="Times New Roman" w:hAnsi="Times New Roman" w:cs="Times New Roman"/>
          <w:b/>
          <w:bCs/>
          <w:i/>
          <w:iCs/>
          <w:color w:val="000000" w:themeColor="text1"/>
          <w:sz w:val="28"/>
          <w:szCs w:val="28"/>
          <w14:textFill>
            <w14:solidFill>
              <w14:schemeClr w14:val="tx1"/>
            </w14:solidFill>
          </w14:textFill>
        </w:rPr>
        <w:t xml:space="preserve"> </w:t>
      </w:r>
    </w:p>
    <w:tbl>
      <w:tblPr>
        <w:tblStyle w:val="9"/>
        <w:tblW w:w="10632" w:type="dxa"/>
        <w:tblInd w:w="-8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5"/>
        <w:gridCol w:w="9137"/>
      </w:tblGrid>
      <w:tr w14:paraId="6B9DB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95" w:type="dxa"/>
            <w:tcBorders>
              <w:top w:val="single" w:color="CCCCCC" w:sz="2" w:space="0"/>
              <w:left w:val="single" w:color="CCCCCC" w:sz="2" w:space="0"/>
              <w:bottom w:val="single" w:color="CCCCCC" w:sz="2" w:space="0"/>
              <w:right w:val="single" w:color="CCCCCC" w:sz="2" w:space="0"/>
            </w:tcBorders>
            <w:shd w:val="clear" w:color="auto" w:fill="0D6E63"/>
            <w:tcMar>
              <w:top w:w="85" w:type="dxa"/>
              <w:left w:w="100" w:type="dxa"/>
              <w:bottom w:w="85" w:type="dxa"/>
              <w:right w:w="100" w:type="dxa"/>
            </w:tcMar>
            <w:vAlign w:val="center"/>
          </w:tcPr>
          <w:p w14:paraId="2F219D06">
            <w:pPr>
              <w:jc w:val="center"/>
              <w:rPr>
                <w:color w:val="FFFFFF" w:themeColor="background1"/>
                <w14:textFill>
                  <w14:solidFill>
                    <w14:schemeClr w14:val="bg1"/>
                  </w14:solidFill>
                </w14:textFill>
              </w:rPr>
            </w:pPr>
            <w:r>
              <w:rPr>
                <w:b/>
                <w:bCs/>
                <w:color w:val="FFFFFF" w:themeColor="background1"/>
                <w14:textFill>
                  <w14:solidFill>
                    <w14:schemeClr w14:val="bg1"/>
                  </w14:solidFill>
                </w14:textFill>
              </w:rPr>
              <w:t>Ký hiệu</w:t>
            </w:r>
          </w:p>
        </w:tc>
        <w:tc>
          <w:tcPr>
            <w:tcW w:w="9137" w:type="dxa"/>
            <w:tcBorders>
              <w:top w:val="single" w:color="CCCCCC" w:sz="2" w:space="0"/>
              <w:left w:val="single" w:color="CCCCCC" w:sz="2" w:space="0"/>
              <w:bottom w:val="single" w:color="CCCCCC" w:sz="2" w:space="0"/>
              <w:right w:val="single" w:color="CCCCCC" w:sz="2" w:space="0"/>
            </w:tcBorders>
            <w:shd w:val="clear" w:color="auto" w:fill="0D6E63"/>
            <w:tcMar>
              <w:top w:w="85" w:type="dxa"/>
              <w:left w:w="100" w:type="dxa"/>
              <w:bottom w:w="85" w:type="dxa"/>
              <w:right w:w="100" w:type="dxa"/>
            </w:tcMar>
            <w:vAlign w:val="center"/>
          </w:tcPr>
          <w:p w14:paraId="3791B371">
            <w:pPr>
              <w:jc w:val="center"/>
              <w:rPr>
                <w:color w:val="FFFFFF" w:themeColor="background1"/>
                <w14:textFill>
                  <w14:solidFill>
                    <w14:schemeClr w14:val="bg1"/>
                  </w14:solidFill>
                </w14:textFill>
              </w:rPr>
            </w:pPr>
            <w:r>
              <w:rPr>
                <w:b/>
                <w:bCs/>
                <w:color w:val="FFFFFF" w:themeColor="background1"/>
                <w14:textFill>
                  <w14:solidFill>
                    <w14:schemeClr w14:val="bg1"/>
                  </w14:solidFill>
                </w14:textFill>
              </w:rPr>
              <w:t>Ý nghĩa</w:t>
            </w:r>
          </w:p>
        </w:tc>
      </w:tr>
      <w:tr w14:paraId="4C6B0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95" w:type="dxa"/>
            <w:tcBorders>
              <w:top w:val="single" w:color="CCCCCC" w:sz="2" w:space="0"/>
              <w:left w:val="single" w:color="CCCCCC" w:sz="2" w:space="0"/>
              <w:bottom w:val="single" w:color="CCCCCC" w:sz="2" w:space="0"/>
              <w:right w:val="single" w:color="CCCCCC" w:sz="2" w:space="0"/>
            </w:tcBorders>
            <w:shd w:val="clear" w:color="auto" w:fill="D6EFEC"/>
            <w:tcMar>
              <w:top w:w="85" w:type="dxa"/>
              <w:left w:w="100" w:type="dxa"/>
              <w:bottom w:w="85" w:type="dxa"/>
              <w:right w:w="100" w:type="dxa"/>
            </w:tcMar>
            <w:vAlign w:val="center"/>
          </w:tcPr>
          <w:p w14:paraId="1D37F24B">
            <w:pPr>
              <w:jc w:val="center"/>
              <w:rPr>
                <w:sz w:val="26"/>
                <w:szCs w:val="26"/>
              </w:rPr>
            </w:pPr>
            <w:r>
              <w:rPr>
                <w:rFonts w:eastAsia="Arial"/>
                <w:b/>
                <w:bCs/>
                <w:color w:val="09524A"/>
                <w:sz w:val="26"/>
                <w:szCs w:val="26"/>
              </w:rPr>
              <w:t>R</w:t>
            </w:r>
          </w:p>
        </w:tc>
        <w:tc>
          <w:tcPr>
            <w:tcW w:w="9137" w:type="dxa"/>
            <w:tcBorders>
              <w:top w:val="single" w:color="CCCCCC" w:sz="2" w:space="0"/>
              <w:left w:val="single" w:color="CCCCCC" w:sz="2" w:space="0"/>
              <w:bottom w:val="single" w:color="CCCCCC" w:sz="2" w:space="0"/>
              <w:right w:val="single" w:color="CCCCCC" w:sz="2" w:space="0"/>
            </w:tcBorders>
            <w:shd w:val="clear" w:color="auto" w:fill="FFFFFF"/>
            <w:tcMar>
              <w:top w:w="80" w:type="dxa"/>
              <w:left w:w="110" w:type="dxa"/>
              <w:bottom w:w="80" w:type="dxa"/>
              <w:right w:w="110" w:type="dxa"/>
            </w:tcMar>
            <w:vAlign w:val="center"/>
          </w:tcPr>
          <w:p w14:paraId="0656D661">
            <w:r>
              <w:t>Responsible — Người trực tiếp thực hiện, tạo ra deliverable.</w:t>
            </w:r>
          </w:p>
        </w:tc>
      </w:tr>
      <w:tr w14:paraId="4A6C8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95" w:type="dxa"/>
            <w:tcBorders>
              <w:top w:val="single" w:color="CCCCCC" w:sz="2" w:space="0"/>
              <w:left w:val="single" w:color="CCCCCC" w:sz="2" w:space="0"/>
              <w:bottom w:val="single" w:color="CCCCCC" w:sz="2" w:space="0"/>
              <w:right w:val="single" w:color="CCCCCC" w:sz="2" w:space="0"/>
            </w:tcBorders>
            <w:shd w:val="clear" w:color="auto" w:fill="FEF9E7"/>
            <w:tcMar>
              <w:top w:w="85" w:type="dxa"/>
              <w:left w:w="100" w:type="dxa"/>
              <w:bottom w:w="85" w:type="dxa"/>
              <w:right w:w="100" w:type="dxa"/>
            </w:tcMar>
            <w:vAlign w:val="center"/>
          </w:tcPr>
          <w:p w14:paraId="4093DF78">
            <w:pPr>
              <w:jc w:val="center"/>
              <w:rPr>
                <w:sz w:val="26"/>
                <w:szCs w:val="26"/>
              </w:rPr>
            </w:pPr>
            <w:r>
              <w:rPr>
                <w:rFonts w:eastAsia="Arial"/>
                <w:b/>
                <w:bCs/>
                <w:color w:val="9A7D0A"/>
                <w:sz w:val="26"/>
                <w:szCs w:val="26"/>
              </w:rPr>
              <w:t>A</w:t>
            </w:r>
          </w:p>
        </w:tc>
        <w:tc>
          <w:tcPr>
            <w:tcW w:w="9137" w:type="dxa"/>
            <w:tcBorders>
              <w:top w:val="single" w:color="CCCCCC" w:sz="2" w:space="0"/>
              <w:left w:val="single" w:color="CCCCCC" w:sz="2" w:space="0"/>
              <w:bottom w:val="single" w:color="CCCCCC" w:sz="2" w:space="0"/>
              <w:right w:val="single" w:color="CCCCCC" w:sz="2" w:space="0"/>
            </w:tcBorders>
            <w:shd w:val="clear" w:color="auto" w:fill="FFFFFF"/>
            <w:tcMar>
              <w:top w:w="80" w:type="dxa"/>
              <w:left w:w="110" w:type="dxa"/>
              <w:bottom w:w="80" w:type="dxa"/>
              <w:right w:w="110" w:type="dxa"/>
            </w:tcMar>
            <w:vAlign w:val="center"/>
          </w:tcPr>
          <w:p w14:paraId="03F0DD75">
            <w:r>
              <w:t>Accountable — Người chịu trách nhiệm cuối cùng; ký duyệt kết quả. Quy tắc: mỗi deliverable chỉ có đúng 1 ô A.</w:t>
            </w:r>
          </w:p>
        </w:tc>
      </w:tr>
      <w:tr w14:paraId="28820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95" w:type="dxa"/>
            <w:tcBorders>
              <w:top w:val="single" w:color="CCCCCC" w:sz="2" w:space="0"/>
              <w:left w:val="single" w:color="CCCCCC" w:sz="2" w:space="0"/>
              <w:bottom w:val="single" w:color="CCCCCC" w:sz="2" w:space="0"/>
              <w:right w:val="single" w:color="CCCCCC" w:sz="2" w:space="0"/>
            </w:tcBorders>
            <w:shd w:val="clear" w:color="auto" w:fill="EBF5FB"/>
            <w:tcMar>
              <w:top w:w="85" w:type="dxa"/>
              <w:left w:w="100" w:type="dxa"/>
              <w:bottom w:w="85" w:type="dxa"/>
              <w:right w:w="100" w:type="dxa"/>
            </w:tcMar>
            <w:vAlign w:val="center"/>
          </w:tcPr>
          <w:p w14:paraId="3FF725B3">
            <w:pPr>
              <w:jc w:val="center"/>
              <w:rPr>
                <w:sz w:val="26"/>
                <w:szCs w:val="26"/>
              </w:rPr>
            </w:pPr>
            <w:r>
              <w:rPr>
                <w:rFonts w:eastAsia="Arial"/>
                <w:b/>
                <w:bCs/>
                <w:color w:val="1A5276"/>
                <w:sz w:val="26"/>
                <w:szCs w:val="26"/>
              </w:rPr>
              <w:t>C</w:t>
            </w:r>
          </w:p>
        </w:tc>
        <w:tc>
          <w:tcPr>
            <w:tcW w:w="9137" w:type="dxa"/>
            <w:tcBorders>
              <w:top w:val="single" w:color="CCCCCC" w:sz="2" w:space="0"/>
              <w:left w:val="single" w:color="CCCCCC" w:sz="2" w:space="0"/>
              <w:bottom w:val="single" w:color="CCCCCC" w:sz="2" w:space="0"/>
              <w:right w:val="single" w:color="CCCCCC" w:sz="2" w:space="0"/>
            </w:tcBorders>
            <w:shd w:val="clear" w:color="auto" w:fill="FFFFFF"/>
            <w:tcMar>
              <w:top w:w="80" w:type="dxa"/>
              <w:left w:w="110" w:type="dxa"/>
              <w:bottom w:w="80" w:type="dxa"/>
              <w:right w:w="110" w:type="dxa"/>
            </w:tcMar>
            <w:vAlign w:val="center"/>
          </w:tcPr>
          <w:p w14:paraId="076E2B5B">
            <w:r>
              <w:t>Consulted — Người được hỏi ý kiến trước/trong khi thực hiện; phản hồi phải được xem xét.</w:t>
            </w:r>
          </w:p>
        </w:tc>
      </w:tr>
      <w:tr w14:paraId="23167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95" w:type="dxa"/>
            <w:tcBorders>
              <w:top w:val="single" w:color="CCCCCC" w:sz="2" w:space="0"/>
              <w:left w:val="single" w:color="CCCCCC" w:sz="2" w:space="0"/>
              <w:bottom w:val="single" w:color="CCCCCC" w:sz="2" w:space="0"/>
              <w:right w:val="single" w:color="CCCCCC" w:sz="2" w:space="0"/>
            </w:tcBorders>
            <w:shd w:val="clear" w:color="auto" w:fill="F4F6F7"/>
            <w:tcMar>
              <w:top w:w="85" w:type="dxa"/>
              <w:left w:w="100" w:type="dxa"/>
              <w:bottom w:w="85" w:type="dxa"/>
              <w:right w:w="100" w:type="dxa"/>
            </w:tcMar>
            <w:vAlign w:val="center"/>
          </w:tcPr>
          <w:p w14:paraId="1F7B5A80">
            <w:pPr>
              <w:jc w:val="center"/>
              <w:rPr>
                <w:sz w:val="26"/>
                <w:szCs w:val="26"/>
              </w:rPr>
            </w:pPr>
            <w:r>
              <w:rPr>
                <w:rFonts w:eastAsia="Arial"/>
                <w:b/>
                <w:bCs/>
                <w:color w:val="5D6D7E"/>
                <w:sz w:val="26"/>
                <w:szCs w:val="26"/>
              </w:rPr>
              <w:t>I</w:t>
            </w:r>
          </w:p>
        </w:tc>
        <w:tc>
          <w:tcPr>
            <w:tcW w:w="9137" w:type="dxa"/>
            <w:tcBorders>
              <w:top w:val="single" w:color="CCCCCC" w:sz="2" w:space="0"/>
              <w:left w:val="single" w:color="CCCCCC" w:sz="2" w:space="0"/>
              <w:bottom w:val="single" w:color="CCCCCC" w:sz="2" w:space="0"/>
              <w:right w:val="single" w:color="CCCCCC" w:sz="2" w:space="0"/>
            </w:tcBorders>
            <w:shd w:val="clear" w:color="auto" w:fill="FFFFFF"/>
            <w:tcMar>
              <w:top w:w="80" w:type="dxa"/>
              <w:left w:w="110" w:type="dxa"/>
              <w:bottom w:w="80" w:type="dxa"/>
              <w:right w:w="110" w:type="dxa"/>
            </w:tcMar>
            <w:vAlign w:val="center"/>
          </w:tcPr>
          <w:p w14:paraId="5A4BA56F">
            <w:r>
              <w:t>Informed — Người được thông báo về kết quả sau khi hoàn thành; không tham gia thực hiện.</w:t>
            </w:r>
          </w:p>
        </w:tc>
      </w:tr>
    </w:tbl>
    <w:p w14:paraId="6ED41A35">
      <w:pPr>
        <w:spacing w:after="0" w:line="240" w:lineRule="auto"/>
        <w:rPr>
          <w:i/>
          <w:iCs/>
        </w:rPr>
      </w:pPr>
    </w:p>
    <w:tbl>
      <w:tblPr>
        <w:tblStyle w:val="9"/>
        <w:tblpPr w:leftFromText="180" w:rightFromText="180" w:vertAnchor="text" w:horzAnchor="page" w:tblpX="284" w:tblpY="-607"/>
        <w:tblW w:w="114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74"/>
        <w:gridCol w:w="1804"/>
        <w:gridCol w:w="803"/>
        <w:gridCol w:w="843"/>
        <w:gridCol w:w="759"/>
        <w:gridCol w:w="846"/>
        <w:gridCol w:w="837"/>
        <w:gridCol w:w="862"/>
        <w:gridCol w:w="861"/>
        <w:gridCol w:w="773"/>
        <w:gridCol w:w="918"/>
        <w:gridCol w:w="774"/>
        <w:gridCol w:w="827"/>
      </w:tblGrid>
      <w:tr w14:paraId="2F14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44" w:hRule="atLeast"/>
          <w:tblHeader/>
        </w:trPr>
        <w:tc>
          <w:tcPr>
            <w:tcW w:w="574"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618B5CC0">
            <w:pPr>
              <w:jc w:val="center"/>
            </w:pPr>
            <w:r>
              <w:rPr>
                <w:rFonts w:eastAsia="Arial"/>
                <w:b/>
                <w:bCs/>
                <w:color w:val="FFFFFF"/>
                <w:sz w:val="16"/>
                <w:szCs w:val="16"/>
              </w:rPr>
              <w:t>WBS</w:t>
            </w:r>
          </w:p>
        </w:tc>
        <w:tc>
          <w:tcPr>
            <w:tcW w:w="1804"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3A722B6F">
            <w:pPr>
              <w:jc w:val="center"/>
            </w:pPr>
            <w:r>
              <w:rPr>
                <w:rFonts w:eastAsia="Arial"/>
                <w:b/>
                <w:bCs/>
                <w:color w:val="FFFFFF"/>
                <w:sz w:val="16"/>
                <w:szCs w:val="16"/>
              </w:rPr>
              <w:t>Deliverable / Work Package</w:t>
            </w:r>
          </w:p>
        </w:tc>
        <w:tc>
          <w:tcPr>
            <w:tcW w:w="803"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48F91A90">
            <w:pPr>
              <w:jc w:val="center"/>
            </w:pPr>
            <w:r>
              <w:rPr>
                <w:rFonts w:eastAsia="Arial"/>
                <w:b/>
                <w:bCs/>
                <w:color w:val="FFFFFF"/>
                <w:sz w:val="15"/>
                <w:szCs w:val="15"/>
              </w:rPr>
              <w:t>Sponsor (CEO)</w:t>
            </w:r>
          </w:p>
        </w:tc>
        <w:tc>
          <w:tcPr>
            <w:tcW w:w="843"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177CECF8">
            <w:pPr>
              <w:jc w:val="center"/>
            </w:pPr>
            <w:r>
              <w:rPr>
                <w:rFonts w:eastAsia="Arial"/>
                <w:b/>
                <w:bCs/>
                <w:color w:val="FFFFFF"/>
                <w:sz w:val="15"/>
                <w:szCs w:val="15"/>
              </w:rPr>
              <w:t>PM</w:t>
            </w:r>
          </w:p>
        </w:tc>
        <w:tc>
          <w:tcPr>
            <w:tcW w:w="759"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2E9B93BA">
            <w:pPr>
              <w:jc w:val="center"/>
            </w:pPr>
            <w:r>
              <w:rPr>
                <w:rFonts w:eastAsia="Arial"/>
                <w:b/>
                <w:bCs/>
                <w:color w:val="FFFFFF"/>
                <w:sz w:val="15"/>
                <w:szCs w:val="15"/>
              </w:rPr>
              <w:t>Tech Lead / Backend</w:t>
            </w:r>
          </w:p>
        </w:tc>
        <w:tc>
          <w:tcPr>
            <w:tcW w:w="846"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217F11CD">
            <w:pPr>
              <w:jc w:val="center"/>
            </w:pPr>
            <w:r>
              <w:rPr>
                <w:rFonts w:eastAsia="Arial"/>
                <w:b/>
                <w:bCs/>
                <w:color w:val="FFFFFF"/>
                <w:sz w:val="15"/>
                <w:szCs w:val="15"/>
              </w:rPr>
              <w:t>Frontend Dev</w:t>
            </w:r>
          </w:p>
        </w:tc>
        <w:tc>
          <w:tcPr>
            <w:tcW w:w="837"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22DAA709">
            <w:pPr>
              <w:jc w:val="center"/>
            </w:pPr>
            <w:r>
              <w:rPr>
                <w:rFonts w:eastAsia="Arial"/>
                <w:b/>
                <w:bCs/>
                <w:color w:val="FFFFFF"/>
                <w:sz w:val="15"/>
                <w:szCs w:val="15"/>
              </w:rPr>
              <w:t>Designer</w:t>
            </w:r>
          </w:p>
        </w:tc>
        <w:tc>
          <w:tcPr>
            <w:tcW w:w="862"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3946DBA3">
            <w:pPr>
              <w:jc w:val="center"/>
            </w:pPr>
            <w:r>
              <w:rPr>
                <w:rFonts w:eastAsia="Arial"/>
                <w:b/>
                <w:bCs/>
                <w:color w:val="FFFFFF"/>
                <w:sz w:val="15"/>
                <w:szCs w:val="15"/>
              </w:rPr>
              <w:t>BA / AI &amp; Analytics</w:t>
            </w:r>
          </w:p>
        </w:tc>
        <w:tc>
          <w:tcPr>
            <w:tcW w:w="861"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6E64CE1C">
            <w:pPr>
              <w:jc w:val="center"/>
            </w:pPr>
            <w:r>
              <w:rPr>
                <w:rFonts w:eastAsia="Arial"/>
                <w:b/>
                <w:bCs/>
                <w:color w:val="FFFFFF"/>
                <w:sz w:val="15"/>
                <w:szCs w:val="15"/>
              </w:rPr>
              <w:t>QA Engineer</w:t>
            </w:r>
          </w:p>
        </w:tc>
        <w:tc>
          <w:tcPr>
            <w:tcW w:w="773"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2C43F678">
            <w:pPr>
              <w:jc w:val="center"/>
            </w:pPr>
            <w:r>
              <w:rPr>
                <w:rFonts w:eastAsia="Arial"/>
                <w:b/>
                <w:bCs/>
                <w:color w:val="FFFFFF"/>
                <w:sz w:val="15"/>
                <w:szCs w:val="15"/>
              </w:rPr>
              <w:t>QA Lead</w:t>
            </w:r>
          </w:p>
        </w:tc>
        <w:tc>
          <w:tcPr>
            <w:tcW w:w="918"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46531B75">
            <w:pPr>
              <w:jc w:val="center"/>
            </w:pPr>
            <w:r>
              <w:rPr>
                <w:rFonts w:eastAsia="Arial"/>
                <w:b/>
                <w:bCs/>
                <w:color w:val="FFFFFF"/>
                <w:sz w:val="15"/>
                <w:szCs w:val="15"/>
              </w:rPr>
              <w:t>DevOps</w:t>
            </w:r>
          </w:p>
        </w:tc>
        <w:tc>
          <w:tcPr>
            <w:tcW w:w="774"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7D512460">
            <w:pPr>
              <w:jc w:val="center"/>
            </w:pPr>
            <w:r>
              <w:rPr>
                <w:rFonts w:eastAsia="Arial"/>
                <w:b/>
                <w:bCs/>
                <w:color w:val="FFFFFF"/>
                <w:sz w:val="15"/>
                <w:szCs w:val="15"/>
              </w:rPr>
              <w:t>Ops Director</w:t>
            </w:r>
          </w:p>
        </w:tc>
        <w:tc>
          <w:tcPr>
            <w:tcW w:w="827" w:type="dxa"/>
            <w:tcBorders>
              <w:top w:val="single" w:color="CCCCCC" w:sz="0" w:space="0"/>
              <w:left w:val="single" w:color="CCCCCC" w:sz="0" w:space="0"/>
              <w:bottom w:val="single" w:color="CCCCCC" w:sz="0" w:space="0"/>
              <w:right w:val="single" w:color="CCCCCC" w:sz="0" w:space="0"/>
            </w:tcBorders>
            <w:shd w:val="clear" w:color="auto" w:fill="0D6E63"/>
            <w:tcMar>
              <w:top w:w="85" w:type="dxa"/>
              <w:left w:w="100" w:type="dxa"/>
              <w:bottom w:w="85" w:type="dxa"/>
              <w:right w:w="100" w:type="dxa"/>
            </w:tcMar>
            <w:vAlign w:val="center"/>
          </w:tcPr>
          <w:p w14:paraId="2CED8504">
            <w:pPr>
              <w:jc w:val="center"/>
            </w:pPr>
            <w:r>
              <w:rPr>
                <w:rFonts w:eastAsia="Arial"/>
                <w:b/>
                <w:bCs/>
                <w:color w:val="FFFFFF"/>
                <w:sz w:val="15"/>
                <w:szCs w:val="15"/>
              </w:rPr>
              <w:t>IT Admin</w:t>
            </w:r>
          </w:p>
        </w:tc>
      </w:tr>
      <w:tr w14:paraId="250C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10"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D6EFEC"/>
            <w:tcMar>
              <w:top w:w="80" w:type="dxa"/>
              <w:left w:w="130" w:type="dxa"/>
              <w:bottom w:w="80" w:type="dxa"/>
              <w:right w:w="130" w:type="dxa"/>
            </w:tcMar>
          </w:tcPr>
          <w:p w14:paraId="48489F1C">
            <w:r>
              <w:rPr>
                <w:rFonts w:eastAsia="Arial"/>
                <w:b/>
                <w:bCs/>
                <w:color w:val="09524A"/>
                <w:sz w:val="18"/>
                <w:szCs w:val="18"/>
              </w:rPr>
              <w:t>PHASE 1 — KHỞI ĐỘNG DỰ ÁN</w:t>
            </w:r>
          </w:p>
        </w:tc>
      </w:tr>
      <w:tr w14:paraId="7802B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5"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9C45CDC">
            <w:pPr>
              <w:jc w:val="center"/>
            </w:pPr>
            <w:r>
              <w:rPr>
                <w:rFonts w:eastAsia="Arial"/>
                <w:b/>
                <w:bCs/>
                <w:color w:val="0D6E63"/>
                <w:sz w:val="16"/>
                <w:szCs w:val="16"/>
              </w:rPr>
              <w:t>1.1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D2B567C">
            <w:r>
              <w:rPr>
                <w:rFonts w:eastAsia="Arial"/>
                <w:color w:val="2C3E50"/>
                <w:sz w:val="16"/>
                <w:szCs w:val="16"/>
              </w:rPr>
              <w:t>Project Charter</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02A1C8EA">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3A561D9">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AA77516">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543A0C4">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E7B3586">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7C149F8">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D3F8557">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8EB10B4">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CECA8C6">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E139689">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082E11B">
            <w:pPr>
              <w:jc w:val="center"/>
              <w:rPr>
                <w:b/>
                <w:bCs/>
              </w:rPr>
            </w:pPr>
            <w:r>
              <w:rPr>
                <w:rFonts w:eastAsia="Arial"/>
                <w:b/>
                <w:bCs/>
                <w:color w:val="5D6D7E"/>
                <w:sz w:val="17"/>
                <w:szCs w:val="17"/>
              </w:rPr>
              <w:t>I</w:t>
            </w:r>
          </w:p>
        </w:tc>
      </w:tr>
      <w:tr w14:paraId="18CCF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1A90902D">
            <w:pPr>
              <w:jc w:val="center"/>
            </w:pPr>
            <w:r>
              <w:rPr>
                <w:rFonts w:eastAsia="Arial"/>
                <w:b/>
                <w:bCs/>
                <w:color w:val="0D6E63"/>
                <w:sz w:val="16"/>
                <w:szCs w:val="16"/>
              </w:rPr>
              <w:t>1.2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36F7BDC7">
            <w:r>
              <w:rPr>
                <w:rFonts w:eastAsia="Arial"/>
                <w:color w:val="2C3E50"/>
                <w:sz w:val="16"/>
                <w:szCs w:val="16"/>
              </w:rPr>
              <w:t>Stakeholder Register</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5938544E">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61072C72">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B40F1C5">
            <w:pPr>
              <w:jc w:val="center"/>
              <w:rPr>
                <w:b/>
                <w:bCs/>
              </w:rPr>
            </w:pPr>
            <w:r>
              <w:rPr>
                <w:rFonts w:eastAsia="Arial"/>
                <w:b/>
                <w:bCs/>
                <w:color w:val="5D6D7E"/>
                <w:sz w:val="17"/>
                <w:szCs w:val="17"/>
              </w:rPr>
              <w:t>I</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5880309">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DE93C79">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7C1BD62">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E8B20C3">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A74893E">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3C1F666">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3168FF5">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39D68DF">
            <w:pPr>
              <w:jc w:val="center"/>
              <w:rPr>
                <w:b/>
                <w:bCs/>
              </w:rPr>
            </w:pPr>
            <w:r>
              <w:rPr>
                <w:rFonts w:eastAsia="Arial"/>
                <w:b/>
                <w:bCs/>
                <w:color w:val="5D6D7E"/>
                <w:sz w:val="17"/>
                <w:szCs w:val="17"/>
              </w:rPr>
              <w:t>I</w:t>
            </w:r>
          </w:p>
        </w:tc>
      </w:tr>
      <w:tr w14:paraId="4220B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5"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09FAB7D6">
            <w:pPr>
              <w:jc w:val="center"/>
            </w:pPr>
            <w:r>
              <w:rPr>
                <w:rFonts w:eastAsia="Arial"/>
                <w:b/>
                <w:bCs/>
                <w:color w:val="0D6E63"/>
                <w:sz w:val="16"/>
                <w:szCs w:val="16"/>
              </w:rPr>
              <w:t>1.3</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26B3E1E">
            <w:r>
              <w:rPr>
                <w:rFonts w:eastAsia="Arial"/>
                <w:color w:val="2C3E50"/>
                <w:sz w:val="16"/>
                <w:szCs w:val="16"/>
              </w:rPr>
              <w:t>Project Management Plan</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173AF9A4">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4C87BC0E">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E4636C3">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6AF89DE">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748D7E1">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08E7821">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4A355F7">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925C59D">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91AEC8E">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8F1D93B">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1277783">
            <w:pPr>
              <w:jc w:val="center"/>
              <w:rPr>
                <w:b/>
                <w:bCs/>
              </w:rPr>
            </w:pPr>
            <w:r>
              <w:rPr>
                <w:rFonts w:eastAsia="Arial"/>
                <w:b/>
                <w:bCs/>
                <w:color w:val="5D6D7E"/>
                <w:sz w:val="17"/>
                <w:szCs w:val="17"/>
              </w:rPr>
              <w:t>I</w:t>
            </w:r>
          </w:p>
        </w:tc>
      </w:tr>
      <w:tr w14:paraId="06D1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10"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EBF5FB"/>
            <w:tcMar>
              <w:top w:w="80" w:type="dxa"/>
              <w:left w:w="130" w:type="dxa"/>
              <w:bottom w:w="80" w:type="dxa"/>
              <w:right w:w="130" w:type="dxa"/>
            </w:tcMar>
          </w:tcPr>
          <w:p w14:paraId="7C092B5F">
            <w:pPr>
              <w:rPr>
                <w:b/>
                <w:bCs/>
              </w:rPr>
            </w:pPr>
            <w:r>
              <w:rPr>
                <w:rFonts w:eastAsia="Arial"/>
                <w:b/>
                <w:bCs/>
                <w:color w:val="09524A"/>
                <w:sz w:val="18"/>
                <w:szCs w:val="18"/>
              </w:rPr>
              <w:t>PHASE 2 — PHÂN TÍCH &amp; THIẾT KẾ</w:t>
            </w:r>
          </w:p>
        </w:tc>
      </w:tr>
      <w:tr w14:paraId="5F76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5"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3A995C3B">
            <w:pPr>
              <w:jc w:val="center"/>
            </w:pPr>
            <w:r>
              <w:rPr>
                <w:rFonts w:eastAsia="Arial"/>
                <w:b/>
                <w:bCs/>
                <w:color w:val="0D6E63"/>
                <w:sz w:val="16"/>
                <w:szCs w:val="16"/>
              </w:rPr>
              <w:t>2.1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28740F1D">
            <w:r>
              <w:rPr>
                <w:rFonts w:eastAsia="Arial"/>
                <w:color w:val="2C3E50"/>
                <w:sz w:val="16"/>
                <w:szCs w:val="16"/>
              </w:rPr>
              <w:t>Software Requirements Spec (SRS)</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774908C">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1DDA0980">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0AB47A5">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5E85E1B">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E6F117E">
            <w:pPr>
              <w:jc w:val="center"/>
              <w:rPr>
                <w:b/>
                <w:bCs/>
              </w:rPr>
            </w:pPr>
            <w:r>
              <w:rPr>
                <w:rFonts w:eastAsia="Arial"/>
                <w:b/>
                <w:bCs/>
                <w:color w:val="1A5276"/>
                <w:sz w:val="17"/>
                <w:szCs w:val="17"/>
              </w:rPr>
              <w:t>C</w:t>
            </w:r>
          </w:p>
        </w:tc>
        <w:tc>
          <w:tcPr>
            <w:tcW w:w="862"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5FEE6E4">
            <w:pPr>
              <w:jc w:val="center"/>
              <w:rPr>
                <w:b/>
                <w:bCs/>
              </w:rPr>
            </w:pPr>
            <w:r>
              <w:rPr>
                <w:rFonts w:eastAsia="Arial"/>
                <w:b/>
                <w:bCs/>
                <w:color w:val="09524A"/>
                <w:sz w:val="17"/>
                <w:szCs w:val="17"/>
              </w:rPr>
              <w:t>R</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EEC83AE">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28495AA">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36E3A27">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6B9C822">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03F824A">
            <w:pPr>
              <w:jc w:val="center"/>
              <w:rPr>
                <w:b/>
                <w:bCs/>
              </w:rPr>
            </w:pPr>
            <w:r>
              <w:rPr>
                <w:rFonts w:eastAsia="Arial"/>
                <w:b/>
                <w:bCs/>
                <w:color w:val="5D6D7E"/>
                <w:sz w:val="17"/>
                <w:szCs w:val="17"/>
              </w:rPr>
              <w:t>I</w:t>
            </w:r>
          </w:p>
        </w:tc>
      </w:tr>
      <w:tr w14:paraId="17705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526BD739">
            <w:pPr>
              <w:jc w:val="center"/>
            </w:pPr>
            <w:r>
              <w:rPr>
                <w:rFonts w:eastAsia="Arial"/>
                <w:b/>
                <w:bCs/>
                <w:color w:val="0D6E63"/>
                <w:sz w:val="16"/>
                <w:szCs w:val="16"/>
              </w:rPr>
              <w:t>2.2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0E2C95E1">
            <w:r>
              <w:rPr>
                <w:rFonts w:eastAsia="Arial"/>
                <w:color w:val="2C3E50"/>
                <w:sz w:val="16"/>
                <w:szCs w:val="16"/>
              </w:rPr>
              <w:t>Database &amp; API Design (ERD, Swagger)</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F7E88FE">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145A5137">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67EA75C2">
            <w:pPr>
              <w:jc w:val="center"/>
              <w:rPr>
                <w:b/>
                <w:bCs/>
              </w:rPr>
            </w:pPr>
            <w:r>
              <w:rPr>
                <w:rFonts w:eastAsia="Arial"/>
                <w:b/>
                <w:bCs/>
                <w:color w:val="09524A"/>
                <w:sz w:val="17"/>
                <w:szCs w:val="17"/>
              </w:rPr>
              <w:t>R</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8B477F5">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E6ABBBC">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FB0EAF2">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3222F9">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B749B3A">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373C1B6">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ADB1B16">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2AB0F22">
            <w:pPr>
              <w:jc w:val="center"/>
              <w:rPr>
                <w:b/>
                <w:bCs/>
              </w:rPr>
            </w:pPr>
            <w:r>
              <w:rPr>
                <w:rFonts w:eastAsia="Arial"/>
                <w:b/>
                <w:bCs/>
                <w:color w:val="5D6D7E"/>
                <w:sz w:val="17"/>
                <w:szCs w:val="17"/>
              </w:rPr>
              <w:t>I</w:t>
            </w:r>
          </w:p>
        </w:tc>
      </w:tr>
      <w:tr w14:paraId="07BA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5"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4B4638BC">
            <w:pPr>
              <w:jc w:val="center"/>
            </w:pPr>
            <w:r>
              <w:rPr>
                <w:rFonts w:eastAsia="Arial"/>
                <w:b/>
                <w:bCs/>
                <w:color w:val="0D6E63"/>
                <w:sz w:val="16"/>
                <w:szCs w:val="16"/>
              </w:rPr>
              <w:t>2.3</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5FFB62EE">
            <w:r>
              <w:rPr>
                <w:rFonts w:eastAsia="Arial"/>
                <w:color w:val="2C3E50"/>
                <w:sz w:val="16"/>
                <w:szCs w:val="16"/>
              </w:rPr>
              <w:t>UI/UX Mockup &amp; Prototype (Figma)</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A0F2E1C">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4368C65B">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58E7743">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58215E3">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4A8E896B">
            <w:pPr>
              <w:jc w:val="center"/>
              <w:rPr>
                <w:b/>
                <w:bCs/>
              </w:rPr>
            </w:pPr>
            <w:r>
              <w:rPr>
                <w:rFonts w:eastAsia="Arial"/>
                <w:b/>
                <w:bCs/>
                <w:color w:val="09524A"/>
                <w:sz w:val="17"/>
                <w:szCs w:val="17"/>
              </w:rPr>
              <w:t>R</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93AB38C">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C06EE5B">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0F2F37F">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3743231">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BB660BD">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EA9EB74">
            <w:pPr>
              <w:jc w:val="center"/>
              <w:rPr>
                <w:b/>
                <w:bCs/>
              </w:rPr>
            </w:pPr>
            <w:r>
              <w:rPr>
                <w:rFonts w:eastAsia="Arial"/>
                <w:b/>
                <w:bCs/>
                <w:color w:val="5D6D7E"/>
                <w:sz w:val="17"/>
                <w:szCs w:val="17"/>
              </w:rPr>
              <w:t>I</w:t>
            </w:r>
          </w:p>
        </w:tc>
      </w:tr>
      <w:tr w14:paraId="78503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10"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F5EEF8"/>
            <w:tcMar>
              <w:top w:w="80" w:type="dxa"/>
              <w:left w:w="130" w:type="dxa"/>
              <w:bottom w:w="80" w:type="dxa"/>
              <w:right w:w="130" w:type="dxa"/>
            </w:tcMar>
          </w:tcPr>
          <w:p w14:paraId="20C673AB">
            <w:pPr>
              <w:rPr>
                <w:b/>
                <w:bCs/>
              </w:rPr>
            </w:pPr>
            <w:r>
              <w:rPr>
                <w:rFonts w:eastAsia="Arial"/>
                <w:b/>
                <w:bCs/>
                <w:color w:val="09524A"/>
                <w:sz w:val="18"/>
                <w:szCs w:val="18"/>
              </w:rPr>
              <w:t>PHASE 3 — PHÁT TRIỂN HỆ THỐNG</w:t>
            </w:r>
          </w:p>
        </w:tc>
      </w:tr>
      <w:tr w14:paraId="26BB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37636B5D">
            <w:pPr>
              <w:jc w:val="center"/>
            </w:pPr>
            <w:r>
              <w:rPr>
                <w:rFonts w:eastAsia="Arial"/>
                <w:b/>
                <w:bCs/>
                <w:color w:val="0D6E63"/>
                <w:sz w:val="16"/>
                <w:szCs w:val="16"/>
              </w:rPr>
              <w:t>3.1.1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C1A960A">
            <w:r>
              <w:rPr>
                <w:rFonts w:eastAsia="Arial"/>
                <w:color w:val="2C3E50"/>
                <w:sz w:val="16"/>
                <w:szCs w:val="16"/>
              </w:rPr>
              <w:t>API Đặt phòng (search, booking, status management)</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2FAF3DF">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106A7DC4">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6067942E">
            <w:pPr>
              <w:jc w:val="center"/>
              <w:rPr>
                <w:b/>
                <w:bCs/>
              </w:rPr>
            </w:pPr>
            <w:r>
              <w:rPr>
                <w:rFonts w:eastAsia="Arial"/>
                <w:b/>
                <w:bCs/>
                <w:color w:val="09524A"/>
                <w:sz w:val="17"/>
                <w:szCs w:val="17"/>
              </w:rPr>
              <w:t>R</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0AC8999">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62760BC">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FB7084E">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BC66F08">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69E3F73">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FF50BCD">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6D275F6">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3044AF1">
            <w:pPr>
              <w:jc w:val="center"/>
              <w:rPr>
                <w:b/>
                <w:bCs/>
              </w:rPr>
            </w:pPr>
            <w:r>
              <w:rPr>
                <w:rFonts w:eastAsia="Arial"/>
                <w:b/>
                <w:bCs/>
                <w:color w:val="5D6D7E"/>
                <w:sz w:val="17"/>
                <w:szCs w:val="17"/>
              </w:rPr>
              <w:t>I</w:t>
            </w:r>
          </w:p>
        </w:tc>
      </w:tr>
      <w:tr w14:paraId="793E9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0AF23828">
            <w:pPr>
              <w:jc w:val="center"/>
            </w:pPr>
            <w:r>
              <w:rPr>
                <w:rFonts w:eastAsia="Arial"/>
                <w:b/>
                <w:bCs/>
                <w:color w:val="0D6E63"/>
                <w:sz w:val="16"/>
                <w:szCs w:val="16"/>
              </w:rPr>
              <w:t>3.1.2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09610F55">
            <w:r>
              <w:rPr>
                <w:rFonts w:eastAsia="Arial"/>
                <w:color w:val="2C3E50"/>
                <w:sz w:val="16"/>
                <w:szCs w:val="16"/>
              </w:rPr>
              <w:t>API Quản lý phòng &amp; Giá (CRUD, pricing engine)</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B95D737">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6E6E40AE">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6B43C0A">
            <w:pPr>
              <w:jc w:val="center"/>
              <w:rPr>
                <w:b/>
                <w:bCs/>
              </w:rPr>
            </w:pPr>
            <w:r>
              <w:rPr>
                <w:rFonts w:eastAsia="Arial"/>
                <w:b/>
                <w:bCs/>
                <w:color w:val="09524A"/>
                <w:sz w:val="17"/>
                <w:szCs w:val="17"/>
              </w:rPr>
              <w:t>R</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B70039B">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3471F16">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A80574C">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8A1E350">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59A52B3">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C63604F">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B72BB40">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B86462A">
            <w:pPr>
              <w:jc w:val="center"/>
              <w:rPr>
                <w:b/>
                <w:bCs/>
              </w:rPr>
            </w:pPr>
            <w:r>
              <w:rPr>
                <w:rFonts w:eastAsia="Arial"/>
                <w:b/>
                <w:bCs/>
                <w:color w:val="5D6D7E"/>
                <w:sz w:val="17"/>
                <w:szCs w:val="17"/>
              </w:rPr>
              <w:t>I</w:t>
            </w:r>
          </w:p>
        </w:tc>
      </w:tr>
      <w:tr w14:paraId="74A5A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044DBC3">
            <w:pPr>
              <w:jc w:val="center"/>
            </w:pPr>
            <w:r>
              <w:rPr>
                <w:rFonts w:eastAsia="Arial"/>
                <w:b/>
                <w:bCs/>
                <w:color w:val="0D6E63"/>
                <w:sz w:val="16"/>
                <w:szCs w:val="16"/>
              </w:rPr>
              <w:t>3.2.1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1CAFADF8">
            <w:r>
              <w:rPr>
                <w:rFonts w:eastAsia="Arial"/>
                <w:color w:val="2C3E50"/>
                <w:sz w:val="16"/>
                <w:szCs w:val="16"/>
              </w:rPr>
              <w:t>Trang tìm &amp; đặt phòng (search UI, booking flow)</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AB1CCC0">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3208AA6E">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17F1F25">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54DA9878">
            <w:pPr>
              <w:jc w:val="center"/>
              <w:rPr>
                <w:b/>
                <w:bCs/>
              </w:rPr>
            </w:pPr>
            <w:r>
              <w:rPr>
                <w:rFonts w:eastAsia="Arial"/>
                <w:b/>
                <w:bCs/>
                <w:color w:val="09524A"/>
                <w:sz w:val="17"/>
                <w:szCs w:val="17"/>
              </w:rPr>
              <w:t>R</w:t>
            </w:r>
          </w:p>
        </w:tc>
        <w:tc>
          <w:tcPr>
            <w:tcW w:w="83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1181F1D">
            <w:pPr>
              <w:jc w:val="center"/>
              <w:rPr>
                <w:b/>
                <w:bCs/>
              </w:rPr>
            </w:pPr>
            <w:r>
              <w:rPr>
                <w:rFonts w:eastAsia="Arial"/>
                <w:b/>
                <w:bCs/>
                <w:color w:val="1A5276"/>
                <w:sz w:val="17"/>
                <w:szCs w:val="17"/>
              </w:rPr>
              <w:t>C</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56E8E79">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D5CAA39">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6FB26B2">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C085A45">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77C0093">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B2EFCD1">
            <w:pPr>
              <w:jc w:val="center"/>
              <w:rPr>
                <w:b/>
                <w:bCs/>
              </w:rPr>
            </w:pPr>
            <w:r>
              <w:rPr>
                <w:rFonts w:eastAsia="Arial"/>
                <w:b/>
                <w:bCs/>
                <w:color w:val="5D6D7E"/>
                <w:sz w:val="17"/>
                <w:szCs w:val="17"/>
              </w:rPr>
              <w:t>I</w:t>
            </w:r>
          </w:p>
        </w:tc>
      </w:tr>
      <w:tr w14:paraId="0E79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12686452">
            <w:pPr>
              <w:jc w:val="center"/>
            </w:pPr>
            <w:r>
              <w:rPr>
                <w:rFonts w:eastAsia="Arial"/>
                <w:b/>
                <w:bCs/>
                <w:color w:val="0D6E63"/>
                <w:sz w:val="16"/>
                <w:szCs w:val="16"/>
              </w:rPr>
              <w:t>3.2.2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49DD5C81">
            <w:r>
              <w:rPr>
                <w:rFonts w:eastAsia="Arial"/>
                <w:color w:val="2C3E50"/>
                <w:sz w:val="16"/>
                <w:szCs w:val="16"/>
              </w:rPr>
              <w:t>Trang tài khoản khách hàng (auth, profile, lịch sử)</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C329BFA">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4C969ADD">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8BFF058">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06743491">
            <w:pPr>
              <w:jc w:val="center"/>
              <w:rPr>
                <w:b/>
                <w:bCs/>
              </w:rPr>
            </w:pPr>
            <w:r>
              <w:rPr>
                <w:rFonts w:eastAsia="Arial"/>
                <w:b/>
                <w:bCs/>
                <w:color w:val="09524A"/>
                <w:sz w:val="17"/>
                <w:szCs w:val="17"/>
              </w:rPr>
              <w:t>R</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31154ED">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AF3CF0E">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65B2673">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1DEE5DD">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F253231">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10352A7">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78683C5">
            <w:pPr>
              <w:jc w:val="center"/>
              <w:rPr>
                <w:b/>
                <w:bCs/>
              </w:rPr>
            </w:pPr>
            <w:r>
              <w:rPr>
                <w:rFonts w:eastAsia="Arial"/>
                <w:b/>
                <w:bCs/>
                <w:color w:val="5D6D7E"/>
                <w:sz w:val="17"/>
                <w:szCs w:val="17"/>
              </w:rPr>
              <w:t>I</w:t>
            </w:r>
          </w:p>
        </w:tc>
      </w:tr>
      <w:tr w14:paraId="474F8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73C8D78">
            <w:pPr>
              <w:jc w:val="center"/>
            </w:pPr>
            <w:r>
              <w:rPr>
                <w:rFonts w:eastAsia="Arial"/>
                <w:b/>
                <w:bCs/>
                <w:color w:val="0D6E63"/>
                <w:sz w:val="16"/>
                <w:szCs w:val="16"/>
              </w:rPr>
              <w:t>3.3.1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690C274F">
            <w:r>
              <w:rPr>
                <w:rFonts w:eastAsia="Arial"/>
                <w:color w:val="2C3E50"/>
                <w:sz w:val="16"/>
                <w:szCs w:val="16"/>
              </w:rPr>
              <w:t>Admin Dashboard — Module quản lý Booking/Phòng</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24CDF23">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2A190899">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D6BA8FB">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463E5F07">
            <w:pPr>
              <w:jc w:val="center"/>
              <w:rPr>
                <w:b/>
                <w:bCs/>
              </w:rPr>
            </w:pPr>
            <w:r>
              <w:rPr>
                <w:rFonts w:eastAsia="Arial"/>
                <w:b/>
                <w:bCs/>
                <w:color w:val="09524A"/>
                <w:sz w:val="17"/>
                <w:szCs w:val="17"/>
              </w:rPr>
              <w:t>R</w:t>
            </w:r>
          </w:p>
        </w:tc>
        <w:tc>
          <w:tcPr>
            <w:tcW w:w="83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1D07212">
            <w:pPr>
              <w:jc w:val="center"/>
              <w:rPr>
                <w:b/>
                <w:bCs/>
              </w:rPr>
            </w:pPr>
            <w:r>
              <w:rPr>
                <w:rFonts w:eastAsia="Arial"/>
                <w:b/>
                <w:bCs/>
                <w:color w:val="1A5276"/>
                <w:sz w:val="17"/>
                <w:szCs w:val="17"/>
              </w:rPr>
              <w:t>C</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4B51746">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24AA024">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3EE320A">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4025C82">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9A3E4DF">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F902105">
            <w:pPr>
              <w:jc w:val="center"/>
              <w:rPr>
                <w:b/>
                <w:bCs/>
              </w:rPr>
            </w:pPr>
            <w:r>
              <w:rPr>
                <w:rFonts w:eastAsia="Arial"/>
                <w:b/>
                <w:bCs/>
                <w:color w:val="5D6D7E"/>
                <w:sz w:val="17"/>
                <w:szCs w:val="17"/>
              </w:rPr>
              <w:t>I</w:t>
            </w:r>
          </w:p>
        </w:tc>
      </w:tr>
      <w:tr w14:paraId="5DECE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50F2181F">
            <w:pPr>
              <w:jc w:val="center"/>
            </w:pPr>
            <w:r>
              <w:rPr>
                <w:rFonts w:eastAsia="Arial"/>
                <w:b/>
                <w:bCs/>
                <w:color w:val="0D6E63"/>
                <w:sz w:val="16"/>
                <w:szCs w:val="16"/>
              </w:rPr>
              <w:t>3.3.2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72942DF5">
            <w:r>
              <w:rPr>
                <w:rFonts w:eastAsia="Arial"/>
                <w:color w:val="2C3E50"/>
                <w:sz w:val="16"/>
                <w:szCs w:val="16"/>
              </w:rPr>
              <w:t>Admin Dashboard — Module Báo cáo &amp; Thống kê</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9B401E5">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49B98BA0">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E2E665E">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051A1DE9">
            <w:pPr>
              <w:jc w:val="center"/>
              <w:rPr>
                <w:b/>
                <w:bCs/>
              </w:rPr>
            </w:pPr>
            <w:r>
              <w:rPr>
                <w:rFonts w:eastAsia="Arial"/>
                <w:b/>
                <w:bCs/>
                <w:color w:val="09524A"/>
                <w:sz w:val="17"/>
                <w:szCs w:val="17"/>
              </w:rPr>
              <w:t>R</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5FA2D90">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79B2D6CF">
            <w:pPr>
              <w:jc w:val="center"/>
              <w:rPr>
                <w:b/>
                <w:bCs/>
              </w:rPr>
            </w:pPr>
            <w:r>
              <w:rPr>
                <w:rFonts w:eastAsia="Arial"/>
                <w:b/>
                <w:bCs/>
                <w:color w:val="09524A"/>
                <w:sz w:val="17"/>
                <w:szCs w:val="17"/>
              </w:rPr>
              <w:t>R</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CE7B9CF">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0D028B8">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CB6F19D">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15FD48C">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469E7C3">
            <w:pPr>
              <w:jc w:val="center"/>
              <w:rPr>
                <w:b/>
                <w:bCs/>
              </w:rPr>
            </w:pPr>
            <w:r>
              <w:rPr>
                <w:rFonts w:eastAsia="Arial"/>
                <w:b/>
                <w:bCs/>
                <w:color w:val="5D6D7E"/>
                <w:sz w:val="17"/>
                <w:szCs w:val="17"/>
              </w:rPr>
              <w:t>I</w:t>
            </w:r>
          </w:p>
        </w:tc>
      </w:tr>
      <w:tr w14:paraId="2EC37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63C1FC70">
            <w:pPr>
              <w:jc w:val="center"/>
            </w:pPr>
            <w:r>
              <w:rPr>
                <w:rFonts w:eastAsia="Arial"/>
                <w:b/>
                <w:bCs/>
                <w:color w:val="0D6E63"/>
                <w:sz w:val="16"/>
                <w:szCs w:val="16"/>
              </w:rPr>
              <w:t>3.4.1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23FE47DB">
            <w:r>
              <w:rPr>
                <w:rFonts w:eastAsia="Arial"/>
                <w:color w:val="2C3E50"/>
                <w:sz w:val="16"/>
                <w:szCs w:val="16"/>
              </w:rPr>
              <w:t>Tích hợp cổng VNPay (payment flow, IPN callback, refund)</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D175700">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33718EEA">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268480D9">
            <w:pPr>
              <w:jc w:val="center"/>
              <w:rPr>
                <w:b/>
                <w:bCs/>
              </w:rPr>
            </w:pPr>
            <w:r>
              <w:rPr>
                <w:rFonts w:eastAsia="Arial"/>
                <w:b/>
                <w:bCs/>
                <w:color w:val="09524A"/>
                <w:sz w:val="17"/>
                <w:szCs w:val="17"/>
              </w:rPr>
              <w:t>R</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44FD681">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5E4EC41">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A4847D6">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1F8CEDC">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12499FA">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433CD4E">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258201A">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9D440B8">
            <w:pPr>
              <w:jc w:val="center"/>
              <w:rPr>
                <w:b/>
                <w:bCs/>
              </w:rPr>
            </w:pPr>
            <w:r>
              <w:rPr>
                <w:rFonts w:eastAsia="Arial"/>
                <w:b/>
                <w:bCs/>
                <w:color w:val="5D6D7E"/>
                <w:sz w:val="17"/>
                <w:szCs w:val="17"/>
              </w:rPr>
              <w:t>I</w:t>
            </w:r>
          </w:p>
        </w:tc>
      </w:tr>
      <w:tr w14:paraId="0361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1C2A95CC">
            <w:pPr>
              <w:jc w:val="center"/>
            </w:pPr>
            <w:r>
              <w:rPr>
                <w:rFonts w:eastAsia="Arial"/>
                <w:b/>
                <w:bCs/>
                <w:color w:val="0D6E63"/>
                <w:sz w:val="16"/>
                <w:szCs w:val="16"/>
              </w:rPr>
              <w:t>3.4.2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28C1699F">
            <w:r>
              <w:rPr>
                <w:rFonts w:eastAsia="Arial"/>
                <w:color w:val="2C3E50"/>
                <w:sz w:val="16"/>
                <w:szCs w:val="16"/>
              </w:rPr>
              <w:t>Email xác nhận tự động (booking, payment, check-in D-1)</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EFDC4EE">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08789739">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54E1CBF">
            <w:pPr>
              <w:jc w:val="center"/>
              <w:rPr>
                <w:b/>
                <w:bCs/>
              </w:rPr>
            </w:pPr>
            <w:r>
              <w:rPr>
                <w:rFonts w:eastAsia="Arial"/>
                <w:b/>
                <w:bCs/>
                <w:color w:val="09524A"/>
                <w:sz w:val="17"/>
                <w:szCs w:val="17"/>
              </w:rPr>
              <w:t>R</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0B17B9A">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3DFAB95">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6C65344">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1750CE7">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27CD269">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9A0CD7A">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8F7982A">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D954ABE">
            <w:pPr>
              <w:jc w:val="center"/>
              <w:rPr>
                <w:b/>
                <w:bCs/>
              </w:rPr>
            </w:pPr>
            <w:r>
              <w:rPr>
                <w:rFonts w:eastAsia="Arial"/>
                <w:b/>
                <w:bCs/>
                <w:color w:val="5D6D7E"/>
                <w:sz w:val="17"/>
                <w:szCs w:val="17"/>
              </w:rPr>
              <w:t>I</w:t>
            </w:r>
          </w:p>
        </w:tc>
      </w:tr>
      <w:tr w14:paraId="28955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3F19C34A">
            <w:pPr>
              <w:jc w:val="center"/>
            </w:pPr>
            <w:r>
              <w:rPr>
                <w:rFonts w:eastAsia="Arial"/>
                <w:b/>
                <w:bCs/>
                <w:color w:val="0D6E63"/>
                <w:sz w:val="16"/>
                <w:szCs w:val="16"/>
              </w:rPr>
              <w:t>3.5</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5A65D369">
            <w:r>
              <w:rPr>
                <w:rFonts w:eastAsia="Arial"/>
                <w:color w:val="2C3E50"/>
                <w:sz w:val="16"/>
                <w:szCs w:val="16"/>
              </w:rPr>
              <w:t>CI/CD Pipeline &amp; Môi trường Staging</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F6C41B5">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47217912">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A2E89D8">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66B094D">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3507CAE">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1CBF168">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7F90695">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77E803B">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2B0A4C2C">
            <w:pPr>
              <w:jc w:val="center"/>
              <w:rPr>
                <w:b/>
                <w:bCs/>
              </w:rPr>
            </w:pPr>
            <w:r>
              <w:rPr>
                <w:rFonts w:eastAsia="Arial"/>
                <w:b/>
                <w:bCs/>
                <w:color w:val="09524A"/>
                <w:sz w:val="17"/>
                <w:szCs w:val="17"/>
              </w:rPr>
              <w:t>R</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5190DAC">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D2E6995">
            <w:pPr>
              <w:jc w:val="center"/>
              <w:rPr>
                <w:b/>
                <w:bCs/>
              </w:rPr>
            </w:pPr>
            <w:r>
              <w:rPr>
                <w:rFonts w:eastAsia="Arial"/>
                <w:b/>
                <w:bCs/>
                <w:color w:val="1A5276"/>
                <w:sz w:val="17"/>
                <w:szCs w:val="17"/>
              </w:rPr>
              <w:t>C</w:t>
            </w:r>
          </w:p>
        </w:tc>
      </w:tr>
      <w:tr w14:paraId="7CF9A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FDF2E9"/>
            <w:tcMar>
              <w:top w:w="80" w:type="dxa"/>
              <w:left w:w="130" w:type="dxa"/>
              <w:bottom w:w="80" w:type="dxa"/>
              <w:right w:w="130" w:type="dxa"/>
            </w:tcMar>
          </w:tcPr>
          <w:p w14:paraId="04C7B865">
            <w:pPr>
              <w:rPr>
                <w:b/>
                <w:bCs/>
              </w:rPr>
            </w:pPr>
            <w:r>
              <w:rPr>
                <w:rFonts w:eastAsia="Arial"/>
                <w:b/>
                <w:bCs/>
                <w:color w:val="09524A"/>
                <w:sz w:val="18"/>
                <w:szCs w:val="18"/>
              </w:rPr>
              <w:t>PHASE 4 — KIỂM THỬ HỆ THỐNG</w:t>
            </w:r>
          </w:p>
        </w:tc>
      </w:tr>
      <w:tr w14:paraId="1F28C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1198996D">
            <w:pPr>
              <w:jc w:val="center"/>
            </w:pPr>
            <w:r>
              <w:rPr>
                <w:rFonts w:eastAsia="Arial"/>
                <w:b/>
                <w:bCs/>
                <w:color w:val="0D6E63"/>
                <w:sz w:val="16"/>
                <w:szCs w:val="16"/>
              </w:rPr>
              <w:t>4.1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2642A1D2">
            <w:r>
              <w:rPr>
                <w:rFonts w:eastAsia="Arial"/>
                <w:color w:val="2C3E50"/>
                <w:sz w:val="16"/>
                <w:szCs w:val="16"/>
              </w:rPr>
              <w:t>Test Plan &amp; Test Cases</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546CA1B">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7C45F53">
            <w:pPr>
              <w:jc w:val="center"/>
              <w:rPr>
                <w:b/>
                <w:bCs/>
              </w:rPr>
            </w:pPr>
            <w:r>
              <w:rPr>
                <w:rFonts w:eastAsia="Arial"/>
                <w:b/>
                <w:bCs/>
                <w:color w:val="1A5276"/>
                <w:sz w:val="17"/>
                <w:szCs w:val="17"/>
              </w:rPr>
              <w:t>C</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389D41B">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99B11AA">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D0151FE">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6B34FB2">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38053203">
            <w:pPr>
              <w:jc w:val="center"/>
              <w:rPr>
                <w:b/>
                <w:bCs/>
              </w:rPr>
            </w:pPr>
            <w:r>
              <w:rPr>
                <w:rFonts w:eastAsia="Arial"/>
                <w:b/>
                <w:bCs/>
                <w:color w:val="09524A"/>
                <w:sz w:val="17"/>
                <w:szCs w:val="17"/>
              </w:rPr>
              <w:t>R</w:t>
            </w:r>
          </w:p>
        </w:tc>
        <w:tc>
          <w:tcPr>
            <w:tcW w:w="77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3A5C6878">
            <w:pPr>
              <w:jc w:val="center"/>
              <w:rPr>
                <w:b/>
                <w:bCs/>
              </w:rPr>
            </w:pPr>
            <w:r>
              <w:rPr>
                <w:rFonts w:eastAsia="Arial"/>
                <w:b/>
                <w:bCs/>
                <w:color w:val="9A7D0A"/>
                <w:sz w:val="17"/>
                <w:szCs w:val="17"/>
              </w:rPr>
              <w:t>A</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6209319">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AB7CED8">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887071D">
            <w:pPr>
              <w:jc w:val="center"/>
              <w:rPr>
                <w:b/>
                <w:bCs/>
              </w:rPr>
            </w:pPr>
            <w:r>
              <w:rPr>
                <w:rFonts w:eastAsia="Arial"/>
                <w:b/>
                <w:bCs/>
                <w:color w:val="5D6D7E"/>
                <w:sz w:val="17"/>
                <w:szCs w:val="17"/>
              </w:rPr>
              <w:t>I</w:t>
            </w:r>
          </w:p>
        </w:tc>
      </w:tr>
      <w:tr w14:paraId="52682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5"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7AF86665">
            <w:pPr>
              <w:jc w:val="center"/>
            </w:pPr>
            <w:r>
              <w:rPr>
                <w:rFonts w:eastAsia="Arial"/>
                <w:b/>
                <w:bCs/>
                <w:color w:val="0D6E63"/>
                <w:sz w:val="16"/>
                <w:szCs w:val="16"/>
              </w:rPr>
              <w:t>4.2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267D27AE">
            <w:r>
              <w:rPr>
                <w:rFonts w:eastAsia="Arial"/>
                <w:color w:val="2C3E50"/>
                <w:sz w:val="16"/>
                <w:szCs w:val="16"/>
              </w:rPr>
              <w:t>Functional Testing (FT) Report</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A6802C6">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33F211F">
            <w:pPr>
              <w:jc w:val="center"/>
              <w:rPr>
                <w:b/>
                <w:bCs/>
              </w:rPr>
            </w:pPr>
            <w:r>
              <w:rPr>
                <w:rFonts w:eastAsia="Arial"/>
                <w:b/>
                <w:bCs/>
                <w:color w:val="1A5276"/>
                <w:sz w:val="17"/>
                <w:szCs w:val="17"/>
              </w:rPr>
              <w:t>C</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7E68F22">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30DE258">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6B11F64">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40DF580">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369015DA">
            <w:pPr>
              <w:jc w:val="center"/>
              <w:rPr>
                <w:b/>
                <w:bCs/>
              </w:rPr>
            </w:pPr>
            <w:r>
              <w:rPr>
                <w:rFonts w:eastAsia="Arial"/>
                <w:b/>
                <w:bCs/>
                <w:color w:val="09524A"/>
                <w:sz w:val="17"/>
                <w:szCs w:val="17"/>
              </w:rPr>
              <w:t>R</w:t>
            </w:r>
          </w:p>
        </w:tc>
        <w:tc>
          <w:tcPr>
            <w:tcW w:w="77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50A32AAE">
            <w:pPr>
              <w:jc w:val="center"/>
              <w:rPr>
                <w:b/>
                <w:bCs/>
              </w:rPr>
            </w:pPr>
            <w:r>
              <w:rPr>
                <w:rFonts w:eastAsia="Arial"/>
                <w:b/>
                <w:bCs/>
                <w:color w:val="9A7D0A"/>
                <w:sz w:val="17"/>
                <w:szCs w:val="17"/>
              </w:rPr>
              <w:t>A</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EA930ED">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BC6B429">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0FA6E58">
            <w:pPr>
              <w:jc w:val="center"/>
              <w:rPr>
                <w:b/>
                <w:bCs/>
              </w:rPr>
            </w:pPr>
            <w:r>
              <w:rPr>
                <w:rFonts w:eastAsia="Arial"/>
                <w:b/>
                <w:bCs/>
                <w:color w:val="5D6D7E"/>
                <w:sz w:val="17"/>
                <w:szCs w:val="17"/>
              </w:rPr>
              <w:t>I</w:t>
            </w:r>
          </w:p>
        </w:tc>
      </w:tr>
      <w:tr w14:paraId="3E8DE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0036FB9D">
            <w:pPr>
              <w:jc w:val="center"/>
            </w:pPr>
            <w:r>
              <w:rPr>
                <w:rFonts w:eastAsia="Arial"/>
                <w:b/>
                <w:bCs/>
                <w:color w:val="0D6E63"/>
                <w:sz w:val="16"/>
                <w:szCs w:val="16"/>
              </w:rPr>
              <w:t>4.3</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585F7892">
            <w:r>
              <w:rPr>
                <w:rFonts w:eastAsia="Arial"/>
                <w:color w:val="2C3E50"/>
                <w:sz w:val="16"/>
                <w:szCs w:val="16"/>
              </w:rPr>
              <w:t>Integration Testing (IT) Report (VNPay, Email, API chain)</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1A15E44">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6AA4E25">
            <w:pPr>
              <w:jc w:val="center"/>
              <w:rPr>
                <w:b/>
                <w:bCs/>
              </w:rPr>
            </w:pPr>
            <w:r>
              <w:rPr>
                <w:rFonts w:eastAsia="Arial"/>
                <w:b/>
                <w:bCs/>
                <w:color w:val="1A5276"/>
                <w:sz w:val="17"/>
                <w:szCs w:val="17"/>
              </w:rPr>
              <w:t>C</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E848315">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CA5ABD2">
            <w:pPr>
              <w:jc w:val="center"/>
              <w:rPr>
                <w:b/>
                <w:bCs/>
              </w:rPr>
            </w:pPr>
            <w:r>
              <w:rPr>
                <w:rFonts w:eastAsia="Arial"/>
                <w:b/>
                <w:bCs/>
                <w:color w:val="1A5276"/>
                <w:sz w:val="17"/>
                <w:szCs w:val="17"/>
              </w:rPr>
              <w:t>C</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ABD8669">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3DA2BEF">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03D435BC">
            <w:pPr>
              <w:jc w:val="center"/>
              <w:rPr>
                <w:b/>
                <w:bCs/>
              </w:rPr>
            </w:pPr>
            <w:r>
              <w:rPr>
                <w:rFonts w:eastAsia="Arial"/>
                <w:b/>
                <w:bCs/>
                <w:color w:val="09524A"/>
                <w:sz w:val="17"/>
                <w:szCs w:val="17"/>
              </w:rPr>
              <w:t>R</w:t>
            </w:r>
          </w:p>
        </w:tc>
        <w:tc>
          <w:tcPr>
            <w:tcW w:w="77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7F1E32D4">
            <w:pPr>
              <w:jc w:val="center"/>
              <w:rPr>
                <w:b/>
                <w:bCs/>
              </w:rPr>
            </w:pPr>
            <w:r>
              <w:rPr>
                <w:rFonts w:eastAsia="Arial"/>
                <w:b/>
                <w:bCs/>
                <w:color w:val="9A7D0A"/>
                <w:sz w:val="17"/>
                <w:szCs w:val="17"/>
              </w:rPr>
              <w:t>A</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490DE6F">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4B22610">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16AF034">
            <w:pPr>
              <w:jc w:val="center"/>
              <w:rPr>
                <w:b/>
                <w:bCs/>
              </w:rPr>
            </w:pPr>
            <w:r>
              <w:rPr>
                <w:rFonts w:eastAsia="Arial"/>
                <w:b/>
                <w:bCs/>
                <w:color w:val="5D6D7E"/>
                <w:sz w:val="17"/>
                <w:szCs w:val="17"/>
              </w:rPr>
              <w:t>I</w:t>
            </w:r>
          </w:p>
        </w:tc>
      </w:tr>
      <w:tr w14:paraId="15A46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647700F6">
            <w:pPr>
              <w:jc w:val="center"/>
            </w:pPr>
            <w:r>
              <w:rPr>
                <w:rFonts w:eastAsia="Arial"/>
                <w:b/>
                <w:bCs/>
                <w:color w:val="0D6E63"/>
                <w:sz w:val="16"/>
                <w:szCs w:val="16"/>
              </w:rPr>
              <w:t>4.4</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446CD82D">
            <w:r>
              <w:rPr>
                <w:rFonts w:eastAsia="Arial"/>
                <w:color w:val="2C3E50"/>
                <w:sz w:val="16"/>
                <w:szCs w:val="16"/>
              </w:rPr>
              <w:t>Performance &amp; Security Testing Report (k6, OWASP)</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EAE0506">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5038662">
            <w:pPr>
              <w:jc w:val="center"/>
              <w:rPr>
                <w:b/>
                <w:bCs/>
              </w:rPr>
            </w:pPr>
            <w:r>
              <w:rPr>
                <w:rFonts w:eastAsia="Arial"/>
                <w:b/>
                <w:bCs/>
                <w:color w:val="1A5276"/>
                <w:sz w:val="17"/>
                <w:szCs w:val="17"/>
              </w:rPr>
              <w:t>C</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34710DA">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85E5E54">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7557BE7">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57F4062">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DD5C5FF">
            <w:pPr>
              <w:jc w:val="center"/>
              <w:rPr>
                <w:b/>
                <w:bCs/>
              </w:rPr>
            </w:pPr>
            <w:r>
              <w:rPr>
                <w:rFonts w:eastAsia="Arial"/>
                <w:b/>
                <w:bCs/>
                <w:color w:val="09524A"/>
                <w:sz w:val="17"/>
                <w:szCs w:val="17"/>
              </w:rPr>
              <w:t>R</w:t>
            </w:r>
          </w:p>
        </w:tc>
        <w:tc>
          <w:tcPr>
            <w:tcW w:w="77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2D198BAC">
            <w:pPr>
              <w:jc w:val="center"/>
              <w:rPr>
                <w:b/>
                <w:bCs/>
              </w:rPr>
            </w:pPr>
            <w:r>
              <w:rPr>
                <w:rFonts w:eastAsia="Arial"/>
                <w:b/>
                <w:bCs/>
                <w:color w:val="9A7D0A"/>
                <w:sz w:val="17"/>
                <w:szCs w:val="17"/>
              </w:rPr>
              <w:t>A</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8101CA0">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D27097B">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DA387FA">
            <w:pPr>
              <w:jc w:val="center"/>
              <w:rPr>
                <w:b/>
                <w:bCs/>
              </w:rPr>
            </w:pPr>
            <w:r>
              <w:rPr>
                <w:rFonts w:eastAsia="Arial"/>
                <w:b/>
                <w:bCs/>
                <w:color w:val="1A5276"/>
                <w:sz w:val="17"/>
                <w:szCs w:val="17"/>
              </w:rPr>
              <w:t>C</w:t>
            </w:r>
          </w:p>
        </w:tc>
      </w:tr>
      <w:tr w14:paraId="1860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5F59FD2D">
            <w:pPr>
              <w:jc w:val="center"/>
            </w:pPr>
            <w:r>
              <w:rPr>
                <w:rFonts w:eastAsia="Arial"/>
                <w:b/>
                <w:bCs/>
                <w:color w:val="0D6E63"/>
                <w:sz w:val="16"/>
                <w:szCs w:val="16"/>
              </w:rPr>
              <w:t>4.5</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1A528037">
            <w:r>
              <w:rPr>
                <w:rFonts w:eastAsia="Arial"/>
                <w:color w:val="2C3E50"/>
                <w:sz w:val="16"/>
                <w:szCs w:val="16"/>
              </w:rPr>
              <w:t>UAT Report &amp; Sign-off Document</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6A0D81CA">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23390AFC">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E672EE6">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77F2717">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40B68A9">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4BAE3EC">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70C6CE57">
            <w:pPr>
              <w:jc w:val="center"/>
              <w:rPr>
                <w:b/>
                <w:bCs/>
              </w:rPr>
            </w:pPr>
            <w:r>
              <w:rPr>
                <w:rFonts w:eastAsia="Arial"/>
                <w:b/>
                <w:bCs/>
                <w:color w:val="09524A"/>
                <w:sz w:val="17"/>
                <w:szCs w:val="17"/>
              </w:rPr>
              <w:t>R</w:t>
            </w:r>
          </w:p>
        </w:tc>
        <w:tc>
          <w:tcPr>
            <w:tcW w:w="77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5E6D83E">
            <w:pPr>
              <w:jc w:val="center"/>
              <w:rPr>
                <w:b/>
                <w:bCs/>
              </w:rPr>
            </w:pPr>
            <w:r>
              <w:rPr>
                <w:rFonts w:eastAsia="Arial"/>
                <w:b/>
                <w:bCs/>
                <w:color w:val="09524A"/>
                <w:sz w:val="17"/>
                <w:szCs w:val="17"/>
              </w:rPr>
              <w:t>R</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4028715">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0051231">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D9781F2">
            <w:pPr>
              <w:jc w:val="center"/>
              <w:rPr>
                <w:b/>
                <w:bCs/>
              </w:rPr>
            </w:pPr>
            <w:r>
              <w:rPr>
                <w:rFonts w:eastAsia="Arial"/>
                <w:b/>
                <w:bCs/>
                <w:color w:val="5D6D7E"/>
                <w:sz w:val="17"/>
                <w:szCs w:val="17"/>
              </w:rPr>
              <w:t>I</w:t>
            </w:r>
          </w:p>
        </w:tc>
      </w:tr>
      <w:tr w14:paraId="23729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97"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E9F7EF"/>
            <w:tcMar>
              <w:top w:w="80" w:type="dxa"/>
              <w:left w:w="130" w:type="dxa"/>
              <w:bottom w:w="80" w:type="dxa"/>
              <w:right w:w="130" w:type="dxa"/>
            </w:tcMar>
          </w:tcPr>
          <w:p w14:paraId="5B1082B0">
            <w:pPr>
              <w:rPr>
                <w:b/>
                <w:bCs/>
              </w:rPr>
            </w:pPr>
            <w:r>
              <w:rPr>
                <w:rFonts w:eastAsia="Arial"/>
                <w:b/>
                <w:bCs/>
                <w:color w:val="09524A"/>
                <w:sz w:val="18"/>
                <w:szCs w:val="18"/>
              </w:rPr>
              <w:t>PHASE 5 — TRIỂN KHAI &amp; ĐÀO TẠO</w:t>
            </w:r>
          </w:p>
        </w:tc>
      </w:tr>
      <w:tr w14:paraId="750F8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7D4E373B">
            <w:pPr>
              <w:jc w:val="center"/>
            </w:pPr>
            <w:r>
              <w:rPr>
                <w:rFonts w:eastAsia="Arial"/>
                <w:b/>
                <w:bCs/>
                <w:color w:val="0D6E63"/>
                <w:sz w:val="16"/>
                <w:szCs w:val="16"/>
              </w:rPr>
              <w:t>5.1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3CA9D363">
            <w:r>
              <w:rPr>
                <w:rFonts w:eastAsia="Arial"/>
                <w:color w:val="2C3E50"/>
                <w:sz w:val="16"/>
                <w:szCs w:val="16"/>
              </w:rPr>
              <w:t>Production Deployment (deploy, smoke test, DNS/SSL config)</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A1F47AB">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7D0D48A1">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1A83CB5">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E2D94BE">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5AFFE37">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BB84401">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715CF84">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AC6C176">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75F8A2C8">
            <w:pPr>
              <w:jc w:val="center"/>
              <w:rPr>
                <w:b/>
                <w:bCs/>
              </w:rPr>
            </w:pPr>
            <w:r>
              <w:rPr>
                <w:rFonts w:eastAsia="Arial"/>
                <w:b/>
                <w:bCs/>
                <w:color w:val="09524A"/>
                <w:sz w:val="17"/>
                <w:szCs w:val="17"/>
              </w:rPr>
              <w:t>R</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E89C778">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6B62753">
            <w:pPr>
              <w:jc w:val="center"/>
              <w:rPr>
                <w:b/>
                <w:bCs/>
              </w:rPr>
            </w:pPr>
            <w:r>
              <w:rPr>
                <w:rFonts w:eastAsia="Arial"/>
                <w:b/>
                <w:bCs/>
                <w:color w:val="1A5276"/>
                <w:sz w:val="17"/>
                <w:szCs w:val="17"/>
              </w:rPr>
              <w:t>C</w:t>
            </w:r>
          </w:p>
        </w:tc>
      </w:tr>
      <w:tr w14:paraId="6CFD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6FE504F7">
            <w:pPr>
              <w:jc w:val="center"/>
            </w:pPr>
            <w:r>
              <w:rPr>
                <w:rFonts w:eastAsia="Arial"/>
                <w:b/>
                <w:bCs/>
                <w:color w:val="0D6E63"/>
                <w:sz w:val="16"/>
                <w:szCs w:val="16"/>
              </w:rPr>
              <w:t>5.2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3FFC687F">
            <w:r>
              <w:rPr>
                <w:rFonts w:eastAsia="Arial"/>
                <w:color w:val="2C3E50"/>
                <w:sz w:val="16"/>
                <w:szCs w:val="16"/>
              </w:rPr>
              <w:t>Monitoring &amp; Alerting Setup (Sentry, UptimeRobot, backup)</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41B836">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6144D4EB">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8A92B64">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CF26401">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9F381E8">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DCB91C1">
            <w:pPr>
              <w:jc w:val="center"/>
              <w:rPr>
                <w:b/>
                <w:bCs/>
              </w:rPr>
            </w:pPr>
            <w:r>
              <w:rPr>
                <w:rFonts w:eastAsia="Arial"/>
                <w:b/>
                <w:bCs/>
                <w:color w:val="5D6D7E"/>
                <w:sz w:val="17"/>
                <w:szCs w:val="17"/>
              </w:rPr>
              <w:t>I</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5A33EF3">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2B2E610">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5430E255">
            <w:pPr>
              <w:jc w:val="center"/>
              <w:rPr>
                <w:b/>
                <w:bCs/>
              </w:rPr>
            </w:pPr>
            <w:r>
              <w:rPr>
                <w:rFonts w:eastAsia="Arial"/>
                <w:b/>
                <w:bCs/>
                <w:color w:val="09524A"/>
                <w:sz w:val="17"/>
                <w:szCs w:val="17"/>
              </w:rPr>
              <w:t>R</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267ADB8">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E8059B1">
            <w:pPr>
              <w:jc w:val="center"/>
              <w:rPr>
                <w:b/>
                <w:bCs/>
              </w:rPr>
            </w:pPr>
            <w:r>
              <w:rPr>
                <w:rFonts w:eastAsia="Arial"/>
                <w:b/>
                <w:bCs/>
                <w:color w:val="1A5276"/>
                <w:sz w:val="17"/>
                <w:szCs w:val="17"/>
              </w:rPr>
              <w:t>C</w:t>
            </w:r>
          </w:p>
        </w:tc>
      </w:tr>
      <w:tr w14:paraId="5F0E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5804A6D3">
            <w:pPr>
              <w:jc w:val="center"/>
            </w:pPr>
            <w:r>
              <w:rPr>
                <w:rFonts w:eastAsia="Arial"/>
                <w:b/>
                <w:bCs/>
                <w:color w:val="0D6E63"/>
                <w:sz w:val="16"/>
                <w:szCs w:val="16"/>
              </w:rPr>
              <w:t>5.3</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4580CA17">
            <w:r>
              <w:rPr>
                <w:rFonts w:eastAsia="Arial"/>
                <w:color w:val="2C3E50"/>
                <w:sz w:val="16"/>
                <w:szCs w:val="16"/>
              </w:rPr>
              <w:t>User Training &amp; Documentation (manual, training session)</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8D59B3C">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35B1468E">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CEC95DE">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B3E4F26">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06F350E">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3553222B">
            <w:pPr>
              <w:jc w:val="center"/>
              <w:rPr>
                <w:b/>
                <w:bCs/>
              </w:rPr>
            </w:pPr>
            <w:r>
              <w:rPr>
                <w:rFonts w:eastAsia="Arial"/>
                <w:b/>
                <w:bCs/>
                <w:color w:val="09524A"/>
                <w:sz w:val="17"/>
                <w:szCs w:val="17"/>
              </w:rPr>
              <w:t>R</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529B6B">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92142DE">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C0F272D">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C5EABBC">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6EF2297">
            <w:pPr>
              <w:jc w:val="center"/>
              <w:rPr>
                <w:b/>
                <w:bCs/>
              </w:rPr>
            </w:pPr>
            <w:r>
              <w:rPr>
                <w:rFonts w:eastAsia="Arial"/>
                <w:b/>
                <w:bCs/>
                <w:color w:val="1A5276"/>
                <w:sz w:val="17"/>
                <w:szCs w:val="17"/>
              </w:rPr>
              <w:t>C</w:t>
            </w:r>
          </w:p>
        </w:tc>
      </w:tr>
      <w:tr w14:paraId="29E9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54C67C12">
            <w:pPr>
              <w:jc w:val="center"/>
            </w:pPr>
            <w:r>
              <w:rPr>
                <w:rFonts w:eastAsia="Arial"/>
                <w:b/>
                <w:bCs/>
                <w:color w:val="0D6E63"/>
                <w:sz w:val="16"/>
                <w:szCs w:val="16"/>
              </w:rPr>
              <w:t>5.4</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5D92A663">
            <w:r>
              <w:rPr>
                <w:rFonts w:eastAsia="Arial"/>
                <w:color w:val="2C3E50"/>
                <w:sz w:val="16"/>
                <w:szCs w:val="16"/>
              </w:rPr>
              <w:t>Handover Package (source code, runbook, credentials, SLA)</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5E061ABA">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2B3C2797">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DC7936A">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C6F0EE5">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3B9B224F">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4980169A">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EFECFB">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C634D9E">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8A5B0F2">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781E1D8">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2CC20292">
            <w:pPr>
              <w:jc w:val="center"/>
              <w:rPr>
                <w:b/>
                <w:bCs/>
              </w:rPr>
            </w:pPr>
            <w:r>
              <w:rPr>
                <w:rFonts w:eastAsia="Arial"/>
                <w:b/>
                <w:bCs/>
                <w:color w:val="1A5276"/>
                <w:sz w:val="17"/>
                <w:szCs w:val="17"/>
              </w:rPr>
              <w:t>C</w:t>
            </w:r>
          </w:p>
        </w:tc>
      </w:tr>
      <w:tr w14:paraId="697D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10" w:hRule="atLeast"/>
        </w:trPr>
        <w:tc>
          <w:tcPr>
            <w:tcW w:w="11481" w:type="dxa"/>
            <w:gridSpan w:val="13"/>
            <w:tcBorders>
              <w:top w:val="single" w:color="CCCCCC" w:sz="0" w:space="0"/>
              <w:left w:val="single" w:color="CCCCCC" w:sz="0" w:space="0"/>
              <w:bottom w:val="single" w:color="CCCCCC" w:sz="0" w:space="0"/>
              <w:right w:val="single" w:color="CCCCCC" w:sz="0" w:space="0"/>
            </w:tcBorders>
            <w:shd w:val="clear" w:color="auto" w:fill="FEF9E7"/>
            <w:tcMar>
              <w:top w:w="80" w:type="dxa"/>
              <w:left w:w="130" w:type="dxa"/>
              <w:bottom w:w="80" w:type="dxa"/>
              <w:right w:w="130" w:type="dxa"/>
            </w:tcMar>
          </w:tcPr>
          <w:p w14:paraId="7BD9B18C">
            <w:pPr>
              <w:rPr>
                <w:b/>
                <w:bCs/>
              </w:rPr>
            </w:pPr>
            <w:r>
              <w:rPr>
                <w:rFonts w:eastAsia="Arial"/>
                <w:b/>
                <w:bCs/>
                <w:color w:val="09524A"/>
                <w:sz w:val="18"/>
                <w:szCs w:val="18"/>
              </w:rPr>
              <w:t>PHASE 6 — KẾT THÚC DỰ ÁN</w:t>
            </w:r>
          </w:p>
        </w:tc>
      </w:tr>
      <w:tr w14:paraId="15D9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8"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02F54596">
            <w:pPr>
              <w:jc w:val="center"/>
            </w:pPr>
            <w:r>
              <w:rPr>
                <w:rFonts w:eastAsia="Arial"/>
                <w:b/>
                <w:bCs/>
                <w:color w:val="0D6E63"/>
                <w:sz w:val="16"/>
                <w:szCs w:val="16"/>
              </w:rPr>
              <w:t>6.1</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167B3574">
            <w:r>
              <w:rPr>
                <w:rFonts w:eastAsia="Arial"/>
                <w:color w:val="2C3E50"/>
                <w:sz w:val="16"/>
                <w:szCs w:val="16"/>
              </w:rPr>
              <w:t>Project Closure Report &amp; Lessons Learned</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0FBE7232">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182FA47C">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6C5E4FD">
            <w:pPr>
              <w:jc w:val="center"/>
              <w:rPr>
                <w:b/>
                <w:bCs/>
              </w:rPr>
            </w:pPr>
            <w:r>
              <w:rPr>
                <w:rFonts w:eastAsia="Arial"/>
                <w:b/>
                <w:bCs/>
                <w:color w:val="5D6D7E"/>
                <w:sz w:val="17"/>
                <w:szCs w:val="17"/>
              </w:rPr>
              <w:t>I</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20EEA3BD">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E0C5DCD">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B778100">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29CBCD5">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02051D6F">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946EE17">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2895C3">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1D064D88">
            <w:pPr>
              <w:jc w:val="center"/>
              <w:rPr>
                <w:b/>
                <w:bCs/>
              </w:rPr>
            </w:pPr>
            <w:r>
              <w:rPr>
                <w:rFonts w:eastAsia="Arial"/>
                <w:b/>
                <w:bCs/>
                <w:color w:val="5D6D7E"/>
                <w:sz w:val="17"/>
                <w:szCs w:val="17"/>
              </w:rPr>
              <w:t>I</w:t>
            </w:r>
          </w:p>
        </w:tc>
      </w:tr>
      <w:tr w14:paraId="4082A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71" w:hRule="atLeast"/>
        </w:trPr>
        <w:tc>
          <w:tcPr>
            <w:tcW w:w="57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45914AC5">
            <w:pPr>
              <w:jc w:val="center"/>
            </w:pPr>
            <w:r>
              <w:rPr>
                <w:rFonts w:eastAsia="Arial"/>
                <w:b/>
                <w:bCs/>
                <w:color w:val="0D6E63"/>
                <w:sz w:val="16"/>
                <w:szCs w:val="16"/>
              </w:rPr>
              <w:t>6.2</w:t>
            </w:r>
          </w:p>
        </w:tc>
        <w:tc>
          <w:tcPr>
            <w:tcW w:w="1804" w:type="dxa"/>
            <w:tcBorders>
              <w:top w:val="single" w:color="CCCCCC" w:sz="0" w:space="0"/>
              <w:left w:val="single" w:color="CCCCCC" w:sz="0" w:space="0"/>
              <w:bottom w:val="single" w:color="CCCCCC" w:sz="0" w:space="0"/>
              <w:right w:val="single" w:color="CCCCCC" w:sz="0" w:space="0"/>
            </w:tcBorders>
            <w:shd w:val="clear" w:color="auto" w:fill="EBF5FB"/>
            <w:tcMar>
              <w:top w:w="80" w:type="dxa"/>
              <w:left w:w="110" w:type="dxa"/>
              <w:bottom w:w="80" w:type="dxa"/>
              <w:right w:w="110" w:type="dxa"/>
            </w:tcMar>
            <w:vAlign w:val="center"/>
          </w:tcPr>
          <w:p w14:paraId="71EE43F3">
            <w:r>
              <w:rPr>
                <w:rFonts w:eastAsia="Arial"/>
                <w:color w:val="2C3E50"/>
                <w:sz w:val="16"/>
                <w:szCs w:val="16"/>
              </w:rPr>
              <w:t>Post-Implementation Review (KPI thực tế vs. kế hoạch)</w:t>
            </w:r>
          </w:p>
        </w:tc>
        <w:tc>
          <w:tcPr>
            <w:tcW w:w="80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5CB1C00E">
            <w:pPr>
              <w:jc w:val="center"/>
              <w:rPr>
                <w:b/>
                <w:bCs/>
              </w:rPr>
            </w:pPr>
            <w:r>
              <w:rPr>
                <w:rFonts w:eastAsia="Arial"/>
                <w:b/>
                <w:bCs/>
                <w:color w:val="9A7D0A"/>
                <w:sz w:val="17"/>
                <w:szCs w:val="17"/>
              </w:rPr>
              <w:t>A</w:t>
            </w:r>
          </w:p>
        </w:tc>
        <w:tc>
          <w:tcPr>
            <w:tcW w:w="843"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2A21BFD0">
            <w:pPr>
              <w:jc w:val="center"/>
              <w:rPr>
                <w:b/>
                <w:bCs/>
              </w:rPr>
            </w:pPr>
            <w:r>
              <w:rPr>
                <w:rFonts w:eastAsia="Arial"/>
                <w:b/>
                <w:bCs/>
                <w:color w:val="09524A"/>
                <w:sz w:val="17"/>
                <w:szCs w:val="17"/>
              </w:rPr>
              <w:t>R</w:t>
            </w:r>
          </w:p>
        </w:tc>
        <w:tc>
          <w:tcPr>
            <w:tcW w:w="759"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6BC86986">
            <w:pPr>
              <w:jc w:val="center"/>
              <w:rPr>
                <w:b/>
                <w:bCs/>
              </w:rPr>
            </w:pPr>
            <w:r>
              <w:rPr>
                <w:rFonts w:eastAsia="Arial"/>
                <w:b/>
                <w:bCs/>
                <w:color w:val="1A5276"/>
                <w:sz w:val="17"/>
                <w:szCs w:val="17"/>
              </w:rPr>
              <w:t>C</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02852727">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93BC52E">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15085088">
            <w:pPr>
              <w:jc w:val="center"/>
              <w:rPr>
                <w:b/>
                <w:bCs/>
              </w:rPr>
            </w:pPr>
            <w:r>
              <w:rPr>
                <w:rFonts w:eastAsia="Arial"/>
                <w:b/>
                <w:bCs/>
                <w:color w:val="1A5276"/>
                <w:sz w:val="17"/>
                <w:szCs w:val="17"/>
              </w:rPr>
              <w:t>C</w:t>
            </w:r>
          </w:p>
        </w:tc>
        <w:tc>
          <w:tcPr>
            <w:tcW w:w="861"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B061B37">
            <w:pPr>
              <w:jc w:val="center"/>
              <w:rPr>
                <w:b/>
                <w:bCs/>
              </w:rPr>
            </w:pPr>
            <w:r>
              <w:rPr>
                <w:rFonts w:eastAsia="Arial"/>
                <w:b/>
                <w:bCs/>
                <w:color w:val="1A5276"/>
                <w:sz w:val="17"/>
                <w:szCs w:val="17"/>
              </w:rPr>
              <w:t>C</w:t>
            </w:r>
          </w:p>
        </w:tc>
        <w:tc>
          <w:tcPr>
            <w:tcW w:w="773"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344EF475">
            <w:pPr>
              <w:jc w:val="center"/>
              <w:rPr>
                <w:b/>
                <w:bCs/>
              </w:rPr>
            </w:pPr>
            <w:r>
              <w:rPr>
                <w:rFonts w:eastAsia="Arial"/>
                <w:b/>
                <w:bCs/>
                <w:color w:val="1A5276"/>
                <w:sz w:val="17"/>
                <w:szCs w:val="17"/>
              </w:rPr>
              <w:t>C</w:t>
            </w:r>
          </w:p>
        </w:tc>
        <w:tc>
          <w:tcPr>
            <w:tcW w:w="918"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405007F">
            <w:pPr>
              <w:jc w:val="center"/>
              <w:rPr>
                <w:b/>
                <w:bCs/>
              </w:rPr>
            </w:pPr>
            <w:r>
              <w:rPr>
                <w:rFonts w:eastAsia="Arial"/>
                <w:b/>
                <w:bCs/>
                <w:color w:val="1A5276"/>
                <w:sz w:val="17"/>
                <w:szCs w:val="17"/>
              </w:rPr>
              <w:t>C</w:t>
            </w:r>
          </w:p>
        </w:tc>
        <w:tc>
          <w:tcPr>
            <w:tcW w:w="774"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EF0F9BA">
            <w:pPr>
              <w:jc w:val="center"/>
              <w:rPr>
                <w:b/>
                <w:bCs/>
              </w:rPr>
            </w:pPr>
            <w:r>
              <w:rPr>
                <w:rFonts w:eastAsia="Arial"/>
                <w:b/>
                <w:bCs/>
                <w:color w:val="1A5276"/>
                <w:sz w:val="17"/>
                <w:szCs w:val="17"/>
              </w:rPr>
              <w:t>C</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5DA93C7F">
            <w:pPr>
              <w:jc w:val="center"/>
              <w:rPr>
                <w:b/>
                <w:bCs/>
              </w:rPr>
            </w:pPr>
            <w:r>
              <w:rPr>
                <w:rFonts w:eastAsia="Arial"/>
                <w:b/>
                <w:bCs/>
                <w:color w:val="1A5276"/>
                <w:sz w:val="17"/>
                <w:szCs w:val="17"/>
              </w:rPr>
              <w:t>C</w:t>
            </w:r>
          </w:p>
        </w:tc>
      </w:tr>
      <w:tr w14:paraId="477D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46" w:hRule="atLeast"/>
        </w:trPr>
        <w:tc>
          <w:tcPr>
            <w:tcW w:w="57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6FFA45C2">
            <w:pPr>
              <w:jc w:val="center"/>
            </w:pPr>
            <w:r>
              <w:rPr>
                <w:rFonts w:eastAsia="Arial"/>
                <w:b/>
                <w:bCs/>
                <w:color w:val="0D6E63"/>
                <w:sz w:val="16"/>
                <w:szCs w:val="16"/>
              </w:rPr>
              <w:t>6.3</w:t>
            </w:r>
          </w:p>
        </w:tc>
        <w:tc>
          <w:tcPr>
            <w:tcW w:w="18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10" w:type="dxa"/>
              <w:bottom w:w="80" w:type="dxa"/>
              <w:right w:w="110" w:type="dxa"/>
            </w:tcMar>
            <w:vAlign w:val="center"/>
          </w:tcPr>
          <w:p w14:paraId="6F5311C5">
            <w:r>
              <w:rPr>
                <w:rFonts w:eastAsia="Arial"/>
                <w:color w:val="2C3E50"/>
                <w:sz w:val="16"/>
                <w:szCs w:val="16"/>
              </w:rPr>
              <w:t>Project Archive (lưu trữ toàn bộ tài liệu dự án)</w:t>
            </w:r>
          </w:p>
        </w:tc>
        <w:tc>
          <w:tcPr>
            <w:tcW w:w="80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60DD9ACA">
            <w:pPr>
              <w:jc w:val="center"/>
              <w:rPr>
                <w:b/>
                <w:bCs/>
              </w:rPr>
            </w:pPr>
            <w:r>
              <w:rPr>
                <w:rFonts w:eastAsia="Arial"/>
                <w:b/>
                <w:bCs/>
                <w:color w:val="5D6D7E"/>
                <w:sz w:val="17"/>
                <w:szCs w:val="17"/>
              </w:rPr>
              <w:t>I</w:t>
            </w:r>
          </w:p>
        </w:tc>
        <w:tc>
          <w:tcPr>
            <w:tcW w:w="843" w:type="dxa"/>
            <w:tcBorders>
              <w:top w:val="single" w:color="CCCCCC" w:sz="0" w:space="0"/>
              <w:left w:val="single" w:color="CCCCCC" w:sz="0" w:space="0"/>
              <w:bottom w:val="single" w:color="CCCCCC" w:sz="0" w:space="0"/>
              <w:right w:val="single" w:color="CCCCCC" w:sz="0" w:space="0"/>
            </w:tcBorders>
            <w:shd w:val="clear" w:color="auto" w:fill="FEF9E7"/>
            <w:tcMar>
              <w:top w:w="70" w:type="dxa"/>
              <w:left w:w="60" w:type="dxa"/>
              <w:bottom w:w="70" w:type="dxa"/>
              <w:right w:w="60" w:type="dxa"/>
            </w:tcMar>
            <w:vAlign w:val="center"/>
          </w:tcPr>
          <w:p w14:paraId="30882AB3">
            <w:pPr>
              <w:jc w:val="center"/>
              <w:rPr>
                <w:b/>
                <w:bCs/>
              </w:rPr>
            </w:pPr>
            <w:r>
              <w:rPr>
                <w:rFonts w:eastAsia="Arial"/>
                <w:b/>
                <w:bCs/>
                <w:color w:val="9A7D0A"/>
                <w:sz w:val="17"/>
                <w:szCs w:val="17"/>
              </w:rPr>
              <w:t>A</w:t>
            </w:r>
          </w:p>
        </w:tc>
        <w:tc>
          <w:tcPr>
            <w:tcW w:w="759"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2DADD68">
            <w:pPr>
              <w:jc w:val="center"/>
              <w:rPr>
                <w:b/>
                <w:bCs/>
              </w:rPr>
            </w:pPr>
            <w:r>
              <w:rPr>
                <w:rFonts w:eastAsia="Arial"/>
                <w:b/>
                <w:bCs/>
                <w:color w:val="5D6D7E"/>
                <w:sz w:val="17"/>
                <w:szCs w:val="17"/>
              </w:rPr>
              <w:t>I</w:t>
            </w:r>
          </w:p>
        </w:tc>
        <w:tc>
          <w:tcPr>
            <w:tcW w:w="846"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16CCA74">
            <w:pPr>
              <w:jc w:val="center"/>
              <w:rPr>
                <w:b/>
                <w:bCs/>
              </w:rPr>
            </w:pPr>
            <w:r>
              <w:rPr>
                <w:rFonts w:eastAsia="Arial"/>
                <w:b/>
                <w:bCs/>
                <w:color w:val="5D6D7E"/>
                <w:sz w:val="17"/>
                <w:szCs w:val="17"/>
              </w:rPr>
              <w:t>I</w:t>
            </w:r>
          </w:p>
        </w:tc>
        <w:tc>
          <w:tcPr>
            <w:tcW w:w="837"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59F9EBA">
            <w:pPr>
              <w:jc w:val="center"/>
              <w:rPr>
                <w:b/>
                <w:bCs/>
              </w:rPr>
            </w:pPr>
            <w:r>
              <w:rPr>
                <w:rFonts w:eastAsia="Arial"/>
                <w:b/>
                <w:bCs/>
                <w:color w:val="5D6D7E"/>
                <w:sz w:val="17"/>
                <w:szCs w:val="17"/>
              </w:rPr>
              <w:t>I</w:t>
            </w:r>
          </w:p>
        </w:tc>
        <w:tc>
          <w:tcPr>
            <w:tcW w:w="862" w:type="dxa"/>
            <w:tcBorders>
              <w:top w:val="single" w:color="CCCCCC" w:sz="0" w:space="0"/>
              <w:left w:val="single" w:color="CCCCCC" w:sz="0" w:space="0"/>
              <w:bottom w:val="single" w:color="CCCCCC" w:sz="0" w:space="0"/>
              <w:right w:val="single" w:color="CCCCCC" w:sz="0" w:space="0"/>
            </w:tcBorders>
            <w:shd w:val="clear" w:color="auto" w:fill="D6EFEC"/>
            <w:tcMar>
              <w:top w:w="70" w:type="dxa"/>
              <w:left w:w="60" w:type="dxa"/>
              <w:bottom w:w="70" w:type="dxa"/>
              <w:right w:w="60" w:type="dxa"/>
            </w:tcMar>
            <w:vAlign w:val="center"/>
          </w:tcPr>
          <w:p w14:paraId="6799368F">
            <w:pPr>
              <w:jc w:val="center"/>
              <w:rPr>
                <w:b/>
                <w:bCs/>
              </w:rPr>
            </w:pPr>
            <w:r>
              <w:rPr>
                <w:rFonts w:eastAsia="Arial"/>
                <w:b/>
                <w:bCs/>
                <w:color w:val="09524A"/>
                <w:sz w:val="17"/>
                <w:szCs w:val="17"/>
              </w:rPr>
              <w:t>R</w:t>
            </w:r>
          </w:p>
        </w:tc>
        <w:tc>
          <w:tcPr>
            <w:tcW w:w="861"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7BCF08DA">
            <w:pPr>
              <w:jc w:val="center"/>
              <w:rPr>
                <w:b/>
                <w:bCs/>
              </w:rPr>
            </w:pPr>
            <w:r>
              <w:rPr>
                <w:rFonts w:eastAsia="Arial"/>
                <w:b/>
                <w:bCs/>
                <w:color w:val="5D6D7E"/>
                <w:sz w:val="17"/>
                <w:szCs w:val="17"/>
              </w:rPr>
              <w:t>I</w:t>
            </w:r>
          </w:p>
        </w:tc>
        <w:tc>
          <w:tcPr>
            <w:tcW w:w="773"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50938B88">
            <w:pPr>
              <w:jc w:val="center"/>
              <w:rPr>
                <w:b/>
                <w:bCs/>
              </w:rPr>
            </w:pPr>
            <w:r>
              <w:rPr>
                <w:rFonts w:eastAsia="Arial"/>
                <w:b/>
                <w:bCs/>
                <w:color w:val="5D6D7E"/>
                <w:sz w:val="17"/>
                <w:szCs w:val="17"/>
              </w:rPr>
              <w:t>I</w:t>
            </w:r>
          </w:p>
        </w:tc>
        <w:tc>
          <w:tcPr>
            <w:tcW w:w="918"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75CAF75">
            <w:pPr>
              <w:jc w:val="center"/>
              <w:rPr>
                <w:b/>
                <w:bCs/>
              </w:rPr>
            </w:pPr>
            <w:r>
              <w:rPr>
                <w:rFonts w:eastAsia="Arial"/>
                <w:b/>
                <w:bCs/>
                <w:color w:val="5D6D7E"/>
                <w:sz w:val="17"/>
                <w:szCs w:val="17"/>
              </w:rPr>
              <w:t>I</w:t>
            </w:r>
          </w:p>
        </w:tc>
        <w:tc>
          <w:tcPr>
            <w:tcW w:w="774" w:type="dxa"/>
            <w:tcBorders>
              <w:top w:val="single" w:color="CCCCCC" w:sz="0" w:space="0"/>
              <w:left w:val="single" w:color="CCCCCC" w:sz="0" w:space="0"/>
              <w:bottom w:val="single" w:color="CCCCCC" w:sz="0" w:space="0"/>
              <w:right w:val="single" w:color="CCCCCC" w:sz="0" w:space="0"/>
            </w:tcBorders>
            <w:shd w:val="clear" w:color="auto" w:fill="F4F6F7"/>
            <w:tcMar>
              <w:top w:w="70" w:type="dxa"/>
              <w:left w:w="60" w:type="dxa"/>
              <w:bottom w:w="70" w:type="dxa"/>
              <w:right w:w="60" w:type="dxa"/>
            </w:tcMar>
            <w:vAlign w:val="center"/>
          </w:tcPr>
          <w:p w14:paraId="49C3E72E">
            <w:pPr>
              <w:jc w:val="center"/>
              <w:rPr>
                <w:b/>
                <w:bCs/>
              </w:rPr>
            </w:pPr>
            <w:r>
              <w:rPr>
                <w:rFonts w:eastAsia="Arial"/>
                <w:b/>
                <w:bCs/>
                <w:color w:val="5D6D7E"/>
                <w:sz w:val="17"/>
                <w:szCs w:val="17"/>
              </w:rPr>
              <w:t>I</w:t>
            </w:r>
          </w:p>
        </w:tc>
        <w:tc>
          <w:tcPr>
            <w:tcW w:w="827" w:type="dxa"/>
            <w:tcBorders>
              <w:top w:val="single" w:color="CCCCCC" w:sz="0" w:space="0"/>
              <w:left w:val="single" w:color="CCCCCC" w:sz="0" w:space="0"/>
              <w:bottom w:val="single" w:color="CCCCCC" w:sz="0" w:space="0"/>
              <w:right w:val="single" w:color="CCCCCC" w:sz="0" w:space="0"/>
            </w:tcBorders>
            <w:shd w:val="clear" w:color="auto" w:fill="EBF5FB"/>
            <w:tcMar>
              <w:top w:w="70" w:type="dxa"/>
              <w:left w:w="60" w:type="dxa"/>
              <w:bottom w:w="70" w:type="dxa"/>
              <w:right w:w="60" w:type="dxa"/>
            </w:tcMar>
            <w:vAlign w:val="center"/>
          </w:tcPr>
          <w:p w14:paraId="7B88BB14">
            <w:pPr>
              <w:jc w:val="center"/>
              <w:rPr>
                <w:b/>
                <w:bCs/>
              </w:rPr>
            </w:pPr>
            <w:r>
              <w:rPr>
                <w:rFonts w:eastAsia="Arial"/>
                <w:b/>
                <w:bCs/>
                <w:color w:val="1A5276"/>
                <w:sz w:val="17"/>
                <w:szCs w:val="17"/>
              </w:rPr>
              <w:t>C</w:t>
            </w:r>
          </w:p>
        </w:tc>
      </w:tr>
    </w:tbl>
    <w:p w14:paraId="30D78F9F">
      <w:pPr>
        <w:spacing w:after="0" w:line="240" w:lineRule="auto"/>
        <w:rPr>
          <w:i/>
          <w:iCs/>
        </w:rPr>
      </w:pPr>
    </w:p>
    <w:p w14:paraId="3FDA89F3">
      <w:pPr>
        <w:spacing w:after="0" w:line="240" w:lineRule="auto"/>
        <w:rPr>
          <w:i/>
          <w:iCs/>
        </w:rPr>
      </w:pPr>
    </w:p>
    <w:p w14:paraId="3F7189A7">
      <w:pPr>
        <w:spacing w:after="0" w:line="240" w:lineRule="auto"/>
        <w:rPr>
          <w:i/>
          <w:iCs/>
        </w:rPr>
      </w:pPr>
      <w:r>
        <w:rPr>
          <w:i/>
          <w:iCs/>
        </w:rPr>
        <w:br w:type="page"/>
      </w:r>
    </w:p>
    <w:p w14:paraId="2FE19CF7">
      <w:pPr>
        <w:pStyle w:val="3"/>
        <w:numPr>
          <w:ilvl w:val="1"/>
          <w:numId w:val="2"/>
        </w:numPr>
        <w:spacing w:before="240" w:after="120" w:line="360" w:lineRule="auto"/>
        <w:ind w:left="0" w:firstLine="0"/>
        <w:rPr>
          <w:caps w:val="0"/>
          <w:sz w:val="28"/>
          <w:szCs w:val="28"/>
        </w:rPr>
      </w:pPr>
      <w:bookmarkStart w:id="134" w:name="_Toc19515"/>
      <w:r>
        <w:rPr>
          <w:caps w:val="0"/>
          <w:sz w:val="28"/>
          <w:szCs w:val="28"/>
        </w:rPr>
        <w:t>THỰC THI DỰ ÁN</w:t>
      </w:r>
      <w:bookmarkEnd w:id="134"/>
    </w:p>
    <w:p w14:paraId="53587086">
      <w:pPr>
        <w:pStyle w:val="4"/>
        <w:numPr>
          <w:ilvl w:val="2"/>
          <w:numId w:val="32"/>
        </w:numPr>
        <w:spacing w:after="120"/>
        <w:ind w:left="540"/>
        <w:rPr>
          <w:rFonts w:ascii="Times New Roman" w:hAnsi="Times New Roman" w:cs="Times New Roman"/>
          <w:b/>
          <w:bCs/>
          <w:i/>
          <w:iCs/>
          <w:color w:val="auto"/>
          <w:sz w:val="28"/>
          <w:szCs w:val="28"/>
        </w:rPr>
      </w:pPr>
      <w:bookmarkStart w:id="135" w:name="_Toc2761"/>
      <w:r>
        <w:rPr>
          <w:rFonts w:ascii="Times New Roman" w:hAnsi="Times New Roman" w:cs="Times New Roman"/>
          <w:b/>
          <w:bCs/>
          <w:i/>
          <w:iCs/>
          <w:color w:val="auto"/>
          <w:sz w:val="28"/>
          <w:szCs w:val="28"/>
        </w:rPr>
        <w:t>Project information</w:t>
      </w:r>
      <w:bookmarkEnd w:id="135"/>
    </w:p>
    <w:p w14:paraId="7DBC59AA">
      <w:pPr>
        <w:jc w:val="center"/>
      </w:pPr>
      <w:r>
        <w:drawing>
          <wp:inline distT="0" distB="0" distL="0" distR="0">
            <wp:extent cx="4132580" cy="2588260"/>
            <wp:effectExtent l="0" t="0" r="127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rcRect l="2722" t="2598" r="2532" b="3030"/>
                    <a:stretch>
                      <a:fillRect/>
                    </a:stretch>
                  </pic:blipFill>
                  <pic:spPr>
                    <a:xfrm>
                      <a:off x="0" y="0"/>
                      <a:ext cx="4133491" cy="2588810"/>
                    </a:xfrm>
                    <a:prstGeom prst="rect">
                      <a:avLst/>
                    </a:prstGeom>
                    <a:ln>
                      <a:noFill/>
                    </a:ln>
                  </pic:spPr>
                </pic:pic>
              </a:graphicData>
            </a:graphic>
          </wp:inline>
        </w:drawing>
      </w:r>
    </w:p>
    <w:p w14:paraId="4F393223">
      <w:pPr>
        <w:pStyle w:val="34"/>
        <w:ind w:left="360"/>
        <w:jc w:val="center"/>
        <w:rPr>
          <w:i/>
          <w:iCs/>
        </w:rPr>
      </w:pPr>
      <w:r>
        <w:rPr>
          <w:i/>
          <w:iCs/>
        </w:rPr>
        <w:t>Hình 2. Project Information</w:t>
      </w:r>
    </w:p>
    <w:p w14:paraId="0659FA4F"/>
    <w:p w14:paraId="4972E7F4">
      <w:pPr>
        <w:pStyle w:val="4"/>
        <w:numPr>
          <w:ilvl w:val="2"/>
          <w:numId w:val="32"/>
        </w:numPr>
        <w:spacing w:after="120"/>
        <w:ind w:left="540"/>
        <w:rPr>
          <w:rFonts w:ascii="Times New Roman" w:hAnsi="Times New Roman" w:cs="Times New Roman"/>
          <w:b/>
          <w:bCs/>
          <w:i/>
          <w:iCs/>
          <w:color w:val="auto"/>
          <w:sz w:val="28"/>
          <w:szCs w:val="28"/>
        </w:rPr>
      </w:pPr>
      <w:bookmarkStart w:id="136" w:name="_Toc1424"/>
      <w:r>
        <w:rPr>
          <w:rFonts w:ascii="Times New Roman" w:hAnsi="Times New Roman" w:cs="Times New Roman"/>
          <w:b/>
          <w:bCs/>
          <w:i/>
          <w:iCs/>
          <w:color w:val="auto"/>
          <w:sz w:val="28"/>
          <w:szCs w:val="28"/>
        </w:rPr>
        <w:t>Gantt Chart</w:t>
      </w:r>
      <w:bookmarkEnd w:id="136"/>
    </w:p>
    <w:p w14:paraId="6D6FDE14">
      <w:pPr>
        <w:pStyle w:val="34"/>
        <w:ind w:left="360"/>
        <w:rPr>
          <w:i/>
          <w:iCs/>
        </w:rPr>
      </w:pPr>
      <w:r>
        <w:drawing>
          <wp:inline distT="0" distB="0" distL="0" distR="0">
            <wp:extent cx="5972175" cy="369697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972175" cy="3696970"/>
                    </a:xfrm>
                    <a:prstGeom prst="rect">
                      <a:avLst/>
                    </a:prstGeom>
                  </pic:spPr>
                </pic:pic>
              </a:graphicData>
            </a:graphic>
          </wp:inline>
        </w:drawing>
      </w:r>
    </w:p>
    <w:p w14:paraId="0EB268EC">
      <w:pPr>
        <w:pStyle w:val="34"/>
        <w:ind w:left="360"/>
        <w:jc w:val="center"/>
        <w:rPr>
          <w:i/>
          <w:iCs/>
        </w:rPr>
      </w:pPr>
      <w:r>
        <w:rPr>
          <w:i/>
          <w:iCs/>
        </w:rPr>
        <w:t>Hình 3. Gantt Chart</w:t>
      </w:r>
    </w:p>
    <w:p w14:paraId="047C84CA">
      <w:pPr>
        <w:pStyle w:val="34"/>
        <w:ind w:left="360"/>
        <w:jc w:val="center"/>
        <w:rPr>
          <w:i/>
          <w:iCs/>
        </w:rPr>
      </w:pPr>
    </w:p>
    <w:p w14:paraId="6AF9FAE4">
      <w:pPr>
        <w:pStyle w:val="4"/>
        <w:numPr>
          <w:ilvl w:val="2"/>
          <w:numId w:val="32"/>
        </w:numPr>
        <w:spacing w:after="120"/>
        <w:ind w:left="540"/>
        <w:rPr>
          <w:rFonts w:ascii="Times New Roman" w:hAnsi="Times New Roman" w:cs="Times New Roman"/>
          <w:b/>
          <w:bCs/>
          <w:i/>
          <w:iCs/>
          <w:color w:val="auto"/>
          <w:sz w:val="28"/>
          <w:szCs w:val="28"/>
        </w:rPr>
      </w:pPr>
      <w:bookmarkStart w:id="137" w:name="_Toc18135"/>
      <w:r>
        <w:rPr>
          <w:rFonts w:ascii="Times New Roman" w:hAnsi="Times New Roman" w:cs="Times New Roman"/>
          <w:b/>
          <w:bCs/>
          <w:i/>
          <w:iCs/>
          <w:color w:val="auto"/>
          <w:sz w:val="28"/>
          <w:szCs w:val="28"/>
        </w:rPr>
        <w:t>Resources Table</w:t>
      </w:r>
      <w:bookmarkEnd w:id="137"/>
    </w:p>
    <w:p w14:paraId="747FC00A">
      <w:pPr>
        <w:pStyle w:val="34"/>
        <w:ind w:left="360"/>
        <w:rPr>
          <w:i/>
          <w:iCs/>
        </w:rPr>
      </w:pPr>
      <w:r>
        <w:drawing>
          <wp:inline distT="0" distB="0" distL="0" distR="0">
            <wp:extent cx="5972175" cy="1803400"/>
            <wp:effectExtent l="0" t="0" r="952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972175" cy="1803400"/>
                    </a:xfrm>
                    <a:prstGeom prst="rect">
                      <a:avLst/>
                    </a:prstGeom>
                  </pic:spPr>
                </pic:pic>
              </a:graphicData>
            </a:graphic>
          </wp:inline>
        </w:drawing>
      </w:r>
    </w:p>
    <w:p w14:paraId="63F732CC">
      <w:pPr>
        <w:pStyle w:val="34"/>
        <w:ind w:left="360"/>
        <w:jc w:val="center"/>
        <w:rPr>
          <w:i/>
          <w:iCs/>
        </w:rPr>
      </w:pPr>
      <w:r>
        <w:rPr>
          <w:i/>
          <w:iCs/>
        </w:rPr>
        <w:t>Hình 4. Bảng Resources</w:t>
      </w:r>
    </w:p>
    <w:p w14:paraId="2279E7BA">
      <w:pPr>
        <w:pStyle w:val="34"/>
        <w:ind w:left="360"/>
        <w:jc w:val="center"/>
        <w:rPr>
          <w:i/>
          <w:iCs/>
        </w:rPr>
      </w:pPr>
    </w:p>
    <w:p w14:paraId="68D11BAE">
      <w:pPr>
        <w:pStyle w:val="4"/>
        <w:numPr>
          <w:ilvl w:val="2"/>
          <w:numId w:val="32"/>
        </w:numPr>
        <w:spacing w:after="120"/>
        <w:ind w:left="540"/>
        <w:rPr>
          <w:rFonts w:ascii="Times New Roman" w:hAnsi="Times New Roman" w:cs="Times New Roman"/>
          <w:b/>
          <w:bCs/>
          <w:i/>
          <w:iCs/>
          <w:color w:val="auto"/>
          <w:sz w:val="28"/>
          <w:szCs w:val="28"/>
        </w:rPr>
      </w:pPr>
      <w:bookmarkStart w:id="138" w:name="_Toc12119"/>
      <w:r>
        <w:rPr>
          <w:rFonts w:ascii="Times New Roman" w:hAnsi="Times New Roman" w:cs="Times New Roman"/>
          <w:b/>
          <w:bCs/>
          <w:i/>
          <w:iCs/>
          <w:color w:val="auto"/>
          <w:sz w:val="28"/>
          <w:szCs w:val="28"/>
        </w:rPr>
        <w:t>Network Diagram</w:t>
      </w:r>
      <w:bookmarkEnd w:id="138"/>
    </w:p>
    <w:p w14:paraId="46E8CE19">
      <w:r>
        <w:drawing>
          <wp:inline distT="0" distB="0" distL="0" distR="0">
            <wp:extent cx="5972175" cy="216027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972175" cy="2160270"/>
                    </a:xfrm>
                    <a:prstGeom prst="rect">
                      <a:avLst/>
                    </a:prstGeom>
                  </pic:spPr>
                </pic:pic>
              </a:graphicData>
            </a:graphic>
          </wp:inline>
        </w:drawing>
      </w:r>
    </w:p>
    <w:p w14:paraId="0E341A13">
      <w:pPr>
        <w:jc w:val="center"/>
        <w:rPr>
          <w:i/>
          <w:iCs/>
        </w:rPr>
      </w:pPr>
      <w:r>
        <w:rPr>
          <w:i/>
          <w:iCs/>
        </w:rPr>
        <w:t>Hình 5. Network Diagram</w:t>
      </w:r>
    </w:p>
    <w:p w14:paraId="04FD8307"/>
    <w:p w14:paraId="7CA3668C">
      <w:pPr>
        <w:spacing w:after="0" w:line="240" w:lineRule="auto"/>
        <w:rPr>
          <w:rFonts w:eastAsiaTheme="majorEastAsia" w:cstheme="majorBidi"/>
          <w:b/>
          <w:color w:val="2E75B6" w:themeColor="accent1" w:themeShade="BF"/>
          <w:sz w:val="28"/>
          <w:szCs w:val="28"/>
        </w:rPr>
      </w:pPr>
      <w:r>
        <w:rPr>
          <w:caps/>
          <w:sz w:val="28"/>
          <w:szCs w:val="28"/>
        </w:rPr>
        <w:br w:type="page"/>
      </w:r>
    </w:p>
    <w:p w14:paraId="46E7E695">
      <w:pPr>
        <w:pStyle w:val="3"/>
        <w:numPr>
          <w:ilvl w:val="1"/>
          <w:numId w:val="2"/>
        </w:numPr>
        <w:spacing w:before="240" w:after="120" w:line="360" w:lineRule="auto"/>
        <w:ind w:left="360" w:firstLine="0"/>
        <w:rPr>
          <w:sz w:val="28"/>
          <w:szCs w:val="28"/>
        </w:rPr>
      </w:pPr>
      <w:bookmarkStart w:id="139" w:name="_Toc27979"/>
      <w:r>
        <w:rPr>
          <w:caps w:val="0"/>
          <w:sz w:val="28"/>
          <w:szCs w:val="28"/>
        </w:rPr>
        <w:t>KẾT THÚC DỰ ÁN</w:t>
      </w:r>
      <w:bookmarkEnd w:id="139"/>
    </w:p>
    <w:p w14:paraId="4985B214">
      <w:pPr>
        <w:numPr>
          <w:ilvl w:val="1"/>
          <w:numId w:val="33"/>
        </w:numPr>
        <w:spacing w:after="120" w:line="288" w:lineRule="auto"/>
        <w:ind w:left="709"/>
        <w:rPr>
          <w:bCs/>
          <w:sz w:val="28"/>
          <w:szCs w:val="28"/>
        </w:rPr>
      </w:pPr>
      <w:r>
        <w:rPr>
          <w:bCs/>
          <w:color w:val="000000"/>
          <w:sz w:val="28"/>
          <w:szCs w:val="28"/>
        </w:rPr>
        <w:t xml:space="preserve">Kiểm soát chi phí cho dự án trong ít nhất 3 giai đoạn sử dụng phương pháp EVN: tính toán các giá trị SPI, CPI, … từ đó phân tích các chỉ số </w:t>
      </w:r>
    </w:p>
    <w:p w14:paraId="290D7BD7">
      <w:pPr>
        <w:spacing w:after="120" w:line="288" w:lineRule="auto"/>
        <w:ind w:left="709" w:hanging="360"/>
        <w:rPr>
          <w:bCs/>
          <w:sz w:val="28"/>
          <w:szCs w:val="28"/>
        </w:rPr>
      </w:pPr>
    </w:p>
    <w:sectPr>
      <w:pgSz w:w="12240" w:h="15840"/>
      <w:pgMar w:top="1418" w:right="1134" w:bottom="1418" w:left="1701" w:header="720" w:footer="720" w:gutter="0"/>
      <w:pgNumType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3C9BDA3-B034-4A2E-A0DA-6469E52DCD94}"/>
  </w:font>
  <w:font w:name="Arial">
    <w:panose1 w:val="020B0604020202020204"/>
    <w:charset w:val="00"/>
    <w:family w:val="swiss"/>
    <w:pitch w:val="default"/>
    <w:sig w:usb0="E0002EFF" w:usb1="C000785B" w:usb2="00000009" w:usb3="00000000" w:csb0="400001FF" w:csb1="FFFF0000"/>
    <w:embedRegular r:id="rId2" w:fontKey="{2CF532A0-252E-442A-897A-E6661A8BD9D4}"/>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EB510C77-77A1-4584-93C0-3CBA42D38BAC}"/>
  </w:font>
  <w:font w:name="Wingdings">
    <w:panose1 w:val="05000000000000000000"/>
    <w:charset w:val="02"/>
    <w:family w:val="auto"/>
    <w:pitch w:val="default"/>
    <w:sig w:usb0="00000000" w:usb1="00000000" w:usb2="00000000" w:usb3="00000000" w:csb0="80000000" w:csb1="00000000"/>
    <w:embedRegular r:id="rId4" w:fontKey="{46EFF91E-2E6C-404F-B82A-EF39EBA2582F}"/>
  </w:font>
  <w:font w:name="Calibri">
    <w:panose1 w:val="020F0502020204030204"/>
    <w:charset w:val="00"/>
    <w:family w:val="swiss"/>
    <w:pitch w:val="default"/>
    <w:sig w:usb0="E4002EFF" w:usb1="C000247B" w:usb2="00000009" w:usb3="00000000" w:csb0="200001FF" w:csb1="00000000"/>
    <w:embedRegular r:id="rId5" w:fontKey="{932742A5-C87B-4971-A999-3AF6CFBAF1C2}"/>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embedRegular r:id="rId6" w:fontKey="{EBA55B43-BA04-4D0A-9F20-3FFFFD82CCF6}"/>
  </w:font>
  <w:font w:name="Segoe UI">
    <w:panose1 w:val="020B0502040204020203"/>
    <w:charset w:val="00"/>
    <w:family w:val="swiss"/>
    <w:pitch w:val="default"/>
    <w:sig w:usb0="E4002EFF" w:usb1="C000E47F" w:usb2="00000009" w:usb3="00000000" w:csb0="200001FF" w:csb1="00000000"/>
    <w:embedRegular r:id="rId7" w:fontKey="{E6E4937B-AD17-45CF-B712-C024BC0DF2F2}"/>
  </w:font>
  <w:font w:name="Georgia">
    <w:panose1 w:val="02040502050405020303"/>
    <w:charset w:val="00"/>
    <w:family w:val="roman"/>
    <w:pitch w:val="default"/>
    <w:sig w:usb0="00000287" w:usb1="00000000" w:usb2="00000000" w:usb3="00000000" w:csb0="2000009F" w:csb1="00000000"/>
    <w:embedRegular r:id="rId8" w:fontKey="{E548BDA4-C11B-4840-AC55-6C229D6AFFC8}"/>
  </w:font>
  <w:font w:name="Symbol">
    <w:panose1 w:val="05050102010706020507"/>
    <w:charset w:val="02"/>
    <w:family w:val="roman"/>
    <w:pitch w:val="default"/>
    <w:sig w:usb0="00000000" w:usb1="00000000" w:usb2="00000000" w:usb3="00000000" w:csb0="80000000" w:csb1="00000000"/>
    <w:embedRegular r:id="rId9" w:fontKey="{57A4E4B7-587C-47F6-ACE6-AFDCF492261C}"/>
  </w:font>
  <w:font w:name="Cambria Math">
    <w:panose1 w:val="02040503050406030204"/>
    <w:charset w:val="00"/>
    <w:family w:val="roman"/>
    <w:pitch w:val="default"/>
    <w:sig w:usb0="E00006FF" w:usb1="420024FF" w:usb2="02000000" w:usb3="00000000" w:csb0="2000019F" w:csb1="00000000"/>
    <w:embedRegular r:id="rId10" w:fontKey="{56808104-D53E-4979-8934-96E574872762}"/>
  </w:font>
  <w:font w:name="Brush Script MT">
    <w:panose1 w:val="03060802040406070304"/>
    <w:charset w:val="00"/>
    <w:family w:val="script"/>
    <w:pitch w:val="default"/>
    <w:sig w:usb0="00000003" w:usb1="00000000" w:usb2="00000000" w:usb3="00000000" w:csb0="20000001" w:csb1="00000000"/>
    <w:embedRegular r:id="rId11" w:fontKey="{1D46B864-A266-481E-ACD3-64AB3E6CB6C9}"/>
  </w:font>
  <w:font w:name="Segoe UI Symbol">
    <w:panose1 w:val="020B0502040204020203"/>
    <w:charset w:val="00"/>
    <w:family w:val="swiss"/>
    <w:pitch w:val="default"/>
    <w:sig w:usb0="800001E3" w:usb1="1200FFEF" w:usb2="00040000" w:usb3="04000000" w:csb0="00000001" w:csb1="40000000"/>
    <w:embedRegular r:id="rId12" w:fontKey="{13373D0D-5DE4-40CE-AD40-A377D00B55FC}"/>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13" w:fontKey="{BDAB70B2-08B6-4238-B4AD-0AD24252D7C6}"/>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57967">
    <w:pPr>
      <w:tabs>
        <w:tab w:val="center" w:pos="4680"/>
        <w:tab w:val="right" w:pos="9360"/>
      </w:tabs>
      <w:spacing w:after="0" w:line="240" w:lineRule="auto"/>
      <w:rPr>
        <w:color w:val="000000"/>
      </w:rPr>
    </w:pPr>
    <w:r>
      <w:rPr>
        <w:b/>
        <w:color w:val="000000"/>
      </w:rPr>
      <w:tab/>
    </w:r>
    <w:r>
      <w:rPr>
        <w:b/>
        <w:color w:val="000000"/>
      </w:rPr>
      <w:fldChar w:fldCharType="begin"/>
    </w:r>
    <w:r>
      <w:rPr>
        <w:b/>
        <w:color w:val="000000"/>
      </w:rPr>
      <w:instrText xml:space="preserve">PAGE</w:instrText>
    </w:r>
    <w:r>
      <w:rPr>
        <w:b/>
        <w:color w:val="000000"/>
      </w:rPr>
      <w:fldChar w:fldCharType="separate"/>
    </w:r>
    <w:r>
      <w:rPr>
        <w:b/>
        <w:color w:val="000000"/>
      </w:rPr>
      <w:t>1</w:t>
    </w:r>
    <w:r>
      <w:rPr>
        <w:b/>
        <w:color w:val="000000"/>
      </w:rPr>
      <w:fldChar w:fldCharType="end"/>
    </w:r>
    <w:r>
      <w:rPr>
        <w:color w:val="000000"/>
      </w:rPr>
      <w:t>/</w:t>
    </w:r>
    <w:r>
      <w:rPr>
        <w:b/>
        <w:color w:val="000000"/>
      </w:rPr>
      <w:fldChar w:fldCharType="begin"/>
    </w:r>
    <w:r>
      <w:rPr>
        <w:b/>
        <w:color w:val="000000"/>
      </w:rPr>
      <w:instrText xml:space="preserve">NUMPAGES</w:instrText>
    </w:r>
    <w:r>
      <w:rPr>
        <w:b/>
        <w:color w:val="000000"/>
      </w:rPr>
      <w:fldChar w:fldCharType="separate"/>
    </w:r>
    <w:r>
      <w:rPr>
        <w:b/>
        <w:color w:val="000000"/>
      </w:rPr>
      <w:t>2</w:t>
    </w:r>
    <w:r>
      <w:rPr>
        <w:b/>
        <w:color w:val="00000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3C4F">
    <w:pP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F0C8C">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95D16">
    <w:pPr>
      <w:tabs>
        <w:tab w:val="center" w:pos="4680"/>
        <w:tab w:val="right" w:pos="9360"/>
      </w:tabs>
      <w:spacing w:before="240" w:after="240"/>
      <w:rPr>
        <w:sz w:val="32"/>
        <w:szCs w:val="3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D91C7">
    <w:pPr>
      <w:tabs>
        <w:tab w:val="center" w:pos="4680"/>
        <w:tab w:val="right" w:pos="9360"/>
      </w:tabs>
      <w:spacing w:after="0" w:line="240" w:lineRule="auto"/>
      <w:rPr>
        <w:rFonts w:ascii="Calibri" w:hAnsi="Calibri" w:eastAsia="Calibri" w:cs="Calibri"/>
        <w:color w:val="000000"/>
        <w:sz w:val="22"/>
        <w:szCs w:val="2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1DE4F">
    <w:pPr>
      <w:tabs>
        <w:tab w:val="center" w:pos="4680"/>
        <w:tab w:val="right" w:pos="9360"/>
      </w:tabs>
      <w:spacing w:after="0" w:line="240" w:lineRule="auto"/>
      <w:rPr>
        <w:rFonts w:ascii="Calibri" w:hAnsi="Calibri" w:eastAsia="Calibri" w:cs="Calibri"/>
        <w:color w:val="000000"/>
        <w:sz w:val="22"/>
        <w:szCs w:val="2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C123A2E"/>
    <w:multiLevelType w:val="singleLevel"/>
    <w:tmpl w:val="EC123A2E"/>
    <w:lvl w:ilvl="0" w:tentative="0">
      <w:start w:val="1"/>
      <w:numFmt w:val="upperRoman"/>
      <w:suff w:val="space"/>
      <w:lvlText w:val="%1."/>
      <w:lvlJc w:val="left"/>
      <w:rPr>
        <w:color w:val="181717" w:themeColor="background2" w:themeShade="1A"/>
        <w:sz w:val="28"/>
        <w:szCs w:val="28"/>
      </w:r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3F574EF"/>
    <w:multiLevelType w:val="multilevel"/>
    <w:tmpl w:val="03F574E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77F45B2"/>
    <w:multiLevelType w:val="multilevel"/>
    <w:tmpl w:val="077F45B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rFonts w:hint="default"/>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80A291C"/>
    <w:multiLevelType w:val="multilevel"/>
    <w:tmpl w:val="080A291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0E433F1"/>
    <w:multiLevelType w:val="multilevel"/>
    <w:tmpl w:val="10E433F1"/>
    <w:lvl w:ilvl="0" w:tentative="0">
      <w:start w:val="1"/>
      <w:numFmt w:val="decimal"/>
      <w:lvlText w:val="%1."/>
      <w:lvlJc w:val="left"/>
      <w:pPr>
        <w:ind w:left="72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43C7C6D"/>
    <w:multiLevelType w:val="multilevel"/>
    <w:tmpl w:val="143C7C6D"/>
    <w:lvl w:ilvl="0" w:tentative="0">
      <w:start w:val="1"/>
      <w:numFmt w:val="bullet"/>
      <w:lvlText w:val=""/>
      <w:lvlJc w:val="left"/>
      <w:pPr>
        <w:ind w:left="1980" w:hanging="360"/>
      </w:pPr>
      <w:rPr>
        <w:rFonts w:hint="default" w:ascii="Symbol" w:hAnsi="Symbol"/>
      </w:rPr>
    </w:lvl>
    <w:lvl w:ilvl="1" w:tentative="0">
      <w:start w:val="1"/>
      <w:numFmt w:val="bullet"/>
      <w:lvlText w:val="o"/>
      <w:lvlJc w:val="left"/>
      <w:pPr>
        <w:ind w:left="2700" w:hanging="360"/>
      </w:pPr>
      <w:rPr>
        <w:rFonts w:hint="default" w:ascii="Courier New" w:hAnsi="Courier New" w:cs="Courier New"/>
      </w:rPr>
    </w:lvl>
    <w:lvl w:ilvl="2" w:tentative="0">
      <w:start w:val="1"/>
      <w:numFmt w:val="bullet"/>
      <w:lvlText w:val=""/>
      <w:lvlJc w:val="left"/>
      <w:pPr>
        <w:ind w:left="3420" w:hanging="360"/>
      </w:pPr>
      <w:rPr>
        <w:rFonts w:hint="default" w:ascii="Wingdings" w:hAnsi="Wingdings"/>
      </w:rPr>
    </w:lvl>
    <w:lvl w:ilvl="3" w:tentative="0">
      <w:start w:val="1"/>
      <w:numFmt w:val="bullet"/>
      <w:lvlText w:val=""/>
      <w:lvlJc w:val="left"/>
      <w:pPr>
        <w:ind w:left="4140" w:hanging="360"/>
      </w:pPr>
      <w:rPr>
        <w:rFonts w:hint="default" w:ascii="Symbol" w:hAnsi="Symbol"/>
      </w:rPr>
    </w:lvl>
    <w:lvl w:ilvl="4" w:tentative="0">
      <w:start w:val="1"/>
      <w:numFmt w:val="bullet"/>
      <w:lvlText w:val="o"/>
      <w:lvlJc w:val="left"/>
      <w:pPr>
        <w:ind w:left="4860" w:hanging="360"/>
      </w:pPr>
      <w:rPr>
        <w:rFonts w:hint="default" w:ascii="Courier New" w:hAnsi="Courier New" w:cs="Courier New"/>
      </w:rPr>
    </w:lvl>
    <w:lvl w:ilvl="5" w:tentative="0">
      <w:start w:val="1"/>
      <w:numFmt w:val="bullet"/>
      <w:lvlText w:val=""/>
      <w:lvlJc w:val="left"/>
      <w:pPr>
        <w:ind w:left="5580" w:hanging="360"/>
      </w:pPr>
      <w:rPr>
        <w:rFonts w:hint="default" w:ascii="Wingdings" w:hAnsi="Wingdings"/>
      </w:rPr>
    </w:lvl>
    <w:lvl w:ilvl="6" w:tentative="0">
      <w:start w:val="1"/>
      <w:numFmt w:val="bullet"/>
      <w:lvlText w:val=""/>
      <w:lvlJc w:val="left"/>
      <w:pPr>
        <w:ind w:left="6300" w:hanging="360"/>
      </w:pPr>
      <w:rPr>
        <w:rFonts w:hint="default" w:ascii="Symbol" w:hAnsi="Symbol"/>
      </w:rPr>
    </w:lvl>
    <w:lvl w:ilvl="7" w:tentative="0">
      <w:start w:val="1"/>
      <w:numFmt w:val="bullet"/>
      <w:lvlText w:val="o"/>
      <w:lvlJc w:val="left"/>
      <w:pPr>
        <w:ind w:left="7020" w:hanging="360"/>
      </w:pPr>
      <w:rPr>
        <w:rFonts w:hint="default" w:ascii="Courier New" w:hAnsi="Courier New" w:cs="Courier New"/>
      </w:rPr>
    </w:lvl>
    <w:lvl w:ilvl="8" w:tentative="0">
      <w:start w:val="1"/>
      <w:numFmt w:val="bullet"/>
      <w:lvlText w:val=""/>
      <w:lvlJc w:val="left"/>
      <w:pPr>
        <w:ind w:left="7740" w:hanging="360"/>
      </w:pPr>
      <w:rPr>
        <w:rFonts w:hint="default" w:ascii="Wingdings" w:hAnsi="Wingdings"/>
      </w:rPr>
    </w:lvl>
  </w:abstractNum>
  <w:abstractNum w:abstractNumId="7">
    <w:nsid w:val="14DD1F90"/>
    <w:multiLevelType w:val="multilevel"/>
    <w:tmpl w:val="14DD1F90"/>
    <w:lvl w:ilvl="0" w:tentative="0">
      <w:start w:val="1"/>
      <w:numFmt w:val="upperRoman"/>
      <w:suff w:val="space"/>
      <w:lvlText w:val="%1."/>
      <w:lvlJc w:val="left"/>
      <w:pPr>
        <w:ind w:left="0" w:firstLine="0"/>
      </w:pPr>
      <w:rPr>
        <w:rFonts w:hint="eastAsia"/>
        <w:color w:val="181717" w:themeColor="background2" w:themeShade="1A"/>
        <w:sz w:val="28"/>
        <w:szCs w:val="28"/>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15B61E76"/>
    <w:multiLevelType w:val="multilevel"/>
    <w:tmpl w:val="15B61E76"/>
    <w:lvl w:ilvl="0" w:tentative="0">
      <w:start w:val="1"/>
      <w:numFmt w:val="decimal"/>
      <w:lvlText w:val="PHẦN %1:"/>
      <w:lvlJc w:val="left"/>
      <w:pPr>
        <w:ind w:left="1890" w:hanging="360"/>
      </w:pPr>
    </w:lvl>
    <w:lvl w:ilvl="1" w:tentative="0">
      <w:start w:val="1"/>
      <w:numFmt w:val="decimal"/>
      <w:lvlText w:val="CHƯƠNG %2:"/>
      <w:lvlJc w:val="left"/>
      <w:pPr>
        <w:ind w:left="720" w:hanging="360"/>
      </w:pPr>
    </w:lvl>
    <w:lvl w:ilvl="2" w:tentative="0">
      <w:start w:val="1"/>
      <w:numFmt w:val="upperRoman"/>
      <w:lvlText w:val="%3. "/>
      <w:lvlJc w:val="left"/>
      <w:pPr>
        <w:ind w:left="1080" w:hanging="360"/>
      </w:pPr>
    </w:lvl>
    <w:lvl w:ilvl="3" w:tentative="0">
      <w:start w:val="1"/>
      <w:numFmt w:val="decimal"/>
      <w:lvlText w:val="%4."/>
      <w:lvlJc w:val="left"/>
      <w:pPr>
        <w:ind w:left="1440" w:hanging="360"/>
      </w:pPr>
      <w:rPr>
        <w:rFonts w:hint="default"/>
      </w:r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9">
    <w:nsid w:val="1623734F"/>
    <w:multiLevelType w:val="multilevel"/>
    <w:tmpl w:val="1623734F"/>
    <w:lvl w:ilvl="0" w:tentative="0">
      <w:start w:val="0"/>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174575F6"/>
    <w:multiLevelType w:val="multilevel"/>
    <w:tmpl w:val="174575F6"/>
    <w:lvl w:ilvl="0" w:tentative="0">
      <w:start w:val="1"/>
      <w:numFmt w:val="decimal"/>
      <w:lvlText w:val="%1."/>
      <w:lvlJc w:val="left"/>
      <w:pPr>
        <w:ind w:left="720" w:hanging="360"/>
      </w:pPr>
      <w:rPr>
        <w:rFonts w:hint="eastAsia"/>
      </w:rPr>
    </w:lvl>
    <w:lvl w:ilvl="1" w:tentative="0">
      <w:start w:val="1"/>
      <w:numFmt w:val="decimal"/>
      <w:isLgl/>
      <w:lvlText w:val="%1.%2"/>
      <w:lvlJc w:val="left"/>
      <w:pPr>
        <w:ind w:left="1080" w:hanging="360"/>
      </w:pPr>
      <w:rPr>
        <w:rFonts w:hint="default" w:eastAsiaTheme="minorHAnsi"/>
      </w:rPr>
    </w:lvl>
    <w:lvl w:ilvl="2" w:tentative="0">
      <w:start w:val="1"/>
      <w:numFmt w:val="decimal"/>
      <w:isLgl/>
      <w:lvlText w:val="%1.%2.%3"/>
      <w:lvlJc w:val="left"/>
      <w:pPr>
        <w:ind w:left="1800" w:hanging="720"/>
      </w:pPr>
      <w:rPr>
        <w:rFonts w:hint="default" w:eastAsiaTheme="minorHAnsi"/>
      </w:rPr>
    </w:lvl>
    <w:lvl w:ilvl="3" w:tentative="0">
      <w:start w:val="1"/>
      <w:numFmt w:val="decimal"/>
      <w:isLgl/>
      <w:lvlText w:val="%1.%2.%3.%4"/>
      <w:lvlJc w:val="left"/>
      <w:pPr>
        <w:ind w:left="2160" w:hanging="720"/>
      </w:pPr>
      <w:rPr>
        <w:rFonts w:hint="default" w:eastAsiaTheme="minorHAnsi"/>
      </w:rPr>
    </w:lvl>
    <w:lvl w:ilvl="4" w:tentative="0">
      <w:start w:val="1"/>
      <w:numFmt w:val="decimal"/>
      <w:isLgl/>
      <w:lvlText w:val="%1.%2.%3.%4.%5"/>
      <w:lvlJc w:val="left"/>
      <w:pPr>
        <w:ind w:left="2880" w:hanging="1080"/>
      </w:pPr>
      <w:rPr>
        <w:rFonts w:hint="default" w:eastAsiaTheme="minorHAnsi"/>
      </w:rPr>
    </w:lvl>
    <w:lvl w:ilvl="5" w:tentative="0">
      <w:start w:val="1"/>
      <w:numFmt w:val="decimal"/>
      <w:isLgl/>
      <w:lvlText w:val="%1.%2.%3.%4.%5.%6"/>
      <w:lvlJc w:val="left"/>
      <w:pPr>
        <w:ind w:left="3600" w:hanging="1440"/>
      </w:pPr>
      <w:rPr>
        <w:rFonts w:hint="default" w:eastAsiaTheme="minorHAnsi"/>
      </w:rPr>
    </w:lvl>
    <w:lvl w:ilvl="6" w:tentative="0">
      <w:start w:val="1"/>
      <w:numFmt w:val="decimal"/>
      <w:isLgl/>
      <w:lvlText w:val="%1.%2.%3.%4.%5.%6.%7"/>
      <w:lvlJc w:val="left"/>
      <w:pPr>
        <w:ind w:left="3960" w:hanging="1440"/>
      </w:pPr>
      <w:rPr>
        <w:rFonts w:hint="default" w:eastAsiaTheme="minorHAnsi"/>
      </w:rPr>
    </w:lvl>
    <w:lvl w:ilvl="7" w:tentative="0">
      <w:start w:val="1"/>
      <w:numFmt w:val="decimal"/>
      <w:isLgl/>
      <w:lvlText w:val="%1.%2.%3.%4.%5.%6.%7.%8"/>
      <w:lvlJc w:val="left"/>
      <w:pPr>
        <w:ind w:left="4680" w:hanging="1800"/>
      </w:pPr>
      <w:rPr>
        <w:rFonts w:hint="default" w:eastAsiaTheme="minorHAnsi"/>
      </w:rPr>
    </w:lvl>
    <w:lvl w:ilvl="8" w:tentative="0">
      <w:start w:val="1"/>
      <w:numFmt w:val="decimal"/>
      <w:isLgl/>
      <w:lvlText w:val="%1.%2.%3.%4.%5.%6.%7.%8.%9"/>
      <w:lvlJc w:val="left"/>
      <w:pPr>
        <w:ind w:left="5040" w:hanging="1800"/>
      </w:pPr>
      <w:rPr>
        <w:rFonts w:hint="default" w:eastAsiaTheme="minorHAnsi"/>
      </w:rPr>
    </w:lvl>
  </w:abstractNum>
  <w:abstractNum w:abstractNumId="11">
    <w:nsid w:val="1DA457BD"/>
    <w:multiLevelType w:val="multilevel"/>
    <w:tmpl w:val="1DA457BD"/>
    <w:lvl w:ilvl="0" w:tentative="0">
      <w:start w:val="1"/>
      <w:numFmt w:val="decimal"/>
      <w:lvlText w:val="PHẦN %1:"/>
      <w:lvlJc w:val="left"/>
      <w:pPr>
        <w:ind w:left="360" w:hanging="360"/>
      </w:pPr>
    </w:lvl>
    <w:lvl w:ilvl="1" w:tentative="0">
      <w:start w:val="1"/>
      <w:numFmt w:val="decimal"/>
      <w:lvlText w:val="CHƯƠNG %2:"/>
      <w:lvlJc w:val="left"/>
      <w:pPr>
        <w:ind w:left="630" w:hanging="360"/>
      </w:pPr>
    </w:lvl>
    <w:lvl w:ilvl="2" w:tentative="0">
      <w:start w:val="1"/>
      <w:numFmt w:val="decimal"/>
      <w:lvlText w:val="%3."/>
      <w:lvlJc w:val="left"/>
      <w:pPr>
        <w:ind w:left="1080" w:hanging="360"/>
      </w:pPr>
    </w:lvl>
    <w:lvl w:ilvl="3" w:tentative="0">
      <w:start w:val="1"/>
      <w:numFmt w:val="decimal"/>
      <w:lvlText w:val="%4. "/>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12">
    <w:nsid w:val="1F5E2384"/>
    <w:multiLevelType w:val="multilevel"/>
    <w:tmpl w:val="1F5E2384"/>
    <w:lvl w:ilvl="0" w:tentative="0">
      <w:start w:val="1"/>
      <w:numFmt w:val="decimal"/>
      <w:lvlText w:val="%1."/>
      <w:lvlJc w:val="left"/>
      <w:pPr>
        <w:ind w:left="72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21D52589"/>
    <w:multiLevelType w:val="multilevel"/>
    <w:tmpl w:val="21D52589"/>
    <w:lvl w:ilvl="0" w:tentative="0">
      <w:start w:val="1"/>
      <w:numFmt w:val="decimal"/>
      <w:lvlText w:val="%1."/>
      <w:lvlJc w:val="left"/>
      <w:pPr>
        <w:ind w:left="720" w:hanging="360"/>
      </w:pPr>
      <w:rPr>
        <w:rFonts w:hint="eastAsia"/>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4">
    <w:nsid w:val="24A33BD0"/>
    <w:multiLevelType w:val="multilevel"/>
    <w:tmpl w:val="24A33BD0"/>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5">
    <w:nsid w:val="34B3001F"/>
    <w:multiLevelType w:val="multilevel"/>
    <w:tmpl w:val="34B3001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3A311E0C"/>
    <w:multiLevelType w:val="multilevel"/>
    <w:tmpl w:val="3A311E0C"/>
    <w:lvl w:ilvl="0" w:tentative="0">
      <w:start w:val="1"/>
      <w:numFmt w:val="bullet"/>
      <w:lvlText w:val="●"/>
      <w:lvlJc w:val="left"/>
      <w:pPr>
        <w:ind w:left="720" w:hanging="360"/>
      </w:pPr>
      <w:rPr>
        <w:rFonts w:hint="eastAsia"/>
        <w:u w:val="none"/>
      </w:rPr>
    </w:lvl>
    <w:lvl w:ilvl="1" w:tentative="0">
      <w:start w:val="1"/>
      <w:numFmt w:val="bullet"/>
      <w:lvlText w:val="○"/>
      <w:lvlJc w:val="left"/>
      <w:pPr>
        <w:ind w:left="1440" w:hanging="360"/>
      </w:pPr>
      <w:rPr>
        <w:rFonts w:hint="eastAsia"/>
        <w:u w:val="none"/>
      </w:rPr>
    </w:lvl>
    <w:lvl w:ilvl="2" w:tentative="0">
      <w:start w:val="1"/>
      <w:numFmt w:val="upperRoman"/>
      <w:lvlText w:val="%3."/>
      <w:lvlJc w:val="right"/>
      <w:pPr>
        <w:ind w:left="2160" w:hanging="360"/>
      </w:pPr>
      <w:rPr>
        <w:rFonts w:hint="eastAsia"/>
        <w:u w:val="none"/>
      </w:rPr>
    </w:lvl>
    <w:lvl w:ilvl="3" w:tentative="0">
      <w:start w:val="1"/>
      <w:numFmt w:val="bullet"/>
      <w:lvlText w:val="●"/>
      <w:lvlJc w:val="left"/>
      <w:pPr>
        <w:ind w:left="2880" w:hanging="360"/>
      </w:pPr>
      <w:rPr>
        <w:rFonts w:hint="eastAsia"/>
        <w:u w:val="none"/>
      </w:rPr>
    </w:lvl>
    <w:lvl w:ilvl="4" w:tentative="0">
      <w:start w:val="1"/>
      <w:numFmt w:val="bullet"/>
      <w:lvlText w:val="○"/>
      <w:lvlJc w:val="left"/>
      <w:pPr>
        <w:ind w:left="3600" w:hanging="360"/>
      </w:pPr>
      <w:rPr>
        <w:rFonts w:hint="eastAsia"/>
        <w:u w:val="none"/>
      </w:rPr>
    </w:lvl>
    <w:lvl w:ilvl="5" w:tentative="0">
      <w:start w:val="1"/>
      <w:numFmt w:val="bullet"/>
      <w:lvlText w:val="■"/>
      <w:lvlJc w:val="left"/>
      <w:pPr>
        <w:ind w:left="4320" w:hanging="360"/>
      </w:pPr>
      <w:rPr>
        <w:rFonts w:hint="eastAsia"/>
        <w:u w:val="none"/>
      </w:rPr>
    </w:lvl>
    <w:lvl w:ilvl="6" w:tentative="0">
      <w:start w:val="1"/>
      <w:numFmt w:val="bullet"/>
      <w:lvlText w:val="●"/>
      <w:lvlJc w:val="left"/>
      <w:pPr>
        <w:ind w:left="5040" w:hanging="360"/>
      </w:pPr>
      <w:rPr>
        <w:rFonts w:hint="eastAsia"/>
        <w:u w:val="none"/>
      </w:rPr>
    </w:lvl>
    <w:lvl w:ilvl="7" w:tentative="0">
      <w:start w:val="1"/>
      <w:numFmt w:val="bullet"/>
      <w:lvlText w:val="○"/>
      <w:lvlJc w:val="left"/>
      <w:pPr>
        <w:ind w:left="5760" w:hanging="360"/>
      </w:pPr>
      <w:rPr>
        <w:rFonts w:hint="eastAsia"/>
        <w:u w:val="none"/>
      </w:rPr>
    </w:lvl>
    <w:lvl w:ilvl="8" w:tentative="0">
      <w:start w:val="1"/>
      <w:numFmt w:val="bullet"/>
      <w:lvlText w:val="■"/>
      <w:lvlJc w:val="left"/>
      <w:pPr>
        <w:ind w:left="6480" w:hanging="360"/>
      </w:pPr>
      <w:rPr>
        <w:rFonts w:hint="eastAsia"/>
        <w:u w:val="none"/>
      </w:rPr>
    </w:lvl>
  </w:abstractNum>
  <w:abstractNum w:abstractNumId="17">
    <w:nsid w:val="3EF86F7D"/>
    <w:multiLevelType w:val="multilevel"/>
    <w:tmpl w:val="3EF86F7D"/>
    <w:lvl w:ilvl="0" w:tentative="0">
      <w:start w:val="1"/>
      <w:numFmt w:val="upperRoman"/>
      <w:lvlText w:val="%1."/>
      <w:lvlJc w:val="right"/>
      <w:pPr>
        <w:ind w:left="2520" w:hanging="360"/>
      </w:pPr>
    </w:lvl>
    <w:lvl w:ilvl="1" w:tentative="0">
      <w:start w:val="1"/>
      <w:numFmt w:val="lowerLetter"/>
      <w:lvlText w:val="%2."/>
      <w:lvlJc w:val="left"/>
      <w:pPr>
        <w:ind w:left="3240" w:hanging="360"/>
      </w:pPr>
    </w:lvl>
    <w:lvl w:ilvl="2" w:tentative="0">
      <w:start w:val="1"/>
      <w:numFmt w:val="lowerRoman"/>
      <w:lvlText w:val="%3."/>
      <w:lvlJc w:val="right"/>
      <w:pPr>
        <w:ind w:left="3960" w:hanging="180"/>
      </w:pPr>
    </w:lvl>
    <w:lvl w:ilvl="3" w:tentative="0">
      <w:start w:val="1"/>
      <w:numFmt w:val="decimal"/>
      <w:lvlText w:val="%4."/>
      <w:lvlJc w:val="left"/>
      <w:pPr>
        <w:ind w:left="4680" w:hanging="360"/>
      </w:pPr>
    </w:lvl>
    <w:lvl w:ilvl="4" w:tentative="0">
      <w:start w:val="1"/>
      <w:numFmt w:val="lowerLetter"/>
      <w:lvlText w:val="%5."/>
      <w:lvlJc w:val="left"/>
      <w:pPr>
        <w:ind w:left="5400" w:hanging="360"/>
      </w:pPr>
    </w:lvl>
    <w:lvl w:ilvl="5" w:tentative="0">
      <w:start w:val="1"/>
      <w:numFmt w:val="lowerRoman"/>
      <w:lvlText w:val="%6."/>
      <w:lvlJc w:val="right"/>
      <w:pPr>
        <w:ind w:left="6120" w:hanging="180"/>
      </w:pPr>
    </w:lvl>
    <w:lvl w:ilvl="6" w:tentative="0">
      <w:start w:val="1"/>
      <w:numFmt w:val="decimal"/>
      <w:lvlText w:val="%7."/>
      <w:lvlJc w:val="left"/>
      <w:pPr>
        <w:ind w:left="6840" w:hanging="360"/>
      </w:pPr>
    </w:lvl>
    <w:lvl w:ilvl="7" w:tentative="0">
      <w:start w:val="1"/>
      <w:numFmt w:val="lowerLetter"/>
      <w:lvlText w:val="%8."/>
      <w:lvlJc w:val="left"/>
      <w:pPr>
        <w:ind w:left="7560" w:hanging="360"/>
      </w:pPr>
    </w:lvl>
    <w:lvl w:ilvl="8" w:tentative="0">
      <w:start w:val="1"/>
      <w:numFmt w:val="lowerRoman"/>
      <w:lvlText w:val="%9."/>
      <w:lvlJc w:val="right"/>
      <w:pPr>
        <w:ind w:left="8280" w:hanging="180"/>
      </w:pPr>
    </w:lvl>
  </w:abstractNum>
  <w:abstractNum w:abstractNumId="18">
    <w:nsid w:val="4B762BB6"/>
    <w:multiLevelType w:val="multilevel"/>
    <w:tmpl w:val="4B762BB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4EBC3B67"/>
    <w:multiLevelType w:val="multilevel"/>
    <w:tmpl w:val="4EBC3B67"/>
    <w:lvl w:ilvl="0" w:tentative="0">
      <w:start w:val="1"/>
      <w:numFmt w:val="decimal"/>
      <w:lvlText w:val="%1."/>
      <w:lvlJc w:val="left"/>
      <w:pPr>
        <w:ind w:left="720" w:hanging="360"/>
      </w:pPr>
      <w:rPr>
        <w:rFonts w:hint="eastAsia"/>
      </w:rPr>
    </w:lvl>
    <w:lvl w:ilvl="1" w:tentative="0">
      <w:start w:val="1"/>
      <w:numFmt w:val="decimal"/>
      <w:isLgl/>
      <w:lvlText w:val="%1.%2"/>
      <w:lvlJc w:val="left"/>
      <w:pPr>
        <w:ind w:left="1080" w:hanging="36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040" w:hanging="1800"/>
      </w:pPr>
      <w:rPr>
        <w:rFonts w:hint="default"/>
      </w:rPr>
    </w:lvl>
  </w:abstractNum>
  <w:abstractNum w:abstractNumId="20">
    <w:nsid w:val="512E1516"/>
    <w:multiLevelType w:val="multilevel"/>
    <w:tmpl w:val="512E1516"/>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1">
    <w:nsid w:val="5680313A"/>
    <w:multiLevelType w:val="multilevel"/>
    <w:tmpl w:val="5680313A"/>
    <w:lvl w:ilvl="0" w:tentative="0">
      <w:start w:val="1"/>
      <w:numFmt w:val="bullet"/>
      <w:lvlText w:val=""/>
      <w:lvlJc w:val="left"/>
      <w:pPr>
        <w:ind w:left="1980" w:hanging="360"/>
      </w:pPr>
      <w:rPr>
        <w:rFonts w:hint="default" w:ascii="Symbol" w:hAnsi="Symbol"/>
      </w:rPr>
    </w:lvl>
    <w:lvl w:ilvl="1" w:tentative="0">
      <w:start w:val="1"/>
      <w:numFmt w:val="bullet"/>
      <w:lvlText w:val="o"/>
      <w:lvlJc w:val="left"/>
      <w:pPr>
        <w:ind w:left="2700" w:hanging="360"/>
      </w:pPr>
      <w:rPr>
        <w:rFonts w:hint="default" w:ascii="Courier New" w:hAnsi="Courier New" w:cs="Courier New"/>
      </w:rPr>
    </w:lvl>
    <w:lvl w:ilvl="2" w:tentative="0">
      <w:start w:val="1"/>
      <w:numFmt w:val="bullet"/>
      <w:lvlText w:val=""/>
      <w:lvlJc w:val="left"/>
      <w:pPr>
        <w:ind w:left="3420" w:hanging="360"/>
      </w:pPr>
      <w:rPr>
        <w:rFonts w:hint="default" w:ascii="Wingdings" w:hAnsi="Wingdings"/>
      </w:rPr>
    </w:lvl>
    <w:lvl w:ilvl="3" w:tentative="0">
      <w:start w:val="1"/>
      <w:numFmt w:val="bullet"/>
      <w:lvlText w:val=""/>
      <w:lvlJc w:val="left"/>
      <w:pPr>
        <w:ind w:left="4140" w:hanging="360"/>
      </w:pPr>
      <w:rPr>
        <w:rFonts w:hint="default" w:ascii="Symbol" w:hAnsi="Symbol"/>
      </w:rPr>
    </w:lvl>
    <w:lvl w:ilvl="4" w:tentative="0">
      <w:start w:val="1"/>
      <w:numFmt w:val="bullet"/>
      <w:lvlText w:val="o"/>
      <w:lvlJc w:val="left"/>
      <w:pPr>
        <w:ind w:left="4860" w:hanging="360"/>
      </w:pPr>
      <w:rPr>
        <w:rFonts w:hint="default" w:ascii="Courier New" w:hAnsi="Courier New" w:cs="Courier New"/>
      </w:rPr>
    </w:lvl>
    <w:lvl w:ilvl="5" w:tentative="0">
      <w:start w:val="1"/>
      <w:numFmt w:val="bullet"/>
      <w:lvlText w:val=""/>
      <w:lvlJc w:val="left"/>
      <w:pPr>
        <w:ind w:left="5580" w:hanging="360"/>
      </w:pPr>
      <w:rPr>
        <w:rFonts w:hint="default" w:ascii="Wingdings" w:hAnsi="Wingdings"/>
      </w:rPr>
    </w:lvl>
    <w:lvl w:ilvl="6" w:tentative="0">
      <w:start w:val="1"/>
      <w:numFmt w:val="bullet"/>
      <w:lvlText w:val=""/>
      <w:lvlJc w:val="left"/>
      <w:pPr>
        <w:ind w:left="6300" w:hanging="360"/>
      </w:pPr>
      <w:rPr>
        <w:rFonts w:hint="default" w:ascii="Symbol" w:hAnsi="Symbol"/>
      </w:rPr>
    </w:lvl>
    <w:lvl w:ilvl="7" w:tentative="0">
      <w:start w:val="1"/>
      <w:numFmt w:val="bullet"/>
      <w:lvlText w:val="o"/>
      <w:lvlJc w:val="left"/>
      <w:pPr>
        <w:ind w:left="7020" w:hanging="360"/>
      </w:pPr>
      <w:rPr>
        <w:rFonts w:hint="default" w:ascii="Courier New" w:hAnsi="Courier New" w:cs="Courier New"/>
      </w:rPr>
    </w:lvl>
    <w:lvl w:ilvl="8" w:tentative="0">
      <w:start w:val="1"/>
      <w:numFmt w:val="bullet"/>
      <w:lvlText w:val=""/>
      <w:lvlJc w:val="left"/>
      <w:pPr>
        <w:ind w:left="7740" w:hanging="360"/>
      </w:pPr>
      <w:rPr>
        <w:rFonts w:hint="default" w:ascii="Wingdings" w:hAnsi="Wingdings"/>
      </w:rPr>
    </w:lvl>
  </w:abstractNum>
  <w:abstractNum w:abstractNumId="22">
    <w:nsid w:val="58AF7E91"/>
    <w:multiLevelType w:val="multilevel"/>
    <w:tmpl w:val="58AF7E91"/>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23">
    <w:nsid w:val="5D3B64EE"/>
    <w:multiLevelType w:val="multilevel"/>
    <w:tmpl w:val="5D3B64EE"/>
    <w:lvl w:ilvl="0" w:tentative="0">
      <w:start w:val="1"/>
      <w:numFmt w:val="lowerLetter"/>
      <w:lvlText w:val="%1."/>
      <w:lvlJc w:val="left"/>
      <w:pPr>
        <w:ind w:left="144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41C437D"/>
    <w:multiLevelType w:val="multilevel"/>
    <w:tmpl w:val="641C437D"/>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5">
    <w:nsid w:val="645906BE"/>
    <w:multiLevelType w:val="multilevel"/>
    <w:tmpl w:val="645906B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rFonts w:hint="default"/>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682C352D"/>
    <w:multiLevelType w:val="multilevel"/>
    <w:tmpl w:val="682C352D"/>
    <w:lvl w:ilvl="0" w:tentative="0">
      <w:start w:val="1"/>
      <w:numFmt w:val="bullet"/>
      <w:pStyle w:val="2"/>
      <w:lvlText w:val="●"/>
      <w:lvlJc w:val="left"/>
      <w:pPr>
        <w:ind w:left="720" w:hanging="360"/>
      </w:pPr>
      <w:rPr>
        <w:u w:val="none"/>
      </w:rPr>
    </w:lvl>
    <w:lvl w:ilvl="1" w:tentative="0">
      <w:start w:val="1"/>
      <w:numFmt w:val="bullet"/>
      <w:pStyle w:val="3"/>
      <w:lvlText w:val="○"/>
      <w:lvlJc w:val="left"/>
      <w:pPr>
        <w:ind w:left="1440" w:hanging="360"/>
      </w:pPr>
      <w:rPr>
        <w:u w:val="none"/>
      </w:rPr>
    </w:lvl>
    <w:lvl w:ilvl="2" w:tentative="0">
      <w:start w:val="1"/>
      <w:numFmt w:val="upperRoman"/>
      <w:pStyle w:val="4"/>
      <w:lvlText w:val="%3."/>
      <w:lvlJc w:val="right"/>
      <w:pPr>
        <w:ind w:left="2160" w:hanging="360"/>
      </w:pPr>
      <w:rPr>
        <w:rFonts w:hint="default"/>
        <w:u w:val="none"/>
      </w:rPr>
    </w:lvl>
    <w:lvl w:ilvl="3" w:tentative="0">
      <w:start w:val="1"/>
      <w:numFmt w:val="bullet"/>
      <w:pStyle w:val="5"/>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6A9F2D32"/>
    <w:multiLevelType w:val="multilevel"/>
    <w:tmpl w:val="6A9F2D32"/>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8">
    <w:nsid w:val="73FE27E1"/>
    <w:multiLevelType w:val="multilevel"/>
    <w:tmpl w:val="73FE27E1"/>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9">
    <w:nsid w:val="76B129D1"/>
    <w:multiLevelType w:val="multilevel"/>
    <w:tmpl w:val="76B129D1"/>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30">
    <w:nsid w:val="79C001A2"/>
    <w:multiLevelType w:val="multilevel"/>
    <w:tmpl w:val="79C001A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upperRoman"/>
      <w:lvlText w:val="%3."/>
      <w:lvlJc w:val="righ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7C522FB8"/>
    <w:multiLevelType w:val="multilevel"/>
    <w:tmpl w:val="7C522FB8"/>
    <w:lvl w:ilvl="0" w:tentative="0">
      <w:start w:val="1"/>
      <w:numFmt w:val="decimal"/>
      <w:lvlText w:val="%1."/>
      <w:lvlJc w:val="left"/>
      <w:pPr>
        <w:ind w:left="720" w:hanging="360"/>
      </w:pPr>
      <w:rPr>
        <w:rFonts w:hint="eastAsi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7D5B6B50"/>
    <w:multiLevelType w:val="multilevel"/>
    <w:tmpl w:val="7D5B6B50"/>
    <w:lvl w:ilvl="0" w:tentative="0">
      <w:start w:val="1"/>
      <w:numFmt w:val="bullet"/>
      <w:lvlText w:val=""/>
      <w:lvlJc w:val="left"/>
      <w:pPr>
        <w:ind w:left="720" w:hanging="360"/>
      </w:pPr>
      <w:rPr>
        <w:rFonts w:hint="default" w:ascii="Symbol" w:hAnsi="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26"/>
  </w:num>
  <w:num w:numId="2">
    <w:abstractNumId w:val="11"/>
  </w:num>
  <w:num w:numId="3">
    <w:abstractNumId w:val="30"/>
  </w:num>
  <w:num w:numId="4">
    <w:abstractNumId w:val="1"/>
  </w:num>
  <w:num w:numId="5">
    <w:abstractNumId w:val="18"/>
  </w:num>
  <w:num w:numId="6">
    <w:abstractNumId w:val="13"/>
  </w:num>
  <w:num w:numId="7">
    <w:abstractNumId w:val="8"/>
  </w:num>
  <w:num w:numId="8">
    <w:abstractNumId w:val="6"/>
  </w:num>
  <w:num w:numId="9">
    <w:abstractNumId w:val="21"/>
  </w:num>
  <w:num w:numId="10">
    <w:abstractNumId w:val="0"/>
  </w:num>
  <w:num w:numId="11">
    <w:abstractNumId w:val="7"/>
  </w:num>
  <w:num w:numId="12">
    <w:abstractNumId w:val="2"/>
  </w:num>
  <w:num w:numId="13">
    <w:abstractNumId w:val="22"/>
  </w:num>
  <w:num w:numId="14">
    <w:abstractNumId w:val="16"/>
  </w:num>
  <w:num w:numId="15">
    <w:abstractNumId w:val="15"/>
  </w:num>
  <w:num w:numId="16">
    <w:abstractNumId w:val="3"/>
  </w:num>
  <w:num w:numId="17">
    <w:abstractNumId w:val="4"/>
  </w:num>
  <w:num w:numId="18">
    <w:abstractNumId w:val="12"/>
  </w:num>
  <w:num w:numId="19">
    <w:abstractNumId w:val="29"/>
  </w:num>
  <w:num w:numId="20">
    <w:abstractNumId w:val="32"/>
  </w:num>
  <w:num w:numId="21">
    <w:abstractNumId w:val="27"/>
  </w:num>
  <w:num w:numId="22">
    <w:abstractNumId w:val="31"/>
  </w:num>
  <w:num w:numId="23">
    <w:abstractNumId w:val="14"/>
  </w:num>
  <w:num w:numId="24">
    <w:abstractNumId w:val="24"/>
  </w:num>
  <w:num w:numId="25">
    <w:abstractNumId w:val="5"/>
  </w:num>
  <w:num w:numId="26">
    <w:abstractNumId w:val="28"/>
  </w:num>
  <w:num w:numId="27">
    <w:abstractNumId w:val="20"/>
  </w:num>
  <w:num w:numId="28">
    <w:abstractNumId w:val="17"/>
  </w:num>
  <w:num w:numId="29">
    <w:abstractNumId w:val="10"/>
  </w:num>
  <w:num w:numId="30">
    <w:abstractNumId w:val="23"/>
  </w:num>
  <w:num w:numId="31">
    <w:abstractNumId w:val="19"/>
  </w:num>
  <w:num w:numId="32">
    <w:abstractNumId w:val="25"/>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63F0"/>
    <w:rsid w:val="0001730F"/>
    <w:rsid w:val="000215F4"/>
    <w:rsid w:val="000242B5"/>
    <w:rsid w:val="000315A2"/>
    <w:rsid w:val="00054811"/>
    <w:rsid w:val="00056B0E"/>
    <w:rsid w:val="0008098E"/>
    <w:rsid w:val="00085333"/>
    <w:rsid w:val="0009399D"/>
    <w:rsid w:val="000A7D2B"/>
    <w:rsid w:val="000C30CE"/>
    <w:rsid w:val="000C3BB7"/>
    <w:rsid w:val="000D4A27"/>
    <w:rsid w:val="000F7BB4"/>
    <w:rsid w:val="00123EB4"/>
    <w:rsid w:val="001306C9"/>
    <w:rsid w:val="00135C01"/>
    <w:rsid w:val="00135E32"/>
    <w:rsid w:val="00144E85"/>
    <w:rsid w:val="00150C21"/>
    <w:rsid w:val="00153183"/>
    <w:rsid w:val="00153415"/>
    <w:rsid w:val="001716CD"/>
    <w:rsid w:val="00173A91"/>
    <w:rsid w:val="001746DE"/>
    <w:rsid w:val="00175ED3"/>
    <w:rsid w:val="00176260"/>
    <w:rsid w:val="001875EB"/>
    <w:rsid w:val="001A3D78"/>
    <w:rsid w:val="001A7190"/>
    <w:rsid w:val="001B157E"/>
    <w:rsid w:val="001B286A"/>
    <w:rsid w:val="001B6E66"/>
    <w:rsid w:val="001C49E3"/>
    <w:rsid w:val="001C65E0"/>
    <w:rsid w:val="001D6176"/>
    <w:rsid w:val="00206F8F"/>
    <w:rsid w:val="00210431"/>
    <w:rsid w:val="00214DBE"/>
    <w:rsid w:val="00217B6A"/>
    <w:rsid w:val="00232B1F"/>
    <w:rsid w:val="00236193"/>
    <w:rsid w:val="002404F2"/>
    <w:rsid w:val="00245A38"/>
    <w:rsid w:val="00265512"/>
    <w:rsid w:val="00271A8E"/>
    <w:rsid w:val="0027693E"/>
    <w:rsid w:val="002936C2"/>
    <w:rsid w:val="002A093F"/>
    <w:rsid w:val="002A268A"/>
    <w:rsid w:val="002B1F4A"/>
    <w:rsid w:val="002B22EA"/>
    <w:rsid w:val="002D0727"/>
    <w:rsid w:val="002D0742"/>
    <w:rsid w:val="002F6220"/>
    <w:rsid w:val="002F648A"/>
    <w:rsid w:val="003025C3"/>
    <w:rsid w:val="00305941"/>
    <w:rsid w:val="003131C8"/>
    <w:rsid w:val="00316A95"/>
    <w:rsid w:val="0032175F"/>
    <w:rsid w:val="003271CF"/>
    <w:rsid w:val="003277CA"/>
    <w:rsid w:val="00327B0A"/>
    <w:rsid w:val="00341B06"/>
    <w:rsid w:val="003513C1"/>
    <w:rsid w:val="00363683"/>
    <w:rsid w:val="003638C8"/>
    <w:rsid w:val="003670CF"/>
    <w:rsid w:val="0037350C"/>
    <w:rsid w:val="003D03E1"/>
    <w:rsid w:val="003D7DAD"/>
    <w:rsid w:val="003E559D"/>
    <w:rsid w:val="00402CA7"/>
    <w:rsid w:val="00414213"/>
    <w:rsid w:val="004218FD"/>
    <w:rsid w:val="004277E2"/>
    <w:rsid w:val="00450AF5"/>
    <w:rsid w:val="00451C2B"/>
    <w:rsid w:val="00456EDB"/>
    <w:rsid w:val="004646BE"/>
    <w:rsid w:val="00493A3A"/>
    <w:rsid w:val="00495ABE"/>
    <w:rsid w:val="004977C2"/>
    <w:rsid w:val="004A1BB1"/>
    <w:rsid w:val="004D67EC"/>
    <w:rsid w:val="00503223"/>
    <w:rsid w:val="0050772C"/>
    <w:rsid w:val="005160EF"/>
    <w:rsid w:val="00541407"/>
    <w:rsid w:val="00545DE4"/>
    <w:rsid w:val="0056253E"/>
    <w:rsid w:val="00576024"/>
    <w:rsid w:val="00583184"/>
    <w:rsid w:val="005A122E"/>
    <w:rsid w:val="005A30C8"/>
    <w:rsid w:val="005C225D"/>
    <w:rsid w:val="005C64F1"/>
    <w:rsid w:val="005E24CF"/>
    <w:rsid w:val="006002D2"/>
    <w:rsid w:val="00617BF1"/>
    <w:rsid w:val="006271C7"/>
    <w:rsid w:val="0063005F"/>
    <w:rsid w:val="0063353A"/>
    <w:rsid w:val="0064344E"/>
    <w:rsid w:val="00686CA0"/>
    <w:rsid w:val="006A289A"/>
    <w:rsid w:val="006A7628"/>
    <w:rsid w:val="006B0045"/>
    <w:rsid w:val="006C7BA7"/>
    <w:rsid w:val="006D60FC"/>
    <w:rsid w:val="006E1679"/>
    <w:rsid w:val="006E452A"/>
    <w:rsid w:val="006F3779"/>
    <w:rsid w:val="006F6CCB"/>
    <w:rsid w:val="007060A6"/>
    <w:rsid w:val="00717319"/>
    <w:rsid w:val="00727B7F"/>
    <w:rsid w:val="00745FF9"/>
    <w:rsid w:val="00750426"/>
    <w:rsid w:val="00765D23"/>
    <w:rsid w:val="007719CD"/>
    <w:rsid w:val="00774643"/>
    <w:rsid w:val="00775C70"/>
    <w:rsid w:val="007E15EF"/>
    <w:rsid w:val="00800B64"/>
    <w:rsid w:val="008059F8"/>
    <w:rsid w:val="00806905"/>
    <w:rsid w:val="00815667"/>
    <w:rsid w:val="00821C28"/>
    <w:rsid w:val="00826957"/>
    <w:rsid w:val="00831D18"/>
    <w:rsid w:val="00845B65"/>
    <w:rsid w:val="00846A08"/>
    <w:rsid w:val="00854DA9"/>
    <w:rsid w:val="00866832"/>
    <w:rsid w:val="00870239"/>
    <w:rsid w:val="008722B3"/>
    <w:rsid w:val="008C0C4E"/>
    <w:rsid w:val="008D5015"/>
    <w:rsid w:val="008D6816"/>
    <w:rsid w:val="008E3FD3"/>
    <w:rsid w:val="008E42A6"/>
    <w:rsid w:val="008E544E"/>
    <w:rsid w:val="00903348"/>
    <w:rsid w:val="00925325"/>
    <w:rsid w:val="00933AE0"/>
    <w:rsid w:val="0095406D"/>
    <w:rsid w:val="009556C8"/>
    <w:rsid w:val="009712E3"/>
    <w:rsid w:val="0098009A"/>
    <w:rsid w:val="00993CEC"/>
    <w:rsid w:val="009A63AA"/>
    <w:rsid w:val="009C1F41"/>
    <w:rsid w:val="009D2BFA"/>
    <w:rsid w:val="009D5692"/>
    <w:rsid w:val="009F1614"/>
    <w:rsid w:val="009F35F2"/>
    <w:rsid w:val="009F68E5"/>
    <w:rsid w:val="00A11381"/>
    <w:rsid w:val="00A14BAC"/>
    <w:rsid w:val="00A24568"/>
    <w:rsid w:val="00A30A75"/>
    <w:rsid w:val="00A94501"/>
    <w:rsid w:val="00AB39DF"/>
    <w:rsid w:val="00AB55B3"/>
    <w:rsid w:val="00AC0F06"/>
    <w:rsid w:val="00AC3B09"/>
    <w:rsid w:val="00AE0E33"/>
    <w:rsid w:val="00AF031C"/>
    <w:rsid w:val="00B070AE"/>
    <w:rsid w:val="00B330CB"/>
    <w:rsid w:val="00B34DCC"/>
    <w:rsid w:val="00B42D76"/>
    <w:rsid w:val="00B632FB"/>
    <w:rsid w:val="00B6769D"/>
    <w:rsid w:val="00B7328D"/>
    <w:rsid w:val="00BA3DE8"/>
    <w:rsid w:val="00BB08DA"/>
    <w:rsid w:val="00BE4F0B"/>
    <w:rsid w:val="00BF7B25"/>
    <w:rsid w:val="00C0048E"/>
    <w:rsid w:val="00C0602B"/>
    <w:rsid w:val="00C06AC4"/>
    <w:rsid w:val="00C07990"/>
    <w:rsid w:val="00C07A4D"/>
    <w:rsid w:val="00C2286B"/>
    <w:rsid w:val="00C22EDF"/>
    <w:rsid w:val="00C24423"/>
    <w:rsid w:val="00C42B79"/>
    <w:rsid w:val="00C4692E"/>
    <w:rsid w:val="00C75DB4"/>
    <w:rsid w:val="00C822CF"/>
    <w:rsid w:val="00C83831"/>
    <w:rsid w:val="00C95F13"/>
    <w:rsid w:val="00CB25B8"/>
    <w:rsid w:val="00CB75C0"/>
    <w:rsid w:val="00CC5DFB"/>
    <w:rsid w:val="00CD0DA8"/>
    <w:rsid w:val="00CD2222"/>
    <w:rsid w:val="00D21DFC"/>
    <w:rsid w:val="00D36F2F"/>
    <w:rsid w:val="00D616C5"/>
    <w:rsid w:val="00D6220F"/>
    <w:rsid w:val="00D76E98"/>
    <w:rsid w:val="00D97A94"/>
    <w:rsid w:val="00D97C84"/>
    <w:rsid w:val="00DE2C3D"/>
    <w:rsid w:val="00DE3995"/>
    <w:rsid w:val="00E04EDC"/>
    <w:rsid w:val="00E26C4F"/>
    <w:rsid w:val="00E33DE7"/>
    <w:rsid w:val="00E35955"/>
    <w:rsid w:val="00E424E1"/>
    <w:rsid w:val="00E52C23"/>
    <w:rsid w:val="00E538C0"/>
    <w:rsid w:val="00E63F7C"/>
    <w:rsid w:val="00E67632"/>
    <w:rsid w:val="00EA27FA"/>
    <w:rsid w:val="00EA580C"/>
    <w:rsid w:val="00EB2153"/>
    <w:rsid w:val="00EC6086"/>
    <w:rsid w:val="00ED0F06"/>
    <w:rsid w:val="00EF105C"/>
    <w:rsid w:val="00EF2068"/>
    <w:rsid w:val="00F05171"/>
    <w:rsid w:val="00F0647B"/>
    <w:rsid w:val="00F142A0"/>
    <w:rsid w:val="00F23CBB"/>
    <w:rsid w:val="00F24C4D"/>
    <w:rsid w:val="00F832FC"/>
    <w:rsid w:val="00FB63F0"/>
    <w:rsid w:val="00FC5952"/>
    <w:rsid w:val="00FD0754"/>
    <w:rsid w:val="00FE6FC6"/>
    <w:rsid w:val="00FF368C"/>
    <w:rsid w:val="04C711C0"/>
    <w:rsid w:val="1112679F"/>
    <w:rsid w:val="287E1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26"/>
    <w:qFormat/>
    <w:uiPriority w:val="9"/>
    <w:pPr>
      <w:keepNext/>
      <w:keepLines/>
      <w:numPr>
        <w:ilvl w:val="0"/>
        <w:numId w:val="1"/>
      </w:numPr>
      <w:spacing w:before="240" w:after="0"/>
      <w:jc w:val="center"/>
      <w:outlineLvl w:val="0"/>
    </w:pPr>
    <w:rPr>
      <w:rFonts w:eastAsiaTheme="majorEastAsia" w:cstheme="majorBidi"/>
      <w:b/>
      <w:caps/>
      <w:color w:val="2E75B6" w:themeColor="accent1" w:themeShade="BF"/>
      <w:sz w:val="32"/>
      <w:szCs w:val="32"/>
    </w:rPr>
  </w:style>
  <w:style w:type="paragraph" w:styleId="3">
    <w:name w:val="heading 2"/>
    <w:basedOn w:val="1"/>
    <w:next w:val="1"/>
    <w:link w:val="27"/>
    <w:unhideWhenUsed/>
    <w:qFormat/>
    <w:uiPriority w:val="9"/>
    <w:pPr>
      <w:keepNext/>
      <w:keepLines/>
      <w:numPr>
        <w:ilvl w:val="1"/>
        <w:numId w:val="1"/>
      </w:numPr>
      <w:spacing w:before="40" w:after="0"/>
      <w:outlineLvl w:val="1"/>
    </w:pPr>
    <w:rPr>
      <w:rFonts w:eastAsiaTheme="majorEastAsia" w:cstheme="majorBidi"/>
      <w:b/>
      <w:caps/>
      <w:color w:val="2E75B6" w:themeColor="accent1" w:themeShade="BF"/>
      <w:sz w:val="26"/>
      <w:szCs w:val="26"/>
    </w:rPr>
  </w:style>
  <w:style w:type="paragraph" w:styleId="4">
    <w:name w:val="heading 3"/>
    <w:basedOn w:val="1"/>
    <w:next w:val="1"/>
    <w:link w:val="28"/>
    <w:unhideWhenUsed/>
    <w:qFormat/>
    <w:uiPriority w:val="9"/>
    <w:pPr>
      <w:keepNext/>
      <w:keepLines/>
      <w:numPr>
        <w:ilvl w:val="2"/>
        <w:numId w:val="1"/>
      </w:numPr>
      <w:spacing w:before="40" w:after="0"/>
      <w:outlineLvl w:val="2"/>
    </w:pPr>
    <w:rPr>
      <w:rFonts w:asciiTheme="majorHAnsi" w:hAnsiTheme="majorHAnsi" w:eastAsiaTheme="majorEastAsia" w:cstheme="majorBidi"/>
      <w:color w:val="1F4E79" w:themeColor="accent1" w:themeShade="80"/>
    </w:rPr>
  </w:style>
  <w:style w:type="paragraph" w:styleId="5">
    <w:name w:val="heading 4"/>
    <w:basedOn w:val="1"/>
    <w:next w:val="1"/>
    <w:link w:val="29"/>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semiHidden/>
    <w:unhideWhenUsed/>
    <w:qFormat/>
    <w:uiPriority w:val="9"/>
    <w:pPr>
      <w:keepNext/>
      <w:keepLines/>
      <w:spacing w:before="220" w:after="40"/>
      <w:outlineLvl w:val="4"/>
    </w:pPr>
    <w:rPr>
      <w:b/>
      <w:sz w:val="22"/>
      <w:szCs w:val="22"/>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alloon Text"/>
    <w:basedOn w:val="1"/>
    <w:link w:val="30"/>
    <w:semiHidden/>
    <w:unhideWhenUsed/>
    <w:qFormat/>
    <w:uiPriority w:val="99"/>
    <w:pPr>
      <w:spacing w:after="0" w:line="240" w:lineRule="auto"/>
    </w:pPr>
    <w:rPr>
      <w:rFonts w:ascii="Segoe UI" w:hAnsi="Segoe UI" w:cs="Segoe UI"/>
      <w:sz w:val="18"/>
      <w:szCs w:val="18"/>
    </w:rPr>
  </w:style>
  <w:style w:type="paragraph" w:styleId="11">
    <w:name w:val="Body Text"/>
    <w:basedOn w:val="1"/>
    <w:link w:val="31"/>
    <w:qFormat/>
    <w:uiPriority w:val="0"/>
    <w:pPr>
      <w:spacing w:before="180" w:after="180" w:line="240" w:lineRule="auto"/>
    </w:pPr>
    <w:rPr>
      <w:rFonts w:asciiTheme="minorHAnsi" w:hAnsiTheme="minorHAnsi" w:eastAsiaTheme="minorHAnsi" w:cstheme="minorBidi"/>
      <w:lang w:val="vi"/>
    </w:rPr>
  </w:style>
  <w:style w:type="character" w:styleId="12">
    <w:name w:val="Emphasis"/>
    <w:basedOn w:val="8"/>
    <w:qFormat/>
    <w:uiPriority w:val="20"/>
    <w:rPr>
      <w:i/>
      <w:iCs/>
    </w:rPr>
  </w:style>
  <w:style w:type="character" w:styleId="13">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4">
    <w:name w:val="footer"/>
    <w:basedOn w:val="1"/>
    <w:link w:val="32"/>
    <w:unhideWhenUsed/>
    <w:qFormat/>
    <w:uiPriority w:val="99"/>
    <w:pPr>
      <w:tabs>
        <w:tab w:val="center" w:pos="4680"/>
        <w:tab w:val="right" w:pos="9360"/>
      </w:tabs>
      <w:spacing w:after="0" w:line="240" w:lineRule="auto"/>
    </w:pPr>
  </w:style>
  <w:style w:type="paragraph" w:styleId="15">
    <w:name w:val="header"/>
    <w:basedOn w:val="1"/>
    <w:link w:val="33"/>
    <w:unhideWhenUsed/>
    <w:qFormat/>
    <w:uiPriority w:val="99"/>
    <w:pPr>
      <w:tabs>
        <w:tab w:val="center" w:pos="4680"/>
        <w:tab w:val="right" w:pos="9360"/>
      </w:tabs>
      <w:spacing w:after="0" w:line="240" w:lineRule="auto"/>
    </w:pPr>
    <w:rPr>
      <w:rFonts w:asciiTheme="minorHAnsi" w:hAnsiTheme="minorHAnsi"/>
      <w:sz w:val="22"/>
    </w:rPr>
  </w:style>
  <w:style w:type="character" w:styleId="16">
    <w:name w:val="HTML Code"/>
    <w:basedOn w:val="8"/>
    <w:semiHidden/>
    <w:unhideWhenUsed/>
    <w:qFormat/>
    <w:uiPriority w:val="99"/>
    <w:rPr>
      <w:rFonts w:ascii="Courier New" w:hAnsi="Courier New" w:cs="Courier New"/>
      <w:sz w:val="20"/>
      <w:szCs w:val="20"/>
    </w:rPr>
  </w:style>
  <w:style w:type="character" w:styleId="17">
    <w:name w:val="Hyperlink"/>
    <w:basedOn w:val="8"/>
    <w:unhideWhenUsed/>
    <w:qFormat/>
    <w:uiPriority w:val="99"/>
    <w:rPr>
      <w:color w:val="0563C1" w:themeColor="hyperlink"/>
      <w:u w:val="single"/>
      <w14:textFill>
        <w14:solidFill>
          <w14:schemeClr w14:val="hlink"/>
        </w14:solidFill>
      </w14:textFill>
    </w:rPr>
  </w:style>
  <w:style w:type="paragraph" w:styleId="18">
    <w:name w:val="Normal (Web)"/>
    <w:basedOn w:val="1"/>
    <w:unhideWhenUsed/>
    <w:qFormat/>
    <w:uiPriority w:val="99"/>
  </w:style>
  <w:style w:type="character" w:styleId="19">
    <w:name w:val="Strong"/>
    <w:basedOn w:val="8"/>
    <w:qFormat/>
    <w:uiPriority w:val="22"/>
    <w:rPr>
      <w:b/>
      <w:bCs/>
    </w:rPr>
  </w:style>
  <w:style w:type="paragraph" w:styleId="20">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21">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qFormat/>
    <w:uiPriority w:val="10"/>
    <w:pPr>
      <w:keepNext/>
      <w:keepLines/>
      <w:spacing w:before="480" w:after="120"/>
    </w:pPr>
    <w:rPr>
      <w:b/>
      <w:sz w:val="72"/>
      <w:szCs w:val="72"/>
    </w:rPr>
  </w:style>
  <w:style w:type="paragraph" w:styleId="23">
    <w:name w:val="toc 1"/>
    <w:basedOn w:val="1"/>
    <w:next w:val="1"/>
    <w:autoRedefine/>
    <w:unhideWhenUsed/>
    <w:qFormat/>
    <w:uiPriority w:val="39"/>
    <w:pPr>
      <w:tabs>
        <w:tab w:val="left" w:pos="1540"/>
        <w:tab w:val="right" w:leader="dot" w:pos="9350"/>
      </w:tabs>
      <w:spacing w:after="100"/>
      <w:jc w:val="center"/>
    </w:pPr>
    <w:rPr>
      <w:b/>
    </w:rPr>
  </w:style>
  <w:style w:type="paragraph" w:styleId="24">
    <w:name w:val="toc 2"/>
    <w:basedOn w:val="1"/>
    <w:next w:val="1"/>
    <w:autoRedefine/>
    <w:unhideWhenUsed/>
    <w:qFormat/>
    <w:uiPriority w:val="39"/>
    <w:pPr>
      <w:spacing w:after="100"/>
      <w:ind w:left="240"/>
    </w:pPr>
  </w:style>
  <w:style w:type="paragraph" w:styleId="25">
    <w:name w:val="toc 3"/>
    <w:basedOn w:val="1"/>
    <w:next w:val="1"/>
    <w:autoRedefine/>
    <w:unhideWhenUsed/>
    <w:qFormat/>
    <w:uiPriority w:val="39"/>
    <w:pPr>
      <w:spacing w:after="100"/>
      <w:ind w:left="480"/>
    </w:pPr>
  </w:style>
  <w:style w:type="character" w:customStyle="1" w:styleId="26">
    <w:name w:val="Heading 1 Char"/>
    <w:basedOn w:val="8"/>
    <w:link w:val="2"/>
    <w:qFormat/>
    <w:uiPriority w:val="9"/>
    <w:rPr>
      <w:rFonts w:eastAsiaTheme="majorEastAsia" w:cstheme="majorBidi"/>
      <w:b/>
      <w:caps/>
      <w:color w:val="2E75B6" w:themeColor="accent1" w:themeShade="BF"/>
      <w:sz w:val="32"/>
      <w:szCs w:val="32"/>
    </w:rPr>
  </w:style>
  <w:style w:type="character" w:customStyle="1" w:styleId="27">
    <w:name w:val="Heading 2 Char"/>
    <w:basedOn w:val="8"/>
    <w:link w:val="3"/>
    <w:qFormat/>
    <w:uiPriority w:val="9"/>
    <w:rPr>
      <w:rFonts w:eastAsiaTheme="majorEastAsia" w:cstheme="majorBidi"/>
      <w:b/>
      <w:caps/>
      <w:color w:val="2E75B6" w:themeColor="accent1" w:themeShade="BF"/>
      <w:sz w:val="26"/>
      <w:szCs w:val="26"/>
    </w:rPr>
  </w:style>
  <w:style w:type="character" w:customStyle="1" w:styleId="28">
    <w:name w:val="Heading 3 Char"/>
    <w:basedOn w:val="8"/>
    <w:link w:val="4"/>
    <w:qFormat/>
    <w:uiPriority w:val="9"/>
    <w:rPr>
      <w:rFonts w:asciiTheme="majorHAnsi" w:hAnsiTheme="majorHAnsi" w:eastAsiaTheme="majorEastAsia" w:cstheme="majorBidi"/>
      <w:color w:val="1F4E79" w:themeColor="accent1" w:themeShade="80"/>
      <w:sz w:val="24"/>
      <w:szCs w:val="24"/>
    </w:rPr>
  </w:style>
  <w:style w:type="character" w:customStyle="1" w:styleId="29">
    <w:name w:val="Heading 4 Char"/>
    <w:basedOn w:val="8"/>
    <w:link w:val="5"/>
    <w:qFormat/>
    <w:uiPriority w:val="9"/>
    <w:rPr>
      <w:rFonts w:asciiTheme="majorHAnsi" w:hAnsiTheme="majorHAnsi" w:eastAsiaTheme="majorEastAsia" w:cstheme="majorBidi"/>
      <w:i/>
      <w:iCs/>
      <w:color w:val="2E75B6" w:themeColor="accent1" w:themeShade="BF"/>
      <w:sz w:val="24"/>
      <w:szCs w:val="24"/>
    </w:rPr>
  </w:style>
  <w:style w:type="character" w:customStyle="1" w:styleId="30">
    <w:name w:val="Balloon Text Char"/>
    <w:basedOn w:val="8"/>
    <w:link w:val="10"/>
    <w:semiHidden/>
    <w:qFormat/>
    <w:uiPriority w:val="99"/>
    <w:rPr>
      <w:rFonts w:ascii="Segoe UI" w:hAnsi="Segoe UI" w:cs="Segoe UI"/>
      <w:sz w:val="18"/>
      <w:szCs w:val="18"/>
    </w:rPr>
  </w:style>
  <w:style w:type="character" w:customStyle="1" w:styleId="31">
    <w:name w:val="Body Text Char"/>
    <w:basedOn w:val="8"/>
    <w:link w:val="11"/>
    <w:qFormat/>
    <w:uiPriority w:val="0"/>
    <w:rPr>
      <w:rFonts w:asciiTheme="minorHAnsi" w:hAnsiTheme="minorHAnsi" w:eastAsiaTheme="minorHAnsi" w:cstheme="minorBidi"/>
      <w:lang w:val="vi"/>
    </w:rPr>
  </w:style>
  <w:style w:type="character" w:customStyle="1" w:styleId="32">
    <w:name w:val="Footer Char"/>
    <w:basedOn w:val="8"/>
    <w:link w:val="14"/>
    <w:qFormat/>
    <w:uiPriority w:val="99"/>
    <w:rPr>
      <w:rFonts w:ascii="Times New Roman" w:hAnsi="Times New Roman"/>
      <w:sz w:val="24"/>
    </w:rPr>
  </w:style>
  <w:style w:type="character" w:customStyle="1" w:styleId="33">
    <w:name w:val="Header Char"/>
    <w:basedOn w:val="8"/>
    <w:link w:val="15"/>
    <w:qFormat/>
    <w:uiPriority w:val="99"/>
  </w:style>
  <w:style w:type="paragraph" w:styleId="34">
    <w:name w:val="List Paragraph"/>
    <w:basedOn w:val="1"/>
    <w:qFormat/>
    <w:uiPriority w:val="0"/>
    <w:pPr>
      <w:ind w:left="720"/>
      <w:contextualSpacing/>
    </w:pPr>
  </w:style>
  <w:style w:type="paragraph" w:customStyle="1" w:styleId="35">
    <w:name w:val="TOC Heading1"/>
    <w:basedOn w:val="2"/>
    <w:next w:val="1"/>
    <w:unhideWhenUsed/>
    <w:qFormat/>
    <w:uiPriority w:val="39"/>
    <w:pPr>
      <w:numPr>
        <w:numId w:val="0"/>
      </w:numPr>
      <w:jc w:val="left"/>
      <w:outlineLvl w:val="9"/>
    </w:pPr>
    <w:rPr>
      <w:rFonts w:asciiTheme="majorHAnsi" w:hAnsiTheme="majorHAnsi"/>
      <w:b w:val="0"/>
      <w:caps w:val="0"/>
    </w:rPr>
  </w:style>
  <w:style w:type="table" w:customStyle="1" w:styleId="36">
    <w:name w:val="Grid Table 1 Light - Accent 41"/>
    <w:basedOn w:val="9"/>
    <w:qFormat/>
    <w:uiPriority w:val="46"/>
    <w:tblPr>
      <w:tblBorders>
        <w:top w:val="single" w:color="FFE599" w:themeColor="accent4" w:themeTint="66" w:sz="4" w:space="0"/>
        <w:left w:val="single" w:color="FFE599" w:themeColor="accent4" w:themeTint="66" w:sz="4" w:space="0"/>
        <w:bottom w:val="single" w:color="FFE599" w:themeColor="accent4" w:themeTint="66" w:sz="4" w:space="0"/>
        <w:right w:val="single" w:color="FFE599" w:themeColor="accent4" w:themeTint="66" w:sz="4" w:space="0"/>
        <w:insideH w:val="single" w:color="FFE599" w:themeColor="accent4" w:themeTint="66" w:sz="4" w:space="0"/>
        <w:insideV w:val="single" w:color="FFE599" w:themeColor="accent4" w:themeTint="66" w:sz="4" w:space="0"/>
      </w:tblBorders>
    </w:tblPr>
    <w:tblStylePr w:type="firstRow">
      <w:rPr>
        <w:b/>
        <w:bCs/>
      </w:rPr>
      <w:tcPr>
        <w:tcBorders>
          <w:bottom w:val="single" w:color="FFD965" w:themeColor="accent4" w:themeTint="99" w:sz="12" w:space="0"/>
        </w:tcBorders>
      </w:tcPr>
    </w:tblStylePr>
    <w:tblStylePr w:type="lastRow">
      <w:rPr>
        <w:b/>
        <w:bCs/>
      </w:rPr>
      <w:tcPr>
        <w:tcBorders>
          <w:top w:val="double" w:color="FFD965" w:themeColor="accent4" w:themeTint="99" w:sz="2" w:space="0"/>
        </w:tcBorders>
      </w:tcPr>
    </w:tblStylePr>
    <w:tblStylePr w:type="firstCol">
      <w:rPr>
        <w:b/>
        <w:bCs/>
      </w:rPr>
    </w:tblStylePr>
    <w:tblStylePr w:type="lastCol">
      <w:rPr>
        <w:b/>
        <w:bCs/>
      </w:rPr>
    </w:tblStylePr>
  </w:style>
  <w:style w:type="table" w:customStyle="1" w:styleId="37">
    <w:name w:val="Grid Table 1 Light - Accent 61"/>
    <w:basedOn w:val="9"/>
    <w:qFormat/>
    <w:uiPriority w:val="46"/>
    <w:tblPr>
      <w:tblBorders>
        <w:top w:val="single" w:color="C5E0B3" w:themeColor="accent6" w:themeTint="66" w:sz="4" w:space="0"/>
        <w:left w:val="single" w:color="C5E0B3" w:themeColor="accent6" w:themeTint="66" w:sz="4" w:space="0"/>
        <w:bottom w:val="single" w:color="C5E0B3" w:themeColor="accent6" w:themeTint="66" w:sz="4" w:space="0"/>
        <w:right w:val="single" w:color="C5E0B3" w:themeColor="accent6" w:themeTint="66" w:sz="4" w:space="0"/>
        <w:insideH w:val="single" w:color="C5E0B3" w:themeColor="accent6" w:themeTint="66" w:sz="4" w:space="0"/>
        <w:insideV w:val="single" w:color="C5E0B3" w:themeColor="accent6" w:themeTint="66" w:sz="4" w:space="0"/>
      </w:tblBorders>
    </w:tblPr>
    <w:tblStylePr w:type="firstRow">
      <w:rPr>
        <w:b/>
        <w:bCs/>
      </w:rPr>
      <w:tcPr>
        <w:tcBorders>
          <w:bottom w:val="single" w:color="A8D08D" w:themeColor="accent6" w:themeTint="99" w:sz="12" w:space="0"/>
        </w:tcBorders>
      </w:tcPr>
    </w:tblStylePr>
    <w:tblStylePr w:type="lastRow">
      <w:rPr>
        <w:b/>
        <w:bCs/>
      </w:rPr>
      <w:tcPr>
        <w:tcBorders>
          <w:top w:val="double" w:color="A8D08D" w:themeColor="accent6" w:themeTint="99" w:sz="2" w:space="0"/>
        </w:tcBorders>
      </w:tcPr>
    </w:tblStylePr>
    <w:tblStylePr w:type="firstCol">
      <w:rPr>
        <w:b/>
        <w:bCs/>
      </w:rPr>
    </w:tblStylePr>
    <w:tblStylePr w:type="lastCol">
      <w:rPr>
        <w:b/>
        <w:bCs/>
      </w:rPr>
    </w:tblStylePr>
  </w:style>
  <w:style w:type="character" w:customStyle="1" w:styleId="38">
    <w:name w:val="Unresolved Mention1"/>
    <w:basedOn w:val="8"/>
    <w:semiHidden/>
    <w:unhideWhenUsed/>
    <w:qFormat/>
    <w:uiPriority w:val="99"/>
    <w:rPr>
      <w:color w:val="605E5C"/>
      <w:shd w:val="clear" w:color="auto" w:fill="E1DFDD"/>
    </w:rPr>
  </w:style>
  <w:style w:type="paragraph" w:customStyle="1" w:styleId="39">
    <w:name w:val="First Paragraph"/>
    <w:basedOn w:val="11"/>
    <w:next w:val="11"/>
    <w:qFormat/>
    <w:uiPriority w:val="0"/>
  </w:style>
  <w:style w:type="paragraph" w:customStyle="1" w:styleId="40">
    <w:name w:val="Compact"/>
    <w:basedOn w:val="11"/>
    <w:qFormat/>
    <w:uiPriority w:val="0"/>
    <w:pPr>
      <w:spacing w:before="36" w:after="36"/>
    </w:pPr>
  </w:style>
  <w:style w:type="table" w:customStyle="1" w:styleId="41">
    <w:name w:val="Table"/>
    <w:semiHidden/>
    <w:qFormat/>
    <w:uiPriority w:val="0"/>
    <w:pPr>
      <w:spacing w:after="200"/>
    </w:pPr>
    <w:rPr>
      <w:rFonts w:asciiTheme="minorHAnsi" w:hAnsiTheme="minorHAnsi" w:eastAsiaTheme="minorHAnsi" w:cstheme="minorBidi"/>
    </w:rPr>
    <w:tblPr>
      <w:tblCellMar>
        <w:top w:w="0" w:type="dxa"/>
        <w:left w:w="108" w:type="dxa"/>
        <w:bottom w:w="0" w:type="dxa"/>
        <w:right w:w="108" w:type="dxa"/>
      </w:tblCellMar>
    </w:tblPr>
    <w:tblStylePr w:type="firstRow">
      <w:tcPr>
        <w:tcBorders>
          <w:bottom w:val="single" w:color="auto" w:sz="2" w:space="0"/>
        </w:tcBorders>
        <w:vAlign w:val="bottom"/>
      </w:tcPr>
    </w:tblStylePr>
  </w:style>
  <w:style w:type="table" w:customStyle="1" w:styleId="42">
    <w:name w:val="Plain Table 31"/>
    <w:basedOn w:val="9"/>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character" w:customStyle="1" w:styleId="43">
    <w:name w:val="citation-75"/>
    <w:basedOn w:val="8"/>
    <w:qFormat/>
    <w:uiPriority w:val="0"/>
  </w:style>
  <w:style w:type="character" w:customStyle="1" w:styleId="44">
    <w:name w:val="citation-74"/>
    <w:basedOn w:val="8"/>
    <w:qFormat/>
    <w:uiPriority w:val="0"/>
  </w:style>
  <w:style w:type="character" w:customStyle="1" w:styleId="45">
    <w:name w:val="citation-73"/>
    <w:basedOn w:val="8"/>
    <w:qFormat/>
    <w:uiPriority w:val="0"/>
  </w:style>
  <w:style w:type="character" w:customStyle="1" w:styleId="46">
    <w:name w:val="citation-72"/>
    <w:basedOn w:val="8"/>
    <w:qFormat/>
    <w:uiPriority w:val="0"/>
  </w:style>
  <w:style w:type="character" w:customStyle="1" w:styleId="47">
    <w:name w:val="citation-71"/>
    <w:basedOn w:val="8"/>
    <w:qFormat/>
    <w:uiPriority w:val="0"/>
  </w:style>
  <w:style w:type="character" w:customStyle="1" w:styleId="48">
    <w:name w:val="citation-70"/>
    <w:basedOn w:val="8"/>
    <w:qFormat/>
    <w:uiPriority w:val="0"/>
  </w:style>
  <w:style w:type="character" w:customStyle="1" w:styleId="49">
    <w:name w:val="citation-69"/>
    <w:basedOn w:val="8"/>
    <w:qFormat/>
    <w:uiPriority w:val="0"/>
  </w:style>
  <w:style w:type="character" w:customStyle="1" w:styleId="50">
    <w:name w:val="citation-68"/>
    <w:basedOn w:val="8"/>
    <w:qFormat/>
    <w:uiPriority w:val="0"/>
  </w:style>
  <w:style w:type="character" w:customStyle="1" w:styleId="51">
    <w:name w:val="citation-67"/>
    <w:basedOn w:val="8"/>
    <w:qFormat/>
    <w:uiPriority w:val="0"/>
  </w:style>
  <w:style w:type="character" w:customStyle="1" w:styleId="52">
    <w:name w:val="citation-66"/>
    <w:basedOn w:val="8"/>
    <w:qFormat/>
    <w:uiPriority w:val="0"/>
  </w:style>
  <w:style w:type="character" w:customStyle="1" w:styleId="53">
    <w:name w:val="citation-65"/>
    <w:basedOn w:val="8"/>
    <w:qFormat/>
    <w:uiPriority w:val="0"/>
  </w:style>
  <w:style w:type="character" w:customStyle="1" w:styleId="54">
    <w:name w:val="citation-64"/>
    <w:basedOn w:val="8"/>
    <w:qFormat/>
    <w:uiPriority w:val="0"/>
  </w:style>
  <w:style w:type="character" w:customStyle="1" w:styleId="55">
    <w:name w:val="citation-63"/>
    <w:basedOn w:val="8"/>
    <w:qFormat/>
    <w:uiPriority w:val="0"/>
  </w:style>
  <w:style w:type="character" w:customStyle="1" w:styleId="56">
    <w:name w:val="citation-62"/>
    <w:basedOn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3.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5DirxpTKrVUiVVCYkushMtkulg==">CgMxLjAyCGguZ2pkZ3hzMgloLjMwajB6bGwyCWguMWZvYjl0ZTIJaC4zem55c2g3MgloLjJldDkycDAyCGgudHlqY3d0MgloLjNkeTZ2a20yDmgubW1wNTQwYWR6aGJuMg5oLnE0MmJ5d2drOHNvYzIOaC40NGJ4ZzU4c2dtdngyDmguNWVjOGZ0cTliZTJ3MgloLjF0M2g1c2YyCWguNGQzNG9nODIJaC4yczhleW8xMgloLjE3ZHA4dnUyCWguM3JkY3JqbjIJaC4yNmluMXJnMghoLmxueGJ6OTIOaC44eGkyMGxnZzN3ejIyCWguMWtzdjR1djIJaC40NHNpbmlvMgloLjJqeHN4cWg4AHIhMVRqOUVSRTNmZkswS2xmX0l2V01Sa0RWb1E2Tl9LbXZn</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329A64B5-AA49-4B56-BD85-2645DC042C80}">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851</Words>
  <Characters>2805</Characters>
  <Lines>1199</Lines>
  <Paragraphs>337</Paragraphs>
  <TotalTime>11</TotalTime>
  <ScaleCrop>false</ScaleCrop>
  <LinksUpToDate>false</LinksUpToDate>
  <CharactersWithSpaces>3877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2026-04-07T15:02:00Z</dcterms:created>
  <dc:creator>ThuHa DangThi</dc:creator>
  <cp:lastModifiedBy>nvmin</cp:lastModifiedBy>
  <cp:lastPrinted>2026-04-07T13:56:00Z</cp:lastPrinted>
  <dcterms:modified xsi:type="dcterms:W3CDTF">2026-04-12T12:48:22Z</dcterms:modified>
  <cp:revision>222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278638FEE08D4F1789EA6B71F8AC2AE4_12</vt:lpwstr>
  </property>
  <property fmtid="{D5CDD505-2E9C-101B-9397-08002B2CF9AE}" pid="4" name="KSOTemplateDocerSaveRecord">
    <vt:lpwstr>eyJoZGlkIjoiYTYzZDUwMjcwYjcxODU2YmM4ZTVmMTNhYTQ5MWVjYmQifQ==</vt:lpwstr>
  </property>
</Properties>
</file>