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2402D">
      <w:pPr>
        <w:snapToGrid w:val="0"/>
        <w:spacing w:after="80" w:line="360" w:lineRule="auto"/>
        <w:rPr>
          <w:rFonts w:ascii="Arial" w:hAnsi="Arial" w:cs="Arial"/>
          <w:b/>
          <w:bCs/>
          <w:color w:val="333333"/>
          <w:sz w:val="21"/>
          <w:szCs w:val="21"/>
        </w:rPr>
      </w:pPr>
      <w:r>
        <w:rPr>
          <w:rFonts w:ascii="Arial" w:hAnsi="Arial" w:cs="Arial"/>
          <w:b/>
          <w:bCs/>
          <w:color w:val="333333"/>
          <w:sz w:val="21"/>
          <w:szCs w:val="21"/>
        </w:rPr>
        <w:t>Detailed Program of Technical Sessions</w:t>
      </w:r>
    </w:p>
    <w:p w14:paraId="2049A3E6">
      <w:pPr>
        <w:snapToGrid w:val="0"/>
        <w:spacing w:after="80" w:line="360" w:lineRule="auto"/>
        <w:rPr>
          <w:rFonts w:ascii="Arial" w:hAnsi="Arial" w:cs="Arial"/>
          <w:b/>
          <w:bCs/>
          <w:color w:val="333333"/>
          <w:sz w:val="21"/>
          <w:szCs w:val="21"/>
        </w:rPr>
      </w:pPr>
    </w:p>
    <w:p w14:paraId="1E56AE46">
      <w:pPr>
        <w:snapToGrid w:val="0"/>
        <w:spacing w:after="80" w:line="360" w:lineRule="auto"/>
        <w:rPr>
          <w:rFonts w:ascii="Arial" w:hAnsi="Arial" w:cs="Arial"/>
          <w:b/>
          <w:bCs/>
          <w:color w:val="333333"/>
          <w:sz w:val="21"/>
          <w:szCs w:val="21"/>
        </w:rPr>
      </w:pPr>
      <w:bookmarkStart w:id="0" w:name="_Hlk234225450"/>
      <w:r>
        <w:rPr>
          <w:rFonts w:ascii="Arial" w:hAnsi="Arial" w:cs="Arial"/>
          <w:b/>
          <w:bCs/>
          <w:color w:val="333333"/>
          <w:sz w:val="21"/>
          <w:szCs w:val="21"/>
        </w:rPr>
        <w:t>August 11, 2026 (Day 1)</w:t>
      </w:r>
    </w:p>
    <w:p w14:paraId="258AF5DA">
      <w:pPr>
        <w:snapToGrid w:val="0"/>
        <w:spacing w:after="80" w:line="360" w:lineRule="auto"/>
        <w:rPr>
          <w:rFonts w:ascii="Arial" w:hAnsi="Arial" w:cs="Arial"/>
          <w:b/>
          <w:bCs/>
          <w:color w:val="333333"/>
          <w:sz w:val="21"/>
          <w:szCs w:val="21"/>
        </w:rPr>
      </w:pPr>
      <w:r>
        <w:rPr>
          <w:rFonts w:ascii="Arial" w:hAnsi="Arial" w:cs="Arial"/>
          <w:b/>
          <w:bCs/>
          <w:color w:val="333333"/>
          <w:sz w:val="21"/>
          <w:szCs w:val="21"/>
        </w:rPr>
        <w:t>08:40 - 09:00, NVMSA/RTCSA Joint Opening</w:t>
      </w:r>
    </w:p>
    <w:p w14:paraId="1626FEC6">
      <w:pPr>
        <w:snapToGrid w:val="0"/>
        <w:spacing w:after="80" w:line="360" w:lineRule="auto"/>
        <w:rPr>
          <w:rFonts w:ascii="Arial" w:hAnsi="Arial" w:cs="Arial"/>
          <w:b/>
          <w:bCs/>
          <w:color w:val="333333"/>
          <w:sz w:val="21"/>
          <w:szCs w:val="21"/>
          <w:highlight w:val="white"/>
          <w:lang w:val="en"/>
        </w:rPr>
      </w:pPr>
      <w:r>
        <w:rPr>
          <w:rFonts w:ascii="Arial" w:hAnsi="Arial" w:cs="Arial"/>
          <w:b/>
          <w:bCs/>
          <w:color w:val="333333"/>
          <w:sz w:val="21"/>
          <w:szCs w:val="21"/>
        </w:rPr>
        <w:t>09:00 - 10:00, NVMSA/RTCSA Joint Keynote 1</w:t>
      </w:r>
      <w:r>
        <w:rPr>
          <w:rFonts w:ascii="Arial" w:hAnsi="Arial" w:cs="Arial"/>
          <w:b/>
          <w:bCs/>
          <w:color w:val="333333"/>
          <w:sz w:val="21"/>
          <w:szCs w:val="21"/>
        </w:rPr>
        <w:br w:type="textWrapping"/>
      </w:r>
      <w:r>
        <w:rPr>
          <w:rFonts w:ascii="Arial" w:hAnsi="Arial" w:cs="Arial"/>
          <w:b/>
          <w:bCs/>
          <w:color w:val="333333"/>
          <w:sz w:val="21"/>
          <w:szCs w:val="21"/>
        </w:rPr>
        <w:t>Speaker: Tei-Wei Kuo, Delta Electronics &amp; National Taiwan University</w:t>
      </w:r>
    </w:p>
    <w:p w14:paraId="20814028">
      <w:pPr>
        <w:snapToGrid w:val="0"/>
        <w:spacing w:after="80" w:line="360" w:lineRule="auto"/>
        <w:rPr>
          <w:rFonts w:ascii="Arial" w:hAnsi="Arial" w:cs="Arial"/>
          <w:color w:val="333333"/>
          <w:sz w:val="21"/>
          <w:szCs w:val="21"/>
        </w:rPr>
      </w:pPr>
      <w:r>
        <w:rPr>
          <w:rFonts w:ascii="Arial" w:hAnsi="Arial" w:cs="Arial"/>
          <w:color w:val="333333"/>
          <w:sz w:val="21"/>
          <w:szCs w:val="21"/>
        </w:rPr>
        <w:t>10:00 - 10:30, Coffee break</w:t>
      </w:r>
    </w:p>
    <w:p w14:paraId="52498C88">
      <w:pPr>
        <w:snapToGrid w:val="0"/>
        <w:spacing w:after="80" w:line="360" w:lineRule="auto"/>
        <w:rPr>
          <w:rFonts w:ascii="Arial" w:hAnsi="Arial" w:cs="Arial"/>
          <w:b/>
          <w:bCs/>
          <w:color w:val="333333"/>
          <w:sz w:val="21"/>
          <w:szCs w:val="21"/>
        </w:rPr>
      </w:pPr>
      <w:r>
        <w:rPr>
          <w:rFonts w:ascii="Arial" w:hAnsi="Arial" w:cs="Arial"/>
          <w:b/>
          <w:bCs/>
          <w:color w:val="333333"/>
          <w:sz w:val="21"/>
          <w:szCs w:val="21"/>
        </w:rPr>
        <w:t>10:30 - 11:50, NVMSA Paper Session 1</w:t>
      </w:r>
    </w:p>
    <w:p w14:paraId="00000001">
      <w:pPr>
        <w:snapToGrid w:val="0"/>
        <w:spacing w:after="80" w:line="360" w:lineRule="auto"/>
        <w:rPr>
          <w:rFonts w:ascii="Arial" w:hAnsi="Arial" w:cs="Arial"/>
          <w:b/>
          <w:bCs/>
          <w:color w:val="333333"/>
          <w:sz w:val="21"/>
          <w:szCs w:val="21"/>
          <w:highlight w:val="white"/>
        </w:rPr>
      </w:pPr>
      <w:r>
        <w:rPr>
          <w:rFonts w:ascii="Arial" w:hAnsi="Arial" w:cs="Arial"/>
          <w:b/>
          <w:bCs/>
          <w:color w:val="333333"/>
          <w:sz w:val="21"/>
          <w:szCs w:val="21"/>
          <w:highlight w:val="white"/>
        </w:rPr>
        <w:t xml:space="preserve">Session Title: </w:t>
      </w:r>
      <w:r>
        <w:rPr>
          <w:rFonts w:ascii="Arial" w:hAnsi="Arial" w:cs="Arial"/>
          <w:b/>
          <w:bCs/>
          <w:color w:val="333333"/>
          <w:sz w:val="21"/>
          <w:szCs w:val="21"/>
        </w:rPr>
        <w:t>ZNS and Flash Storage Management</w:t>
      </w:r>
      <w:r>
        <w:rPr>
          <w:rFonts w:ascii="Arial" w:hAnsi="Arial" w:cs="Arial"/>
          <w:b/>
          <w:bCs/>
          <w:color w:val="333333"/>
          <w:sz w:val="21"/>
          <w:szCs w:val="21"/>
          <w:highlight w:val="white"/>
        </w:rPr>
        <w:t xml:space="preserve"> </w:t>
      </w:r>
    </w:p>
    <w:p w14:paraId="00000002">
      <w:pPr>
        <w:snapToGrid w:val="0"/>
        <w:spacing w:after="80" w:line="360" w:lineRule="auto"/>
        <w:rPr>
          <w:rFonts w:ascii="Arial" w:hAnsi="Arial" w:cs="Arial"/>
          <w:color w:val="333333"/>
          <w:sz w:val="21"/>
          <w:szCs w:val="21"/>
          <w:highlight w:val="white"/>
        </w:rPr>
      </w:pPr>
      <w:r>
        <w:rPr>
          <w:rFonts w:ascii="Arial" w:hAnsi="Arial" w:cs="Arial"/>
          <w:color w:val="333333"/>
          <w:sz w:val="21"/>
          <w:szCs w:val="21"/>
          <w:highlight w:val="white"/>
        </w:rPr>
        <w:t xml:space="preserve">Session Chair: </w:t>
      </w:r>
      <w:bookmarkStart w:id="1" w:name="_Hlk233016617"/>
      <w:r>
        <w:rPr>
          <w:rFonts w:ascii="Arial" w:hAnsi="Arial" w:cs="Arial"/>
          <w:color w:val="0000FF"/>
          <w:sz w:val="21"/>
          <w:szCs w:val="21"/>
          <w:highlight w:val="white"/>
        </w:rPr>
        <w:t>To be assigned</w:t>
      </w:r>
    </w:p>
    <w:bookmarkEnd w:id="1"/>
    <w:p w14:paraId="00000003">
      <w:pPr>
        <w:pStyle w:val="16"/>
        <w:numPr>
          <w:ilvl w:val="0"/>
          <w:numId w:val="1"/>
        </w:numPr>
        <w:snapToGrid w:val="0"/>
        <w:spacing w:after="80" w:line="360" w:lineRule="auto"/>
        <w:ind w:firstLineChars="0"/>
        <w:rPr>
          <w:rFonts w:ascii="Arial" w:hAnsi="Arial" w:cs="Arial"/>
          <w:color w:val="333333"/>
          <w:sz w:val="21"/>
          <w:szCs w:val="21"/>
          <w:highlight w:val="white"/>
        </w:rPr>
      </w:pPr>
      <w:bookmarkStart w:id="2" w:name="_Hlk234225268"/>
      <w:r>
        <w:rPr>
          <w:rFonts w:ascii="Arial" w:hAnsi="Arial" w:cs="Arial"/>
          <w:color w:val="333333"/>
          <w:sz w:val="21"/>
          <w:szCs w:val="21"/>
          <w:highlight w:val="white"/>
        </w:rPr>
        <w:t>10:30 – 10:50 (20min)</w:t>
      </w:r>
    </w:p>
    <w:bookmarkEnd w:id="0"/>
    <w:bookmarkEnd w:id="2"/>
    <w:p w14:paraId="00000005">
      <w:pPr>
        <w:snapToGrid w:val="0"/>
        <w:spacing w:after="80" w:line="360" w:lineRule="auto"/>
        <w:rPr>
          <w:rFonts w:ascii="Arial" w:hAnsi="Arial" w:cs="Arial"/>
          <w:sz w:val="21"/>
          <w:szCs w:val="21"/>
        </w:rPr>
      </w:pPr>
      <w:r>
        <w:rPr>
          <w:rFonts w:ascii="Arial" w:hAnsi="Arial" w:cs="Arial"/>
          <w:sz w:val="21"/>
          <w:szCs w:val="21"/>
        </w:rPr>
        <w:t>Future-Proof Space Management in Relational Databases: Designs for ZNS Drives</w:t>
      </w:r>
    </w:p>
    <w:p w14:paraId="00000008">
      <w:pPr>
        <w:snapToGrid w:val="0"/>
        <w:spacing w:after="80" w:line="360" w:lineRule="auto"/>
        <w:rPr>
          <w:rFonts w:ascii="Arial" w:hAnsi="Arial" w:cs="Arial"/>
          <w:sz w:val="21"/>
          <w:szCs w:val="21"/>
        </w:rPr>
      </w:pPr>
      <w:r>
        <w:rPr>
          <w:rFonts w:ascii="Arial" w:hAnsi="Arial" w:cs="Arial"/>
          <w:sz w:val="21"/>
          <w:szCs w:val="21"/>
        </w:rPr>
        <w:t>Zhen-Yang Guo (</w:t>
      </w:r>
      <w:bookmarkStart w:id="3" w:name="_Hlk233016942"/>
      <w:r>
        <w:rPr>
          <w:rFonts w:ascii="Arial" w:hAnsi="Arial" w:cs="Arial"/>
          <w:sz w:val="21"/>
          <w:szCs w:val="21"/>
        </w:rPr>
        <w:t>National Taipei Univ. of Technology</w:t>
      </w:r>
      <w:bookmarkEnd w:id="3"/>
      <w:r>
        <w:rPr>
          <w:rFonts w:ascii="Arial" w:hAnsi="Arial" w:cs="Arial"/>
          <w:sz w:val="21"/>
          <w:szCs w:val="21"/>
        </w:rPr>
        <w:t>), Shang-Ze Wang (National Taipei Univ. of Technology), Chieh-Jen Wang (Industrial Technology Research Institute), Ming-Chang Yang (The Chinese University of Hong Kong), Shuo-Han Chen (</w:t>
      </w:r>
      <w:bookmarkStart w:id="4" w:name="_Hlk233017116"/>
      <w:r>
        <w:rPr>
          <w:rFonts w:ascii="Arial" w:hAnsi="Arial" w:cs="Arial"/>
          <w:sz w:val="21"/>
          <w:szCs w:val="21"/>
        </w:rPr>
        <w:t>National Yang Ming Chiao Tung University</w:t>
      </w:r>
      <w:bookmarkEnd w:id="4"/>
      <w:r>
        <w:rPr>
          <w:rFonts w:ascii="Arial" w:hAnsi="Arial" w:cs="Arial"/>
          <w:sz w:val="21"/>
          <w:szCs w:val="21"/>
        </w:rPr>
        <w:t>)</w:t>
      </w:r>
    </w:p>
    <w:p w14:paraId="20123EAB">
      <w:pPr>
        <w:pStyle w:val="16"/>
        <w:numPr>
          <w:ilvl w:val="0"/>
          <w:numId w:val="1"/>
        </w:numPr>
        <w:snapToGrid w:val="0"/>
        <w:spacing w:after="80" w:line="360" w:lineRule="auto"/>
        <w:ind w:firstLineChars="0"/>
        <w:rPr>
          <w:rFonts w:ascii="Arial" w:hAnsi="Arial" w:cs="Arial"/>
          <w:color w:val="333333"/>
          <w:sz w:val="21"/>
          <w:szCs w:val="21"/>
          <w:highlight w:val="white"/>
        </w:rPr>
      </w:pPr>
      <w:bookmarkStart w:id="5" w:name="_Hlk234225384"/>
      <w:bookmarkStart w:id="6" w:name="_Hlk233017059"/>
      <w:r>
        <w:rPr>
          <w:rFonts w:ascii="Arial" w:hAnsi="Arial" w:cs="Arial"/>
          <w:color w:val="333333"/>
          <w:sz w:val="21"/>
          <w:szCs w:val="21"/>
          <w:highlight w:val="white"/>
        </w:rPr>
        <w:t>10:50 – 11:10 (20min)</w:t>
      </w:r>
    </w:p>
    <w:bookmarkEnd w:id="5"/>
    <w:p w14:paraId="0000000A">
      <w:pPr>
        <w:snapToGrid w:val="0"/>
        <w:spacing w:after="80" w:line="360" w:lineRule="auto"/>
        <w:rPr>
          <w:rFonts w:ascii="Arial" w:hAnsi="Arial" w:cs="Arial"/>
          <w:sz w:val="21"/>
          <w:szCs w:val="21"/>
        </w:rPr>
      </w:pPr>
      <w:r>
        <w:rPr>
          <w:rFonts w:ascii="Arial" w:hAnsi="Arial" w:cs="Arial"/>
          <w:sz w:val="21"/>
          <w:szCs w:val="21"/>
        </w:rPr>
        <w:t>Wear-Aware Dynamic Zone Mapping for Lifetime Enhancement in Zoned Namespace SSDs</w:t>
      </w:r>
    </w:p>
    <w:bookmarkEnd w:id="6"/>
    <w:p w14:paraId="1DAB7E39">
      <w:pPr>
        <w:snapToGrid w:val="0"/>
        <w:spacing w:after="80" w:line="360" w:lineRule="auto"/>
        <w:rPr>
          <w:rFonts w:ascii="Arial" w:hAnsi="Arial" w:cs="Arial"/>
          <w:b/>
          <w:bCs/>
          <w:color w:val="EE0000"/>
          <w:sz w:val="21"/>
          <w:szCs w:val="21"/>
        </w:rPr>
      </w:pPr>
      <w:bookmarkStart w:id="7" w:name="_Hlk234226386"/>
      <w:r>
        <w:rPr>
          <w:rFonts w:ascii="Arial" w:hAnsi="Arial" w:cs="Arial"/>
          <w:b/>
          <w:bCs/>
          <w:color w:val="EE0000"/>
          <w:sz w:val="21"/>
          <w:szCs w:val="21"/>
        </w:rPr>
        <w:t>Outstanding paper</w:t>
      </w:r>
    </w:p>
    <w:bookmarkEnd w:id="7"/>
    <w:p w14:paraId="0000000C">
      <w:pPr>
        <w:snapToGrid w:val="0"/>
        <w:spacing w:after="80" w:line="360" w:lineRule="auto"/>
        <w:rPr>
          <w:rFonts w:ascii="Arial" w:hAnsi="Arial" w:cs="Arial"/>
          <w:sz w:val="21"/>
          <w:szCs w:val="21"/>
        </w:rPr>
      </w:pPr>
      <w:r>
        <w:rPr>
          <w:rFonts w:ascii="Arial" w:hAnsi="Arial" w:cs="Arial"/>
          <w:sz w:val="21"/>
          <w:szCs w:val="21"/>
        </w:rPr>
        <w:t>Cheng-Zhi Hou</w:t>
      </w:r>
      <w:bookmarkStart w:id="8" w:name="_Hlk233017087"/>
      <w:r>
        <w:rPr>
          <w:rFonts w:ascii="Arial" w:hAnsi="Arial" w:cs="Arial"/>
          <w:sz w:val="21"/>
          <w:szCs w:val="21"/>
        </w:rPr>
        <w:t xml:space="preserve"> (National Tsing Hua University)</w:t>
      </w:r>
      <w:bookmarkEnd w:id="8"/>
      <w:r>
        <w:rPr>
          <w:rFonts w:ascii="Arial" w:hAnsi="Arial" w:cs="Arial"/>
          <w:sz w:val="21"/>
          <w:szCs w:val="21"/>
        </w:rPr>
        <w:t xml:space="preserve">, Ya-Lun Chung (National Tsing Hua University), Shuo-Han Chen (National Yang Ming Chiao Tung University), Yu-Pei Liang (National Cheng Kung University), Wei-Kuan Shih (National Tsing Hua University), Yuan-Hao Cheng (National Taiwan </w:t>
      </w:r>
      <w:bookmarkStart w:id="9" w:name="_Hlk234225399"/>
      <w:r>
        <w:rPr>
          <w:rFonts w:ascii="Arial" w:hAnsi="Arial" w:cs="Arial"/>
          <w:sz w:val="21"/>
          <w:szCs w:val="21"/>
        </w:rPr>
        <w:t>University)</w:t>
      </w:r>
    </w:p>
    <w:p w14:paraId="13BAB59E">
      <w:pPr>
        <w:pStyle w:val="16"/>
        <w:numPr>
          <w:ilvl w:val="0"/>
          <w:numId w:val="1"/>
        </w:numPr>
        <w:snapToGrid w:val="0"/>
        <w:spacing w:after="80" w:line="360" w:lineRule="auto"/>
        <w:ind w:firstLineChars="0"/>
        <w:rPr>
          <w:rFonts w:ascii="Arial" w:hAnsi="Arial" w:cs="Arial"/>
          <w:color w:val="333333"/>
          <w:sz w:val="21"/>
          <w:szCs w:val="21"/>
          <w:highlight w:val="white"/>
        </w:rPr>
      </w:pPr>
      <w:r>
        <w:rPr>
          <w:rFonts w:ascii="Arial" w:hAnsi="Arial" w:cs="Arial"/>
          <w:color w:val="333333"/>
          <w:sz w:val="21"/>
          <w:szCs w:val="21"/>
          <w:highlight w:val="white"/>
        </w:rPr>
        <w:t>11:10 – 11:30 (20min)</w:t>
      </w:r>
    </w:p>
    <w:bookmarkEnd w:id="9"/>
    <w:p w14:paraId="0000000E">
      <w:pPr>
        <w:snapToGrid w:val="0"/>
        <w:spacing w:after="80" w:line="360" w:lineRule="auto"/>
        <w:rPr>
          <w:rFonts w:ascii="Arial" w:hAnsi="Arial" w:cs="Arial"/>
          <w:sz w:val="21"/>
          <w:szCs w:val="21"/>
        </w:rPr>
      </w:pPr>
      <w:r>
        <w:rPr>
          <w:rFonts w:ascii="Arial" w:hAnsi="Arial" w:cs="Arial"/>
          <w:sz w:val="21"/>
          <w:szCs w:val="21"/>
        </w:rPr>
        <w:t>Enhancing I/O Fairness in ZNS SSDs via Multi-Chip Queue Scheduling</w:t>
      </w:r>
    </w:p>
    <w:p w14:paraId="0000000F">
      <w:pPr>
        <w:snapToGrid w:val="0"/>
        <w:spacing w:after="80" w:line="360" w:lineRule="auto"/>
        <w:rPr>
          <w:rFonts w:ascii="Arial" w:hAnsi="Arial" w:cs="Arial"/>
          <w:sz w:val="21"/>
          <w:szCs w:val="21"/>
        </w:rPr>
      </w:pPr>
      <w:r>
        <w:rPr>
          <w:rFonts w:ascii="Arial" w:hAnsi="Arial" w:cs="Arial"/>
          <w:sz w:val="21"/>
          <w:szCs w:val="21"/>
        </w:rPr>
        <w:t>Jingcheng Shen</w:t>
      </w:r>
      <w:bookmarkStart w:id="10" w:name="_Hlk233017231"/>
      <w:r>
        <w:rPr>
          <w:rFonts w:ascii="Arial" w:hAnsi="Arial" w:cs="Arial"/>
          <w:sz w:val="21"/>
          <w:szCs w:val="21"/>
        </w:rPr>
        <w:t xml:space="preserve"> (Chongqing University of Posts and Telecommunications)</w:t>
      </w:r>
      <w:bookmarkEnd w:id="10"/>
      <w:r>
        <w:rPr>
          <w:rFonts w:ascii="Arial" w:hAnsi="Arial" w:cs="Arial"/>
          <w:sz w:val="21"/>
          <w:szCs w:val="21"/>
        </w:rPr>
        <w:t>, Mingzhe Chen (Chongqing University of Posts and Telecommunications), Linbo Long (Chongqing University of Posts and Telecommunications), Pengju Shui (Chongqing University of Posts and Telecommunications), Congming Gao (Xiamen University), Fumihiko Ino</w:t>
      </w:r>
      <w:bookmarkStart w:id="11" w:name="_Hlk233017384"/>
      <w:r>
        <w:rPr>
          <w:rFonts w:ascii="Arial" w:hAnsi="Arial" w:cs="Arial"/>
          <w:sz w:val="21"/>
          <w:szCs w:val="21"/>
        </w:rPr>
        <w:t xml:space="preserve"> (The University of Osaka)</w:t>
      </w:r>
      <w:bookmarkEnd w:id="11"/>
      <w:r>
        <w:rPr>
          <w:rFonts w:ascii="Arial" w:hAnsi="Arial" w:cs="Arial"/>
          <w:sz w:val="21"/>
          <w:szCs w:val="21"/>
        </w:rPr>
        <w:t>, Kenichi Hagihara (The University of Osaka)</w:t>
      </w:r>
    </w:p>
    <w:p w14:paraId="535CEFFF">
      <w:pPr>
        <w:pStyle w:val="16"/>
        <w:numPr>
          <w:ilvl w:val="0"/>
          <w:numId w:val="1"/>
        </w:numPr>
        <w:snapToGrid w:val="0"/>
        <w:spacing w:after="80" w:line="360" w:lineRule="auto"/>
        <w:ind w:firstLineChars="0"/>
        <w:rPr>
          <w:rFonts w:ascii="Arial" w:hAnsi="Arial" w:cs="Arial"/>
          <w:color w:val="333333"/>
          <w:sz w:val="21"/>
          <w:szCs w:val="21"/>
          <w:highlight w:val="white"/>
        </w:rPr>
      </w:pPr>
      <w:r>
        <w:rPr>
          <w:rFonts w:ascii="Arial" w:hAnsi="Arial" w:cs="Arial"/>
          <w:color w:val="333333"/>
          <w:sz w:val="21"/>
          <w:szCs w:val="21"/>
          <w:highlight w:val="white"/>
        </w:rPr>
        <w:t>11:30 – 11:50 (20min)</w:t>
      </w:r>
    </w:p>
    <w:p w14:paraId="00000012">
      <w:pPr>
        <w:snapToGrid w:val="0"/>
        <w:spacing w:after="80" w:line="360" w:lineRule="auto"/>
        <w:rPr>
          <w:rFonts w:ascii="Arial" w:hAnsi="Arial" w:cs="Arial"/>
          <w:sz w:val="21"/>
          <w:szCs w:val="21"/>
        </w:rPr>
      </w:pPr>
      <w:r>
        <w:rPr>
          <w:rFonts w:ascii="Arial" w:hAnsi="Arial" w:cs="Arial"/>
          <w:sz w:val="21"/>
          <w:szCs w:val="21"/>
        </w:rPr>
        <w:t>RARO: Reliability-Aware Read Optimization for Hybrid Flash Storage</w:t>
      </w:r>
    </w:p>
    <w:p w14:paraId="00000013">
      <w:pPr>
        <w:snapToGrid w:val="0"/>
        <w:spacing w:after="80" w:line="360" w:lineRule="auto"/>
        <w:rPr>
          <w:rFonts w:ascii="Arial" w:hAnsi="Arial" w:cs="Arial"/>
          <w:sz w:val="21"/>
          <w:szCs w:val="21"/>
        </w:rPr>
      </w:pPr>
      <w:r>
        <w:rPr>
          <w:rFonts w:ascii="Arial" w:hAnsi="Arial" w:cs="Arial"/>
          <w:sz w:val="21"/>
          <w:szCs w:val="21"/>
        </w:rPr>
        <w:t>Han Yan</w:t>
      </w:r>
      <w:bookmarkStart w:id="12" w:name="_Hlk233017424"/>
      <w:r>
        <w:rPr>
          <w:rFonts w:ascii="Arial" w:hAnsi="Arial" w:cs="Arial"/>
          <w:sz w:val="21"/>
          <w:szCs w:val="21"/>
        </w:rPr>
        <w:t xml:space="preserve"> (East China Normal University)</w:t>
      </w:r>
      <w:bookmarkEnd w:id="12"/>
      <w:r>
        <w:rPr>
          <w:rFonts w:ascii="Arial" w:hAnsi="Arial" w:cs="Arial"/>
          <w:sz w:val="21"/>
          <w:szCs w:val="21"/>
        </w:rPr>
        <w:t>, Dingcui Yu (East China Normal University), Yanyun Wang (East China Normal University), Yina Lv (Xiamen University), Tianyu Ren (Tsinghua University), Liang Shi (East China Normal University)</w:t>
      </w:r>
    </w:p>
    <w:p w14:paraId="4B129ABC">
      <w:pPr>
        <w:snapToGrid w:val="0"/>
        <w:spacing w:after="80" w:line="360" w:lineRule="auto"/>
        <w:rPr>
          <w:rFonts w:ascii="Arial" w:hAnsi="Arial" w:cs="Arial"/>
          <w:b/>
          <w:bCs/>
          <w:color w:val="333333"/>
          <w:sz w:val="21"/>
          <w:szCs w:val="21"/>
        </w:rPr>
      </w:pPr>
      <w:r>
        <w:rPr>
          <w:rFonts w:hint="eastAsia" w:ascii="Arial" w:hAnsi="Arial" w:cs="Arial"/>
          <w:b/>
          <w:bCs/>
          <w:color w:val="333333"/>
          <w:sz w:val="21"/>
          <w:szCs w:val="21"/>
          <w:lang w:val="en-US" w:eastAsia="zh-CN"/>
        </w:rPr>
        <w:t>14</w:t>
      </w:r>
      <w:r>
        <w:rPr>
          <w:rFonts w:ascii="Arial" w:hAnsi="Arial" w:cs="Arial"/>
          <w:b/>
          <w:bCs/>
          <w:color w:val="333333"/>
          <w:sz w:val="21"/>
          <w:szCs w:val="21"/>
        </w:rPr>
        <w:t>:00 - 1</w:t>
      </w:r>
      <w:r>
        <w:rPr>
          <w:rFonts w:hint="eastAsia" w:ascii="Arial" w:hAnsi="Arial" w:cs="Arial"/>
          <w:b/>
          <w:bCs/>
          <w:color w:val="333333"/>
          <w:sz w:val="21"/>
          <w:szCs w:val="21"/>
          <w:lang w:val="en-US" w:eastAsia="zh-CN"/>
        </w:rPr>
        <w:t>5</w:t>
      </w:r>
      <w:r>
        <w:rPr>
          <w:rFonts w:ascii="Arial" w:hAnsi="Arial" w:cs="Arial"/>
          <w:b/>
          <w:bCs/>
          <w:color w:val="333333"/>
          <w:sz w:val="21"/>
          <w:szCs w:val="21"/>
        </w:rPr>
        <w:t>:00, NVMSA/RTCSA Joint Keynote 2</w:t>
      </w:r>
    </w:p>
    <w:p w14:paraId="567095BE">
      <w:pPr>
        <w:snapToGrid w:val="0"/>
        <w:spacing w:after="80" w:line="360" w:lineRule="auto"/>
        <w:rPr>
          <w:rFonts w:hint="default" w:ascii="Arial" w:hAnsi="Arial" w:eastAsia="宋体" w:cs="Arial"/>
          <w:b/>
          <w:bCs/>
          <w:color w:val="333333"/>
          <w:sz w:val="21"/>
          <w:szCs w:val="21"/>
          <w:lang w:val="en-US" w:eastAsia="zh-CN"/>
        </w:rPr>
      </w:pPr>
      <w:r>
        <w:rPr>
          <w:rFonts w:hint="eastAsia" w:ascii="Arial" w:hAnsi="Arial" w:cs="Arial"/>
          <w:b/>
          <w:bCs/>
          <w:color w:val="333333"/>
          <w:sz w:val="21"/>
          <w:szCs w:val="21"/>
          <w:lang w:val="en-US" w:eastAsia="zh-CN"/>
        </w:rPr>
        <w:t>Speaker: Gala Yadgar, Technion</w:t>
      </w:r>
    </w:p>
    <w:p w14:paraId="0FA5BFA5">
      <w:pPr>
        <w:snapToGrid w:val="0"/>
        <w:spacing w:after="80" w:line="360" w:lineRule="auto"/>
        <w:rPr>
          <w:rFonts w:ascii="Arial" w:hAnsi="Arial" w:cs="Arial"/>
          <w:color w:val="333333"/>
          <w:sz w:val="21"/>
          <w:szCs w:val="21"/>
        </w:rPr>
      </w:pPr>
      <w:r>
        <w:rPr>
          <w:rFonts w:ascii="Arial" w:hAnsi="Arial" w:cs="Arial"/>
          <w:color w:val="333333"/>
          <w:sz w:val="21"/>
          <w:szCs w:val="21"/>
        </w:rPr>
        <w:t>1</w:t>
      </w:r>
      <w:r>
        <w:rPr>
          <w:rFonts w:hint="eastAsia" w:ascii="Arial" w:hAnsi="Arial" w:cs="Arial"/>
          <w:color w:val="333333"/>
          <w:sz w:val="21"/>
          <w:szCs w:val="21"/>
          <w:lang w:val="en-US" w:eastAsia="zh-CN"/>
        </w:rPr>
        <w:t>5</w:t>
      </w:r>
      <w:r>
        <w:rPr>
          <w:rFonts w:ascii="Arial" w:hAnsi="Arial" w:cs="Arial"/>
          <w:color w:val="333333"/>
          <w:sz w:val="21"/>
          <w:szCs w:val="21"/>
        </w:rPr>
        <w:t>:00 - 1</w:t>
      </w:r>
      <w:r>
        <w:rPr>
          <w:rFonts w:hint="eastAsia" w:ascii="Arial" w:hAnsi="Arial" w:cs="Arial"/>
          <w:color w:val="333333"/>
          <w:sz w:val="21"/>
          <w:szCs w:val="21"/>
          <w:lang w:val="en-US" w:eastAsia="zh-CN"/>
        </w:rPr>
        <w:t>5</w:t>
      </w:r>
      <w:r>
        <w:rPr>
          <w:rFonts w:ascii="Arial" w:hAnsi="Arial" w:cs="Arial"/>
          <w:color w:val="333333"/>
          <w:sz w:val="21"/>
          <w:szCs w:val="21"/>
        </w:rPr>
        <w:t>:</w:t>
      </w:r>
      <w:r>
        <w:rPr>
          <w:rFonts w:hint="eastAsia" w:ascii="Arial" w:hAnsi="Arial" w:cs="Arial"/>
          <w:color w:val="333333"/>
          <w:sz w:val="21"/>
          <w:szCs w:val="21"/>
          <w:lang w:val="en-US" w:eastAsia="zh-CN"/>
        </w:rPr>
        <w:t>2</w:t>
      </w:r>
      <w:r>
        <w:rPr>
          <w:rFonts w:ascii="Arial" w:hAnsi="Arial" w:cs="Arial"/>
          <w:color w:val="333333"/>
          <w:sz w:val="21"/>
          <w:szCs w:val="21"/>
        </w:rPr>
        <w:t>0, Coffee break</w:t>
      </w:r>
    </w:p>
    <w:p w14:paraId="2C5C4B79">
      <w:pPr>
        <w:snapToGrid w:val="0"/>
        <w:spacing w:after="80" w:line="360" w:lineRule="auto"/>
        <w:rPr>
          <w:rFonts w:ascii="Arial" w:hAnsi="Arial" w:cs="Arial"/>
          <w:sz w:val="21"/>
          <w:szCs w:val="21"/>
        </w:rPr>
      </w:pPr>
      <w:r>
        <w:rPr>
          <w:rFonts w:hint="eastAsia" w:ascii="Arial" w:hAnsi="Arial" w:cs="Arial"/>
          <w:color w:val="333333"/>
          <w:sz w:val="21"/>
          <w:szCs w:val="21"/>
          <w:lang w:val="en-US" w:eastAsia="zh-CN"/>
        </w:rPr>
        <w:t>15:20 - 17:40,  Distinguished Invited Session</w:t>
      </w:r>
    </w:p>
    <w:p w14:paraId="0BF7D897">
      <w:pPr>
        <w:snapToGrid w:val="0"/>
        <w:spacing w:after="80" w:line="360" w:lineRule="auto"/>
        <w:rPr>
          <w:rFonts w:ascii="Arial" w:hAnsi="Arial" w:cs="Arial"/>
          <w:sz w:val="21"/>
          <w:szCs w:val="21"/>
        </w:rPr>
      </w:pPr>
    </w:p>
    <w:p w14:paraId="1D336594">
      <w:pPr>
        <w:snapToGrid w:val="0"/>
        <w:spacing w:after="80" w:line="360" w:lineRule="auto"/>
        <w:rPr>
          <w:rFonts w:ascii="Arial" w:hAnsi="Arial" w:cs="Arial"/>
          <w:b/>
          <w:bCs/>
          <w:color w:val="333333"/>
          <w:sz w:val="21"/>
          <w:szCs w:val="21"/>
        </w:rPr>
      </w:pPr>
      <w:r>
        <w:rPr>
          <w:rFonts w:ascii="Arial" w:hAnsi="Arial" w:cs="Arial"/>
          <w:b/>
          <w:bCs/>
          <w:color w:val="333333"/>
          <w:sz w:val="21"/>
          <w:szCs w:val="21"/>
        </w:rPr>
        <w:t>August 12, 2026 (Day 2)</w:t>
      </w:r>
    </w:p>
    <w:p w14:paraId="5F9CF47A">
      <w:pPr>
        <w:snapToGrid w:val="0"/>
        <w:spacing w:after="80" w:line="360" w:lineRule="auto"/>
        <w:rPr>
          <w:rFonts w:hint="eastAsia" w:ascii="Arial" w:hAnsi="Arial" w:eastAsia="宋体" w:cs="Arial"/>
          <w:b/>
          <w:bCs/>
          <w:color w:val="333333"/>
          <w:sz w:val="21"/>
          <w:szCs w:val="21"/>
          <w:lang w:val="en-US" w:eastAsia="zh-CN"/>
        </w:rPr>
      </w:pPr>
      <w:r>
        <w:rPr>
          <w:rFonts w:ascii="Arial" w:hAnsi="Arial" w:cs="Arial"/>
          <w:b/>
          <w:bCs/>
          <w:color w:val="333333"/>
          <w:sz w:val="21"/>
          <w:szCs w:val="21"/>
        </w:rPr>
        <w:t xml:space="preserve">09:00 - 10:00, NVMSA/RTCSA Joint Keynote </w:t>
      </w:r>
      <w:r>
        <w:rPr>
          <w:rFonts w:hint="eastAsia" w:ascii="Arial" w:hAnsi="Arial" w:cs="Arial"/>
          <w:b/>
          <w:bCs/>
          <w:color w:val="333333"/>
          <w:sz w:val="21"/>
          <w:szCs w:val="21"/>
          <w:lang w:val="en-US" w:eastAsia="zh-CN"/>
        </w:rPr>
        <w:t>3</w:t>
      </w:r>
    </w:p>
    <w:p w14:paraId="29B61AD9">
      <w:pPr>
        <w:snapToGrid w:val="0"/>
        <w:spacing w:after="80" w:line="360" w:lineRule="auto"/>
        <w:rPr>
          <w:rFonts w:hint="default" w:ascii="Arial" w:hAnsi="Arial" w:eastAsia="宋体" w:cs="Arial"/>
          <w:b/>
          <w:bCs/>
          <w:color w:val="333333"/>
          <w:sz w:val="21"/>
          <w:szCs w:val="21"/>
          <w:lang w:val="en-US" w:eastAsia="zh-CN"/>
        </w:rPr>
      </w:pPr>
      <w:r>
        <w:rPr>
          <w:rFonts w:hint="eastAsia" w:ascii="Arial" w:hAnsi="Arial" w:cs="Arial"/>
          <w:b/>
          <w:bCs/>
          <w:color w:val="333333"/>
          <w:sz w:val="21"/>
          <w:szCs w:val="21"/>
          <w:lang w:val="en-US" w:eastAsia="zh-CN"/>
        </w:rPr>
        <w:t xml:space="preserve">Speaker: </w:t>
      </w:r>
      <w:r>
        <w:rPr>
          <w:rFonts w:ascii="Arial" w:hAnsi="Arial" w:cs="Arial"/>
          <w:b/>
          <w:bCs/>
          <w:color w:val="333333"/>
          <w:sz w:val="21"/>
          <w:szCs w:val="21"/>
          <w:shd w:val="clear" w:color="auto" w:fill="FFFFFF"/>
        </w:rPr>
        <w:t xml:space="preserve"> Samarjit Chakraborty, UNC Chapel Hill &amp; TU Munich Institute for Advanced Study</w:t>
      </w:r>
    </w:p>
    <w:p w14:paraId="145D7298">
      <w:pPr>
        <w:snapToGrid w:val="0"/>
        <w:spacing w:after="80" w:line="360" w:lineRule="auto"/>
        <w:rPr>
          <w:rFonts w:ascii="Arial" w:hAnsi="Arial" w:cs="Arial"/>
          <w:color w:val="333333"/>
          <w:sz w:val="21"/>
          <w:szCs w:val="21"/>
        </w:rPr>
      </w:pPr>
      <w:r>
        <w:rPr>
          <w:rFonts w:ascii="Arial" w:hAnsi="Arial" w:cs="Arial"/>
          <w:color w:val="333333"/>
          <w:sz w:val="21"/>
          <w:szCs w:val="21"/>
        </w:rPr>
        <w:t>10:00 - 10:30, Coffee break</w:t>
      </w:r>
    </w:p>
    <w:p w14:paraId="6001E6DE">
      <w:pPr>
        <w:snapToGrid w:val="0"/>
        <w:spacing w:after="80" w:line="360" w:lineRule="auto"/>
        <w:rPr>
          <w:rFonts w:ascii="Arial" w:hAnsi="Arial" w:cs="Arial"/>
          <w:b/>
          <w:bCs/>
          <w:color w:val="333333"/>
          <w:sz w:val="21"/>
          <w:szCs w:val="21"/>
        </w:rPr>
      </w:pPr>
      <w:r>
        <w:rPr>
          <w:rFonts w:ascii="Arial" w:hAnsi="Arial" w:cs="Arial"/>
          <w:b/>
          <w:bCs/>
          <w:color w:val="333333"/>
          <w:sz w:val="21"/>
          <w:szCs w:val="21"/>
        </w:rPr>
        <w:t>10:30 - 11:50, NVMSA Paper Session 2</w:t>
      </w:r>
    </w:p>
    <w:p w14:paraId="4402AE96">
      <w:pPr>
        <w:snapToGrid w:val="0"/>
        <w:spacing w:after="80" w:line="360" w:lineRule="auto"/>
        <w:rPr>
          <w:rFonts w:ascii="Arial" w:hAnsi="Arial" w:cs="Arial"/>
          <w:b/>
          <w:bCs/>
          <w:color w:val="333333"/>
          <w:sz w:val="21"/>
          <w:szCs w:val="21"/>
          <w:highlight w:val="white"/>
        </w:rPr>
      </w:pPr>
      <w:r>
        <w:rPr>
          <w:rFonts w:ascii="Arial" w:hAnsi="Arial" w:cs="Arial"/>
          <w:b/>
          <w:bCs/>
          <w:color w:val="333333"/>
          <w:sz w:val="21"/>
          <w:szCs w:val="21"/>
          <w:highlight w:val="white"/>
        </w:rPr>
        <w:t xml:space="preserve">Session Title: </w:t>
      </w:r>
      <w:r>
        <w:rPr>
          <w:rFonts w:ascii="Arial" w:hAnsi="Arial" w:cs="Arial"/>
          <w:b/>
          <w:bCs/>
          <w:color w:val="333333"/>
          <w:sz w:val="21"/>
          <w:szCs w:val="21"/>
        </w:rPr>
        <w:t>File Systems and Mobile Storage Optimization</w:t>
      </w:r>
    </w:p>
    <w:p w14:paraId="35F08576">
      <w:pPr>
        <w:snapToGrid w:val="0"/>
        <w:spacing w:after="80" w:line="360" w:lineRule="auto"/>
        <w:rPr>
          <w:rFonts w:ascii="Arial" w:hAnsi="Arial" w:cs="Arial"/>
          <w:color w:val="333333"/>
          <w:sz w:val="21"/>
          <w:szCs w:val="21"/>
          <w:highlight w:val="white"/>
        </w:rPr>
      </w:pPr>
      <w:r>
        <w:rPr>
          <w:rFonts w:ascii="Arial" w:hAnsi="Arial" w:cs="Arial"/>
          <w:color w:val="333333"/>
          <w:sz w:val="21"/>
          <w:szCs w:val="21"/>
          <w:highlight w:val="white"/>
        </w:rPr>
        <w:t xml:space="preserve">Session Chair: </w:t>
      </w:r>
      <w:r>
        <w:rPr>
          <w:rFonts w:ascii="Arial" w:hAnsi="Arial" w:cs="Arial"/>
          <w:color w:val="0000FF"/>
          <w:sz w:val="21"/>
          <w:szCs w:val="21"/>
          <w:highlight w:val="white"/>
        </w:rPr>
        <w:t>To be assigned</w:t>
      </w:r>
    </w:p>
    <w:p w14:paraId="673CD8F4">
      <w:pPr>
        <w:pStyle w:val="16"/>
        <w:numPr>
          <w:ilvl w:val="0"/>
          <w:numId w:val="1"/>
        </w:numPr>
        <w:snapToGrid w:val="0"/>
        <w:spacing w:after="80" w:line="360" w:lineRule="auto"/>
        <w:ind w:firstLineChars="0"/>
        <w:rPr>
          <w:rFonts w:ascii="Arial" w:hAnsi="Arial" w:cs="Arial"/>
          <w:color w:val="333333"/>
          <w:sz w:val="21"/>
          <w:szCs w:val="21"/>
          <w:highlight w:val="white"/>
        </w:rPr>
      </w:pPr>
      <w:bookmarkStart w:id="13" w:name="_Hlk234225536"/>
      <w:r>
        <w:rPr>
          <w:rFonts w:ascii="Arial" w:hAnsi="Arial" w:cs="Arial"/>
          <w:color w:val="333333"/>
          <w:sz w:val="21"/>
          <w:szCs w:val="21"/>
          <w:highlight w:val="white"/>
        </w:rPr>
        <w:t>10:30 – 10:50 (20min)</w:t>
      </w:r>
    </w:p>
    <w:bookmarkEnd w:id="13"/>
    <w:p w14:paraId="0000001E">
      <w:pPr>
        <w:tabs>
          <w:tab w:val="right" w:pos="9360"/>
        </w:tabs>
        <w:snapToGrid w:val="0"/>
        <w:spacing w:after="80" w:line="360" w:lineRule="auto"/>
        <w:rPr>
          <w:rFonts w:ascii="Arial" w:hAnsi="Arial" w:cs="Arial"/>
          <w:sz w:val="21"/>
          <w:szCs w:val="21"/>
        </w:rPr>
      </w:pPr>
      <w:r>
        <w:rPr>
          <w:rFonts w:ascii="Arial" w:hAnsi="Arial" w:cs="Arial"/>
          <w:sz w:val="21"/>
          <w:szCs w:val="21"/>
        </w:rPr>
        <w:t>Reducing Mobile Application Cold-Start Latency via Launch-Critical Data Identification</w:t>
      </w:r>
    </w:p>
    <w:p w14:paraId="4BB586DC">
      <w:pPr>
        <w:snapToGrid w:val="0"/>
        <w:spacing w:after="80" w:line="360" w:lineRule="auto"/>
        <w:rPr>
          <w:rFonts w:ascii="Arial" w:hAnsi="Arial" w:cs="Arial"/>
          <w:b/>
          <w:bCs/>
          <w:color w:val="EE0000"/>
          <w:sz w:val="21"/>
          <w:szCs w:val="21"/>
        </w:rPr>
      </w:pPr>
      <w:r>
        <w:rPr>
          <w:rFonts w:ascii="Arial" w:hAnsi="Arial" w:cs="Arial"/>
          <w:b/>
          <w:bCs/>
          <w:color w:val="EE0000"/>
          <w:sz w:val="21"/>
          <w:szCs w:val="21"/>
        </w:rPr>
        <w:t>Outstanding paper</w:t>
      </w:r>
    </w:p>
    <w:p w14:paraId="00000020">
      <w:pPr>
        <w:snapToGrid w:val="0"/>
        <w:spacing w:after="80" w:line="360" w:lineRule="auto"/>
        <w:rPr>
          <w:rFonts w:ascii="Arial" w:hAnsi="Arial" w:cs="Arial"/>
          <w:sz w:val="21"/>
          <w:szCs w:val="21"/>
        </w:rPr>
      </w:pPr>
      <w:r>
        <w:rPr>
          <w:rFonts w:ascii="Arial" w:hAnsi="Arial" w:cs="Arial"/>
          <w:sz w:val="21"/>
          <w:szCs w:val="21"/>
        </w:rPr>
        <w:t>Lei Li</w:t>
      </w:r>
      <w:bookmarkStart w:id="14" w:name="_Hlk233017560"/>
      <w:r>
        <w:rPr>
          <w:rFonts w:ascii="Arial" w:hAnsi="Arial" w:cs="Arial"/>
          <w:sz w:val="21"/>
          <w:szCs w:val="21"/>
        </w:rPr>
        <w:t xml:space="preserve"> (City University of Hong Kong)</w:t>
      </w:r>
      <w:bookmarkEnd w:id="14"/>
      <w:r>
        <w:rPr>
          <w:rFonts w:ascii="Arial" w:hAnsi="Arial" w:cs="Arial"/>
          <w:sz w:val="21"/>
          <w:szCs w:val="21"/>
        </w:rPr>
        <w:t>, Riwei Pan (City University of Hong Kong), Yu Liang (Inria Paris)</w:t>
      </w:r>
    </w:p>
    <w:p w14:paraId="783901CE">
      <w:pPr>
        <w:pStyle w:val="16"/>
        <w:numPr>
          <w:ilvl w:val="0"/>
          <w:numId w:val="1"/>
        </w:numPr>
        <w:snapToGrid w:val="0"/>
        <w:spacing w:after="80" w:line="360" w:lineRule="auto"/>
        <w:ind w:firstLineChars="0"/>
        <w:rPr>
          <w:rFonts w:ascii="Arial" w:hAnsi="Arial" w:cs="Arial"/>
          <w:color w:val="333333"/>
          <w:sz w:val="21"/>
          <w:szCs w:val="21"/>
          <w:highlight w:val="white"/>
        </w:rPr>
      </w:pPr>
      <w:bookmarkStart w:id="15" w:name="_Hlk233017614"/>
      <w:r>
        <w:rPr>
          <w:rFonts w:ascii="Arial" w:hAnsi="Arial" w:cs="Arial"/>
          <w:color w:val="333333"/>
          <w:sz w:val="21"/>
          <w:szCs w:val="21"/>
          <w:highlight w:val="white"/>
        </w:rPr>
        <w:t>10:50 – 11:10 (20min)</w:t>
      </w:r>
    </w:p>
    <w:p w14:paraId="00000023">
      <w:pPr>
        <w:snapToGrid w:val="0"/>
        <w:spacing w:after="80" w:line="360" w:lineRule="auto"/>
        <w:rPr>
          <w:rFonts w:ascii="Arial" w:hAnsi="Arial" w:cs="Arial"/>
          <w:sz w:val="21"/>
          <w:szCs w:val="21"/>
        </w:rPr>
      </w:pPr>
      <w:r>
        <w:rPr>
          <w:rFonts w:ascii="Arial" w:hAnsi="Arial" w:cs="Arial"/>
          <w:sz w:val="21"/>
          <w:szCs w:val="21"/>
        </w:rPr>
        <w:t>LightDefrager: Context-Aware, Learning-Based High-Value File Defragmentation for User Experience Enhancement on Smartphones</w:t>
      </w:r>
    </w:p>
    <w:bookmarkEnd w:id="15"/>
    <w:p w14:paraId="00000024">
      <w:pPr>
        <w:snapToGrid w:val="0"/>
        <w:spacing w:after="80" w:line="360" w:lineRule="auto"/>
        <w:rPr>
          <w:rFonts w:ascii="Arial" w:hAnsi="Arial" w:cs="Arial"/>
          <w:sz w:val="21"/>
          <w:szCs w:val="21"/>
        </w:rPr>
      </w:pPr>
      <w:r>
        <w:rPr>
          <w:rFonts w:ascii="Arial" w:hAnsi="Arial" w:cs="Arial"/>
          <w:sz w:val="21"/>
          <w:szCs w:val="21"/>
        </w:rPr>
        <w:t>Hao Wang</w:t>
      </w:r>
      <w:bookmarkStart w:id="16" w:name="_Hlk233017652"/>
      <w:r>
        <w:rPr>
          <w:rFonts w:ascii="Arial" w:hAnsi="Arial" w:cs="Arial"/>
          <w:sz w:val="21"/>
          <w:szCs w:val="21"/>
        </w:rPr>
        <w:t xml:space="preserve"> (Nanjing University of Science and Technology)</w:t>
      </w:r>
      <w:bookmarkEnd w:id="16"/>
      <w:r>
        <w:rPr>
          <w:rFonts w:ascii="Arial" w:hAnsi="Arial" w:cs="Arial"/>
          <w:sz w:val="21"/>
          <w:szCs w:val="21"/>
        </w:rPr>
        <w:t>, Chaoyang Wang (Nanjing University of Science and Technology), Xueyong Xu (North Information Control Research Academy Group Company Limited), Lei Sun (Shenzhen Transsion Holdings Co., Ltd.), Cheng Ji (Nanjing University of Science and Technology)</w:t>
      </w:r>
    </w:p>
    <w:p w14:paraId="67F731CE">
      <w:pPr>
        <w:pStyle w:val="16"/>
        <w:numPr>
          <w:ilvl w:val="0"/>
          <w:numId w:val="1"/>
        </w:numPr>
        <w:snapToGrid w:val="0"/>
        <w:spacing w:after="80" w:line="360" w:lineRule="auto"/>
        <w:ind w:firstLineChars="0"/>
        <w:rPr>
          <w:rFonts w:ascii="Arial" w:hAnsi="Arial" w:cs="Arial"/>
          <w:color w:val="333333"/>
          <w:sz w:val="21"/>
          <w:szCs w:val="21"/>
          <w:highlight w:val="white"/>
        </w:rPr>
      </w:pPr>
      <w:bookmarkStart w:id="17" w:name="_Hlk233017738"/>
      <w:r>
        <w:rPr>
          <w:rFonts w:ascii="Arial" w:hAnsi="Arial" w:cs="Arial"/>
          <w:color w:val="333333"/>
          <w:sz w:val="21"/>
          <w:szCs w:val="21"/>
          <w:highlight w:val="white"/>
        </w:rPr>
        <w:t>11:10 – 11:30 (20min)</w:t>
      </w:r>
    </w:p>
    <w:p w14:paraId="00000027">
      <w:pPr>
        <w:snapToGrid w:val="0"/>
        <w:spacing w:after="80" w:line="360" w:lineRule="auto"/>
        <w:rPr>
          <w:rFonts w:ascii="Arial" w:hAnsi="Arial" w:cs="Arial"/>
          <w:sz w:val="21"/>
          <w:szCs w:val="21"/>
        </w:rPr>
      </w:pPr>
      <w:r>
        <w:rPr>
          <w:rFonts w:ascii="Arial" w:hAnsi="Arial" w:cs="Arial"/>
          <w:sz w:val="21"/>
          <w:szCs w:val="21"/>
        </w:rPr>
        <w:t>Optimizing Massive Directory Traversal on Portable Flash Storage via Continuity-aware Dynamic Read-Ahead</w:t>
      </w:r>
    </w:p>
    <w:bookmarkEnd w:id="17"/>
    <w:p w14:paraId="00000028">
      <w:pPr>
        <w:snapToGrid w:val="0"/>
        <w:spacing w:after="80" w:line="360" w:lineRule="auto"/>
        <w:rPr>
          <w:rFonts w:ascii="Arial" w:hAnsi="Arial" w:cs="Arial"/>
          <w:sz w:val="21"/>
          <w:szCs w:val="21"/>
        </w:rPr>
      </w:pPr>
      <w:r>
        <w:rPr>
          <w:rFonts w:ascii="Arial" w:hAnsi="Arial" w:cs="Arial"/>
          <w:sz w:val="21"/>
          <w:szCs w:val="21"/>
        </w:rPr>
        <w:t>Haodong Xia</w:t>
      </w:r>
      <w:bookmarkStart w:id="18" w:name="_Hlk233018027"/>
      <w:r>
        <w:rPr>
          <w:rFonts w:ascii="Arial" w:hAnsi="Arial" w:cs="Arial"/>
          <w:sz w:val="21"/>
          <w:szCs w:val="21"/>
        </w:rPr>
        <w:t xml:space="preserve"> (East China Normal University)</w:t>
      </w:r>
      <w:bookmarkEnd w:id="18"/>
      <w:r>
        <w:rPr>
          <w:rFonts w:ascii="Arial" w:hAnsi="Arial" w:cs="Arial"/>
          <w:sz w:val="21"/>
          <w:szCs w:val="21"/>
        </w:rPr>
        <w:t>, Zhiwei Li (East China Normal University), Wenyu Zheng (East China Normal University), Liang Shi (East China Normal University)</w:t>
      </w:r>
    </w:p>
    <w:p w14:paraId="4943FA2A">
      <w:pPr>
        <w:pStyle w:val="16"/>
        <w:numPr>
          <w:ilvl w:val="0"/>
          <w:numId w:val="1"/>
        </w:numPr>
        <w:snapToGrid w:val="0"/>
        <w:spacing w:after="80" w:line="360" w:lineRule="auto"/>
        <w:ind w:firstLineChars="0"/>
        <w:rPr>
          <w:rFonts w:ascii="Arial" w:hAnsi="Arial" w:cs="Arial"/>
          <w:color w:val="333333"/>
          <w:sz w:val="21"/>
          <w:szCs w:val="21"/>
          <w:highlight w:val="white"/>
        </w:rPr>
      </w:pPr>
      <w:bookmarkStart w:id="19" w:name="_Hlk234225682"/>
      <w:bookmarkStart w:id="20" w:name="_Hlk233018056"/>
      <w:r>
        <w:rPr>
          <w:rFonts w:ascii="Arial" w:hAnsi="Arial" w:cs="Arial"/>
          <w:color w:val="333333"/>
          <w:sz w:val="21"/>
          <w:szCs w:val="21"/>
          <w:highlight w:val="white"/>
        </w:rPr>
        <w:t>11:30 – 11:50 (20min)</w:t>
      </w:r>
    </w:p>
    <w:bookmarkEnd w:id="19"/>
    <w:p w14:paraId="0000002B">
      <w:pPr>
        <w:snapToGrid w:val="0"/>
        <w:spacing w:after="80" w:line="360" w:lineRule="auto"/>
        <w:rPr>
          <w:rFonts w:ascii="Arial" w:hAnsi="Arial" w:cs="Arial"/>
          <w:sz w:val="21"/>
          <w:szCs w:val="21"/>
        </w:rPr>
      </w:pPr>
      <w:r>
        <w:rPr>
          <w:rFonts w:ascii="Arial" w:hAnsi="Arial" w:cs="Arial"/>
          <w:sz w:val="21"/>
          <w:szCs w:val="21"/>
        </w:rPr>
        <w:t>A Checkpoint-aware Logging Design for Efficient Roll-forward Crash Recovery in F2FS</w:t>
      </w:r>
      <w:bookmarkEnd w:id="20"/>
    </w:p>
    <w:p w14:paraId="0000002C">
      <w:pPr>
        <w:snapToGrid w:val="0"/>
        <w:spacing w:after="80" w:line="360" w:lineRule="auto"/>
        <w:rPr>
          <w:rFonts w:ascii="Arial" w:hAnsi="Arial" w:cs="Arial"/>
          <w:sz w:val="21"/>
          <w:szCs w:val="21"/>
        </w:rPr>
      </w:pPr>
      <w:r>
        <w:rPr>
          <w:rFonts w:ascii="Arial" w:hAnsi="Arial" w:cs="Arial"/>
          <w:sz w:val="21"/>
          <w:szCs w:val="21"/>
        </w:rPr>
        <w:t>Yaotian Cui</w:t>
      </w:r>
      <w:bookmarkStart w:id="21" w:name="_Hlk233018110"/>
      <w:r>
        <w:rPr>
          <w:rFonts w:ascii="Arial" w:hAnsi="Arial" w:cs="Arial"/>
          <w:sz w:val="21"/>
          <w:szCs w:val="21"/>
        </w:rPr>
        <w:t xml:space="preserve"> (The Chinese University of Hong Kong)</w:t>
      </w:r>
      <w:bookmarkEnd w:id="21"/>
      <w:r>
        <w:rPr>
          <w:rFonts w:ascii="Arial" w:hAnsi="Arial" w:cs="Arial"/>
          <w:sz w:val="21"/>
          <w:szCs w:val="21"/>
        </w:rPr>
        <w:t>, Kecheng Huang (Beijing Institute of Technology, Zhuhai), Zili Shao (The Chinese University of Hong Kong)</w:t>
      </w:r>
    </w:p>
    <w:p w14:paraId="0000002D">
      <w:pPr>
        <w:snapToGrid w:val="0"/>
        <w:spacing w:after="80" w:line="360" w:lineRule="auto"/>
        <w:rPr>
          <w:rFonts w:hint="default" w:ascii="Arial" w:hAnsi="Arial" w:eastAsia="宋体" w:cs="Arial"/>
          <w:b/>
          <w:bCs/>
          <w:sz w:val="21"/>
          <w:szCs w:val="21"/>
          <w:lang w:val="en-US" w:eastAsia="zh-CN"/>
        </w:rPr>
      </w:pPr>
      <w:r>
        <w:rPr>
          <w:rFonts w:ascii="Arial" w:hAnsi="Arial" w:cs="Arial"/>
          <w:b/>
          <w:bCs/>
          <w:color w:val="333333"/>
          <w:sz w:val="21"/>
          <w:szCs w:val="21"/>
        </w:rPr>
        <w:t>14:00 - 15:00, </w:t>
      </w:r>
      <w:r>
        <w:fldChar w:fldCharType="begin"/>
      </w:r>
      <w:r>
        <w:instrText xml:space="preserve"> HYPERLINK "https://rtcsa2026.github.io/?page=keynote.html" \l "kn2" </w:instrText>
      </w:r>
      <w:r>
        <w:fldChar w:fldCharType="separate"/>
      </w:r>
      <w:r>
        <w:rPr>
          <w:rFonts w:ascii="Arial" w:hAnsi="Arial" w:cs="Arial"/>
          <w:b/>
          <w:bCs/>
          <w:color w:val="333333"/>
          <w:sz w:val="21"/>
          <w:szCs w:val="21"/>
        </w:rPr>
        <w:t xml:space="preserve">NVMSA/RTCSA Joint Keynote </w:t>
      </w:r>
      <w:r>
        <w:rPr>
          <w:rFonts w:ascii="Arial" w:hAnsi="Arial" w:cs="Arial"/>
          <w:b/>
          <w:bCs/>
          <w:color w:val="333333"/>
          <w:sz w:val="21"/>
          <w:szCs w:val="21"/>
        </w:rPr>
        <w:fldChar w:fldCharType="end"/>
      </w:r>
      <w:r>
        <w:rPr>
          <w:rFonts w:hint="eastAsia" w:ascii="Arial" w:hAnsi="Arial" w:cs="Arial"/>
          <w:b/>
          <w:bCs/>
          <w:color w:val="333333"/>
          <w:sz w:val="21"/>
          <w:szCs w:val="21"/>
          <w:lang w:val="en-US" w:eastAsia="zh-CN"/>
        </w:rPr>
        <w:t>4</w:t>
      </w:r>
      <w:r>
        <w:rPr>
          <w:rFonts w:ascii="Arial" w:hAnsi="Arial" w:cs="Arial"/>
          <w:b/>
          <w:bCs/>
          <w:color w:val="333333"/>
          <w:sz w:val="21"/>
          <w:szCs w:val="21"/>
        </w:rPr>
        <w:br w:type="textWrapping"/>
      </w:r>
      <w:r>
        <w:rPr>
          <w:rFonts w:ascii="Arial" w:hAnsi="Arial" w:cs="Arial"/>
          <w:b/>
          <w:bCs/>
          <w:color w:val="333333"/>
          <w:sz w:val="21"/>
          <w:szCs w:val="21"/>
          <w:shd w:val="clear" w:color="auto" w:fill="FFFFFF"/>
        </w:rPr>
        <w:t xml:space="preserve">Speaker: </w:t>
      </w:r>
      <w:r>
        <w:rPr>
          <w:rFonts w:hint="eastAsia" w:ascii="Arial" w:hAnsi="Arial" w:cs="Arial"/>
          <w:b/>
          <w:bCs/>
          <w:color w:val="333333"/>
          <w:sz w:val="21"/>
          <w:szCs w:val="21"/>
          <w:shd w:val="clear" w:color="auto" w:fill="FFFFFF"/>
          <w:lang w:val="en-US" w:eastAsia="zh-CN"/>
        </w:rPr>
        <w:t>Ke Zhou, Huazhong University of Science and Technology</w:t>
      </w:r>
    </w:p>
    <w:p w14:paraId="3D99BAE4">
      <w:pPr>
        <w:snapToGrid w:val="0"/>
        <w:spacing w:after="80" w:line="360" w:lineRule="auto"/>
        <w:rPr>
          <w:rFonts w:ascii="Arial" w:hAnsi="Arial" w:cs="Arial"/>
          <w:color w:val="333333"/>
          <w:sz w:val="21"/>
          <w:szCs w:val="21"/>
        </w:rPr>
      </w:pPr>
      <w:r>
        <w:rPr>
          <w:rFonts w:ascii="Arial" w:hAnsi="Arial" w:cs="Arial"/>
          <w:color w:val="333333"/>
          <w:sz w:val="21"/>
          <w:szCs w:val="21"/>
        </w:rPr>
        <w:t>15:00 - 15:</w:t>
      </w:r>
      <w:r>
        <w:rPr>
          <w:rFonts w:hint="eastAsia" w:ascii="Arial" w:hAnsi="Arial" w:cs="Arial"/>
          <w:color w:val="333333"/>
          <w:sz w:val="21"/>
          <w:szCs w:val="21"/>
          <w:lang w:val="en-US" w:eastAsia="zh-CN"/>
        </w:rPr>
        <w:t>2</w:t>
      </w:r>
      <w:r>
        <w:rPr>
          <w:rFonts w:ascii="Arial" w:hAnsi="Arial" w:cs="Arial"/>
          <w:color w:val="333333"/>
          <w:sz w:val="21"/>
          <w:szCs w:val="21"/>
        </w:rPr>
        <w:t>0, Coffee break</w:t>
      </w:r>
    </w:p>
    <w:p w14:paraId="7757D6BF">
      <w:pPr>
        <w:snapToGrid w:val="0"/>
        <w:spacing w:after="80" w:line="360" w:lineRule="auto"/>
        <w:rPr>
          <w:rFonts w:ascii="Arial" w:hAnsi="Arial" w:cs="Arial"/>
          <w:b/>
          <w:bCs/>
          <w:sz w:val="21"/>
          <w:szCs w:val="21"/>
        </w:rPr>
      </w:pPr>
      <w:r>
        <w:rPr>
          <w:rFonts w:ascii="Arial" w:hAnsi="Arial" w:cs="Arial"/>
          <w:b/>
          <w:bCs/>
          <w:sz w:val="21"/>
          <w:szCs w:val="21"/>
        </w:rPr>
        <w:t>15:</w:t>
      </w:r>
      <w:r>
        <w:rPr>
          <w:rFonts w:hint="eastAsia" w:ascii="Arial" w:hAnsi="Arial" w:cs="Arial"/>
          <w:b/>
          <w:bCs/>
          <w:sz w:val="21"/>
          <w:szCs w:val="21"/>
          <w:lang w:val="en-US" w:eastAsia="zh-CN"/>
        </w:rPr>
        <w:t>2</w:t>
      </w:r>
      <w:r>
        <w:rPr>
          <w:rFonts w:ascii="Arial" w:hAnsi="Arial" w:cs="Arial"/>
          <w:b/>
          <w:bCs/>
          <w:sz w:val="21"/>
          <w:szCs w:val="21"/>
        </w:rPr>
        <w:t>0 - 1</w:t>
      </w:r>
      <w:r>
        <w:rPr>
          <w:rFonts w:hint="eastAsia" w:ascii="Arial" w:hAnsi="Arial" w:cs="Arial"/>
          <w:b/>
          <w:bCs/>
          <w:sz w:val="21"/>
          <w:szCs w:val="21"/>
        </w:rPr>
        <w:t>6</w:t>
      </w:r>
      <w:r>
        <w:rPr>
          <w:rFonts w:ascii="Arial" w:hAnsi="Arial" w:cs="Arial"/>
          <w:b/>
          <w:bCs/>
          <w:sz w:val="21"/>
          <w:szCs w:val="21"/>
        </w:rPr>
        <w:t>:</w:t>
      </w:r>
      <w:r>
        <w:rPr>
          <w:rFonts w:hint="eastAsia" w:ascii="Arial" w:hAnsi="Arial" w:cs="Arial"/>
          <w:b/>
          <w:bCs/>
          <w:sz w:val="21"/>
          <w:szCs w:val="21"/>
          <w:lang w:val="en-US" w:eastAsia="zh-CN"/>
        </w:rPr>
        <w:t>4</w:t>
      </w:r>
      <w:r>
        <w:rPr>
          <w:rFonts w:hint="eastAsia" w:ascii="Arial" w:hAnsi="Arial" w:cs="Arial"/>
          <w:b/>
          <w:bCs/>
          <w:sz w:val="21"/>
          <w:szCs w:val="21"/>
        </w:rPr>
        <w:t>0</w:t>
      </w:r>
      <w:r>
        <w:rPr>
          <w:rFonts w:ascii="Arial" w:hAnsi="Arial" w:cs="Arial"/>
          <w:b/>
          <w:bCs/>
          <w:sz w:val="21"/>
          <w:szCs w:val="21"/>
        </w:rPr>
        <w:t>, NVMSA Paper Session 3</w:t>
      </w:r>
    </w:p>
    <w:p w14:paraId="00000033">
      <w:pPr>
        <w:snapToGrid w:val="0"/>
        <w:spacing w:after="80" w:line="360" w:lineRule="auto"/>
        <w:rPr>
          <w:rFonts w:ascii="Arial" w:hAnsi="Arial" w:cs="Arial"/>
          <w:color w:val="333333"/>
          <w:sz w:val="21"/>
          <w:szCs w:val="21"/>
          <w:highlight w:val="white"/>
        </w:rPr>
      </w:pPr>
      <w:r>
        <w:rPr>
          <w:rFonts w:ascii="Arial" w:hAnsi="Arial" w:cs="Arial"/>
          <w:b/>
          <w:bCs/>
          <w:color w:val="333333"/>
          <w:sz w:val="21"/>
          <w:szCs w:val="21"/>
          <w:highlight w:val="white"/>
        </w:rPr>
        <w:t xml:space="preserve">Session Title: </w:t>
      </w:r>
      <w:r>
        <w:rPr>
          <w:rFonts w:ascii="Arial" w:hAnsi="Arial" w:cs="Arial"/>
          <w:b/>
          <w:bCs/>
          <w:color w:val="333333"/>
          <w:sz w:val="21"/>
          <w:szCs w:val="21"/>
        </w:rPr>
        <w:t>In-Memory and Near-Data Computing</w:t>
      </w:r>
      <w:r>
        <w:rPr>
          <w:rFonts w:ascii="Arial" w:hAnsi="Arial" w:cs="Arial"/>
          <w:color w:val="333333"/>
          <w:sz w:val="21"/>
          <w:szCs w:val="21"/>
          <w:highlight w:val="white"/>
        </w:rPr>
        <w:br w:type="textWrapping"/>
      </w:r>
      <w:r>
        <w:rPr>
          <w:rFonts w:ascii="Arial" w:hAnsi="Arial" w:cs="Arial"/>
          <w:color w:val="333333"/>
          <w:sz w:val="21"/>
          <w:szCs w:val="21"/>
          <w:highlight w:val="white"/>
        </w:rPr>
        <w:t xml:space="preserve">Session Chair: </w:t>
      </w:r>
      <w:r>
        <w:rPr>
          <w:rFonts w:ascii="Arial" w:hAnsi="Arial" w:cs="Arial"/>
          <w:color w:val="0000FF"/>
          <w:sz w:val="21"/>
          <w:szCs w:val="21"/>
          <w:highlight w:val="white"/>
        </w:rPr>
        <w:t>To be assigned</w:t>
      </w:r>
    </w:p>
    <w:p w14:paraId="2F16742B">
      <w:pPr>
        <w:pStyle w:val="16"/>
        <w:numPr>
          <w:ilvl w:val="0"/>
          <w:numId w:val="1"/>
        </w:numPr>
        <w:snapToGrid w:val="0"/>
        <w:spacing w:after="80" w:line="360" w:lineRule="auto"/>
        <w:ind w:firstLineChars="0"/>
        <w:rPr>
          <w:rFonts w:ascii="Arial" w:hAnsi="Arial" w:cs="Arial"/>
          <w:color w:val="333333"/>
          <w:sz w:val="21"/>
          <w:szCs w:val="21"/>
          <w:highlight w:val="white"/>
        </w:rPr>
      </w:pPr>
      <w:bookmarkStart w:id="22" w:name="_Hlk233018140"/>
      <w:r>
        <w:rPr>
          <w:rFonts w:ascii="Arial" w:hAnsi="Arial" w:cs="Arial"/>
          <w:color w:val="333333"/>
          <w:sz w:val="21"/>
          <w:szCs w:val="21"/>
          <w:highlight w:val="white"/>
        </w:rPr>
        <w:t>1</w:t>
      </w:r>
      <w:r>
        <w:rPr>
          <w:rFonts w:hint="eastAsia" w:ascii="Arial" w:hAnsi="Arial" w:cs="Arial"/>
          <w:color w:val="333333"/>
          <w:sz w:val="21"/>
          <w:szCs w:val="21"/>
          <w:highlight w:val="white"/>
        </w:rPr>
        <w:t>5</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2</w:t>
      </w:r>
      <w:r>
        <w:rPr>
          <w:rFonts w:ascii="Arial" w:hAnsi="Arial" w:cs="Arial"/>
          <w:color w:val="333333"/>
          <w:sz w:val="21"/>
          <w:szCs w:val="21"/>
          <w:highlight w:val="white"/>
        </w:rPr>
        <w:t>0 – 1</w:t>
      </w:r>
      <w:r>
        <w:rPr>
          <w:rFonts w:hint="eastAsia" w:ascii="Arial" w:hAnsi="Arial" w:cs="Arial"/>
          <w:color w:val="333333"/>
          <w:sz w:val="21"/>
          <w:szCs w:val="21"/>
          <w:highlight w:val="white"/>
        </w:rPr>
        <w:t>5</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4</w:t>
      </w:r>
      <w:r>
        <w:rPr>
          <w:rFonts w:ascii="Arial" w:hAnsi="Arial" w:cs="Arial"/>
          <w:color w:val="333333"/>
          <w:sz w:val="21"/>
          <w:szCs w:val="21"/>
          <w:highlight w:val="white"/>
        </w:rPr>
        <w:t>0 (20min)</w:t>
      </w:r>
    </w:p>
    <w:p w14:paraId="00000036">
      <w:pPr>
        <w:snapToGrid w:val="0"/>
        <w:spacing w:after="80" w:line="360" w:lineRule="auto"/>
        <w:rPr>
          <w:rFonts w:ascii="Arial" w:hAnsi="Arial" w:cs="Arial"/>
          <w:sz w:val="21"/>
          <w:szCs w:val="21"/>
        </w:rPr>
      </w:pPr>
      <w:r>
        <w:rPr>
          <w:rFonts w:ascii="Arial" w:hAnsi="Arial" w:cs="Arial"/>
          <w:sz w:val="21"/>
          <w:szCs w:val="21"/>
        </w:rPr>
        <w:t>Hardware-Aware Neural Network Deployment on Multi-Core In-Memory Computing Systems: A Compiler Perspective</w:t>
      </w:r>
    </w:p>
    <w:bookmarkEnd w:id="22"/>
    <w:p w14:paraId="00000038">
      <w:pPr>
        <w:snapToGrid w:val="0"/>
        <w:spacing w:after="80" w:line="360" w:lineRule="auto"/>
        <w:rPr>
          <w:rFonts w:ascii="Arial" w:hAnsi="Arial" w:cs="Arial"/>
          <w:sz w:val="21"/>
          <w:szCs w:val="21"/>
        </w:rPr>
      </w:pPr>
      <w:r>
        <w:rPr>
          <w:rFonts w:ascii="Arial" w:hAnsi="Arial" w:cs="Arial"/>
          <w:sz w:val="21"/>
          <w:szCs w:val="21"/>
        </w:rPr>
        <w:t>Kaiwen Deng</w:t>
      </w:r>
      <w:bookmarkStart w:id="23" w:name="_Hlk233018162"/>
      <w:r>
        <w:rPr>
          <w:rFonts w:ascii="Arial" w:hAnsi="Arial" w:cs="Arial"/>
          <w:sz w:val="21"/>
          <w:szCs w:val="21"/>
        </w:rPr>
        <w:t xml:space="preserve"> (Beihang University)</w:t>
      </w:r>
      <w:bookmarkEnd w:id="23"/>
      <w:r>
        <w:rPr>
          <w:rFonts w:ascii="Arial" w:hAnsi="Arial" w:cs="Arial"/>
          <w:sz w:val="21"/>
          <w:szCs w:val="21"/>
        </w:rPr>
        <w:t>, Sifan Sun (Beihang University), Hanjie Liu (Beihang University), Haiyan Qin (Beihang University), Wang Kang (Beihang University)</w:t>
      </w:r>
    </w:p>
    <w:p w14:paraId="48395925">
      <w:pPr>
        <w:pStyle w:val="16"/>
        <w:numPr>
          <w:ilvl w:val="0"/>
          <w:numId w:val="1"/>
        </w:numPr>
        <w:snapToGrid w:val="0"/>
        <w:spacing w:after="80" w:line="360" w:lineRule="auto"/>
        <w:ind w:firstLineChars="0"/>
        <w:rPr>
          <w:rFonts w:ascii="Arial" w:hAnsi="Arial" w:cs="Arial"/>
          <w:color w:val="333333"/>
          <w:sz w:val="21"/>
          <w:szCs w:val="21"/>
          <w:highlight w:val="white"/>
        </w:rPr>
      </w:pPr>
      <w:r>
        <w:rPr>
          <w:rFonts w:ascii="Arial" w:hAnsi="Arial" w:cs="Arial"/>
          <w:color w:val="333333"/>
          <w:sz w:val="21"/>
          <w:szCs w:val="21"/>
          <w:highlight w:val="white"/>
        </w:rPr>
        <w:t>1</w:t>
      </w:r>
      <w:r>
        <w:rPr>
          <w:rFonts w:hint="eastAsia" w:ascii="Arial" w:hAnsi="Arial" w:cs="Arial"/>
          <w:color w:val="333333"/>
          <w:sz w:val="21"/>
          <w:szCs w:val="21"/>
          <w:highlight w:val="white"/>
        </w:rPr>
        <w:t>5</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4</w:t>
      </w:r>
      <w:r>
        <w:rPr>
          <w:rFonts w:ascii="Arial" w:hAnsi="Arial" w:cs="Arial"/>
          <w:color w:val="333333"/>
          <w:sz w:val="21"/>
          <w:szCs w:val="21"/>
          <w:highlight w:val="white"/>
        </w:rPr>
        <w:t>0 – 1</w:t>
      </w:r>
      <w:r>
        <w:rPr>
          <w:rFonts w:hint="eastAsia" w:ascii="Arial" w:hAnsi="Arial" w:cs="Arial"/>
          <w:color w:val="333333"/>
          <w:sz w:val="21"/>
          <w:szCs w:val="21"/>
          <w:highlight w:val="white"/>
        </w:rPr>
        <w:t>6</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0 (20min)</w:t>
      </w:r>
    </w:p>
    <w:p w14:paraId="0000003B">
      <w:pPr>
        <w:snapToGrid w:val="0"/>
        <w:spacing w:after="80" w:line="360" w:lineRule="auto"/>
        <w:rPr>
          <w:rFonts w:ascii="Arial" w:hAnsi="Arial" w:cs="Arial"/>
          <w:sz w:val="21"/>
          <w:szCs w:val="21"/>
        </w:rPr>
      </w:pPr>
      <w:r>
        <w:rPr>
          <w:rFonts w:ascii="Arial" w:hAnsi="Arial" w:cs="Arial"/>
          <w:sz w:val="21"/>
          <w:szCs w:val="21"/>
        </w:rPr>
        <w:t>A Bipartite-graph Guided DNN Weight Remapping Scheme for Achieving Low-cost MRAM CIM Reprogramming</w:t>
      </w:r>
    </w:p>
    <w:p w14:paraId="0000003C">
      <w:pPr>
        <w:snapToGrid w:val="0"/>
        <w:spacing w:after="80" w:line="360" w:lineRule="auto"/>
        <w:rPr>
          <w:rFonts w:ascii="Arial" w:hAnsi="Arial" w:cs="Arial"/>
          <w:sz w:val="21"/>
          <w:szCs w:val="21"/>
        </w:rPr>
      </w:pPr>
      <w:r>
        <w:rPr>
          <w:rFonts w:ascii="Arial" w:hAnsi="Arial" w:cs="Arial"/>
          <w:sz w:val="21"/>
          <w:szCs w:val="21"/>
        </w:rPr>
        <w:t>Can Gao</w:t>
      </w:r>
      <w:bookmarkStart w:id="24" w:name="_Hlk233018248"/>
      <w:r>
        <w:rPr>
          <w:rFonts w:ascii="Arial" w:hAnsi="Arial" w:cs="Arial"/>
          <w:sz w:val="21"/>
          <w:szCs w:val="21"/>
        </w:rPr>
        <w:t xml:space="preserve"> (Capital Normal University)</w:t>
      </w:r>
      <w:bookmarkEnd w:id="24"/>
      <w:r>
        <w:rPr>
          <w:rFonts w:ascii="Arial" w:hAnsi="Arial" w:cs="Arial"/>
          <w:sz w:val="21"/>
          <w:szCs w:val="21"/>
        </w:rPr>
        <w:t>, Xuejin Li (Capital Normal University), Kaiwei Zou (Capital Normal University), Keni Qiu (Capital Normal University)</w:t>
      </w:r>
    </w:p>
    <w:p w14:paraId="0AD521FD">
      <w:pPr>
        <w:pStyle w:val="16"/>
        <w:numPr>
          <w:ilvl w:val="0"/>
          <w:numId w:val="1"/>
        </w:numPr>
        <w:snapToGrid w:val="0"/>
        <w:spacing w:after="80" w:line="360" w:lineRule="auto"/>
        <w:ind w:firstLineChars="0"/>
        <w:rPr>
          <w:rFonts w:ascii="Arial" w:hAnsi="Arial" w:cs="Arial"/>
          <w:color w:val="333333"/>
          <w:sz w:val="21"/>
          <w:szCs w:val="21"/>
          <w:highlight w:val="white"/>
        </w:rPr>
      </w:pPr>
      <w:bookmarkStart w:id="25" w:name="_Hlk234225732"/>
      <w:bookmarkStart w:id="26" w:name="_Hlk233018279"/>
      <w:r>
        <w:rPr>
          <w:rFonts w:ascii="Arial" w:hAnsi="Arial" w:cs="Arial"/>
          <w:color w:val="333333"/>
          <w:sz w:val="21"/>
          <w:szCs w:val="21"/>
          <w:highlight w:val="white"/>
        </w:rPr>
        <w:t>1</w:t>
      </w:r>
      <w:r>
        <w:rPr>
          <w:rFonts w:hint="eastAsia" w:ascii="Arial" w:hAnsi="Arial" w:cs="Arial"/>
          <w:color w:val="333333"/>
          <w:sz w:val="21"/>
          <w:szCs w:val="21"/>
          <w:highlight w:val="white"/>
        </w:rPr>
        <w:t>6</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0 – 1</w:t>
      </w:r>
      <w:r>
        <w:rPr>
          <w:rFonts w:hint="eastAsia" w:ascii="Arial" w:hAnsi="Arial" w:cs="Arial"/>
          <w:color w:val="333333"/>
          <w:sz w:val="21"/>
          <w:szCs w:val="21"/>
          <w:highlight w:val="white"/>
        </w:rPr>
        <w:t>6</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2</w:t>
      </w:r>
      <w:r>
        <w:rPr>
          <w:rFonts w:ascii="Arial" w:hAnsi="Arial" w:cs="Arial"/>
          <w:color w:val="333333"/>
          <w:sz w:val="21"/>
          <w:szCs w:val="21"/>
          <w:highlight w:val="white"/>
        </w:rPr>
        <w:t>0 (20min)</w:t>
      </w:r>
    </w:p>
    <w:bookmarkEnd w:id="25"/>
    <w:p w14:paraId="0000003F">
      <w:pPr>
        <w:snapToGrid w:val="0"/>
        <w:spacing w:after="80" w:line="360" w:lineRule="auto"/>
        <w:rPr>
          <w:rFonts w:ascii="Arial" w:hAnsi="Arial" w:cs="Arial"/>
          <w:sz w:val="21"/>
          <w:szCs w:val="21"/>
        </w:rPr>
      </w:pPr>
      <w:r>
        <w:rPr>
          <w:rFonts w:ascii="Arial" w:hAnsi="Arial" w:cs="Arial"/>
          <w:sz w:val="21"/>
          <w:szCs w:val="21"/>
        </w:rPr>
        <w:t>Hope: Differentiated Backbone-Expansion ANNS Updates via In-Storage Computing</w:t>
      </w:r>
    </w:p>
    <w:p w14:paraId="2F08E1B2">
      <w:pPr>
        <w:snapToGrid w:val="0"/>
        <w:spacing w:after="80" w:line="360" w:lineRule="auto"/>
        <w:rPr>
          <w:rFonts w:ascii="Arial" w:hAnsi="Arial" w:cs="Arial"/>
          <w:b/>
          <w:bCs/>
          <w:color w:val="EE0000"/>
          <w:sz w:val="21"/>
          <w:szCs w:val="21"/>
        </w:rPr>
      </w:pPr>
      <w:r>
        <w:rPr>
          <w:rFonts w:ascii="Arial" w:hAnsi="Arial" w:cs="Arial"/>
          <w:b/>
          <w:bCs/>
          <w:color w:val="EE0000"/>
          <w:sz w:val="21"/>
          <w:szCs w:val="21"/>
        </w:rPr>
        <w:t>Outstanding paper</w:t>
      </w:r>
    </w:p>
    <w:bookmarkEnd w:id="26"/>
    <w:p w14:paraId="00000040">
      <w:pPr>
        <w:snapToGrid w:val="0"/>
        <w:spacing w:after="80" w:line="360" w:lineRule="auto"/>
        <w:rPr>
          <w:rFonts w:ascii="Arial" w:hAnsi="Arial" w:cs="Arial"/>
          <w:sz w:val="21"/>
          <w:szCs w:val="21"/>
        </w:rPr>
      </w:pPr>
      <w:r>
        <w:rPr>
          <w:rFonts w:ascii="Arial" w:hAnsi="Arial" w:cs="Arial"/>
          <w:sz w:val="21"/>
          <w:szCs w:val="21"/>
        </w:rPr>
        <w:t>Kecheng Huang</w:t>
      </w:r>
      <w:bookmarkStart w:id="27" w:name="_Hlk233018307"/>
      <w:r>
        <w:rPr>
          <w:rFonts w:ascii="Arial" w:hAnsi="Arial" w:cs="Arial"/>
          <w:sz w:val="21"/>
          <w:szCs w:val="21"/>
        </w:rPr>
        <w:t xml:space="preserve"> (Beijing Institute of Technology, Zhuhai)</w:t>
      </w:r>
      <w:bookmarkEnd w:id="27"/>
      <w:r>
        <w:rPr>
          <w:rFonts w:ascii="Arial" w:hAnsi="Arial" w:cs="Arial"/>
          <w:sz w:val="21"/>
          <w:szCs w:val="21"/>
        </w:rPr>
        <w:t>, Jiaxian Chen (Beijing Institute of Technology, Zhuhai), Chenlin Ma (Shenzhen University), Yi Wang (Shenzhen University), Yuan Liu (Beijing Institute of Technology, Zhuhai), Rui Mao (Shenzhen University)</w:t>
      </w:r>
    </w:p>
    <w:p w14:paraId="663352D8">
      <w:pPr>
        <w:pStyle w:val="16"/>
        <w:numPr>
          <w:ilvl w:val="0"/>
          <w:numId w:val="1"/>
        </w:numPr>
        <w:snapToGrid w:val="0"/>
        <w:spacing w:after="80" w:line="360" w:lineRule="auto"/>
        <w:ind w:firstLineChars="0"/>
        <w:rPr>
          <w:rFonts w:ascii="Arial" w:hAnsi="Arial" w:cs="Arial"/>
          <w:color w:val="333333"/>
          <w:sz w:val="21"/>
          <w:szCs w:val="21"/>
          <w:highlight w:val="white"/>
        </w:rPr>
      </w:pPr>
      <w:bookmarkStart w:id="28" w:name="_Hlk233018391"/>
      <w:r>
        <w:rPr>
          <w:rFonts w:ascii="Arial" w:hAnsi="Arial" w:cs="Arial"/>
          <w:color w:val="333333"/>
          <w:sz w:val="21"/>
          <w:szCs w:val="21"/>
          <w:highlight w:val="white"/>
        </w:rPr>
        <w:t>1</w:t>
      </w:r>
      <w:r>
        <w:rPr>
          <w:rFonts w:hint="eastAsia" w:ascii="Arial" w:hAnsi="Arial" w:cs="Arial"/>
          <w:color w:val="333333"/>
          <w:sz w:val="21"/>
          <w:szCs w:val="21"/>
          <w:highlight w:val="white"/>
        </w:rPr>
        <w:t>6</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2</w:t>
      </w:r>
      <w:r>
        <w:rPr>
          <w:rFonts w:ascii="Arial" w:hAnsi="Arial" w:cs="Arial"/>
          <w:color w:val="333333"/>
          <w:sz w:val="21"/>
          <w:szCs w:val="21"/>
          <w:highlight w:val="white"/>
        </w:rPr>
        <w:t>0 – 1</w:t>
      </w:r>
      <w:r>
        <w:rPr>
          <w:rFonts w:hint="eastAsia" w:ascii="Arial" w:hAnsi="Arial" w:cs="Arial"/>
          <w:color w:val="333333"/>
          <w:sz w:val="21"/>
          <w:szCs w:val="21"/>
          <w:highlight w:val="white"/>
        </w:rPr>
        <w:t>6</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4</w:t>
      </w:r>
      <w:r>
        <w:rPr>
          <w:rFonts w:ascii="Arial" w:hAnsi="Arial" w:cs="Arial"/>
          <w:color w:val="333333"/>
          <w:sz w:val="21"/>
          <w:szCs w:val="21"/>
          <w:highlight w:val="white"/>
        </w:rPr>
        <w:t>0 (20min)</w:t>
      </w:r>
    </w:p>
    <w:p w14:paraId="00000043">
      <w:pPr>
        <w:snapToGrid w:val="0"/>
        <w:spacing w:after="80" w:line="360" w:lineRule="auto"/>
        <w:rPr>
          <w:rFonts w:ascii="Arial" w:hAnsi="Arial" w:cs="Arial"/>
          <w:sz w:val="21"/>
          <w:szCs w:val="21"/>
        </w:rPr>
      </w:pPr>
      <w:r>
        <w:rPr>
          <w:rFonts w:ascii="Arial" w:hAnsi="Arial" w:cs="Arial"/>
          <w:sz w:val="21"/>
          <w:szCs w:val="21"/>
        </w:rPr>
        <w:t>Achieving High-Performance Erasure Code Repair through DPU Offloading</w:t>
      </w:r>
      <w:bookmarkEnd w:id="28"/>
    </w:p>
    <w:p w14:paraId="00000049">
      <w:pPr>
        <w:snapToGrid w:val="0"/>
        <w:spacing w:after="80" w:line="360" w:lineRule="auto"/>
        <w:rPr>
          <w:rFonts w:ascii="Arial" w:hAnsi="Arial" w:cs="Arial"/>
          <w:sz w:val="21"/>
          <w:szCs w:val="21"/>
        </w:rPr>
      </w:pPr>
      <w:r>
        <w:rPr>
          <w:rFonts w:ascii="Arial" w:hAnsi="Arial" w:cs="Arial"/>
          <w:sz w:val="21"/>
          <w:szCs w:val="21"/>
        </w:rPr>
        <w:t>Xiangyu Yao</w:t>
      </w:r>
      <w:bookmarkStart w:id="29" w:name="_Hlk233018417"/>
      <w:r>
        <w:rPr>
          <w:rFonts w:ascii="Arial" w:hAnsi="Arial" w:cs="Arial"/>
          <w:sz w:val="21"/>
          <w:szCs w:val="21"/>
        </w:rPr>
        <w:t xml:space="preserve"> (Xiamen University)</w:t>
      </w:r>
      <w:bookmarkEnd w:id="29"/>
      <w:r>
        <w:rPr>
          <w:rFonts w:ascii="Arial" w:hAnsi="Arial" w:cs="Arial"/>
          <w:sz w:val="21"/>
          <w:szCs w:val="21"/>
        </w:rPr>
        <w:t>, Yina Lv (Xiamen University), Tianyu Ren (Tsinghua University), Qiao Li</w:t>
      </w:r>
      <w:bookmarkStart w:id="30" w:name="_Hlk233018467"/>
      <w:r>
        <w:rPr>
          <w:rFonts w:ascii="Arial" w:hAnsi="Arial" w:cs="Arial"/>
          <w:sz w:val="21"/>
          <w:szCs w:val="21"/>
        </w:rPr>
        <w:t xml:space="preserve"> (Mohamed bin Zayed University of Artificial Intelligence)</w:t>
      </w:r>
      <w:bookmarkEnd w:id="30"/>
      <w:r>
        <w:rPr>
          <w:rFonts w:ascii="Arial" w:hAnsi="Arial" w:cs="Arial"/>
          <w:sz w:val="21"/>
          <w:szCs w:val="21"/>
        </w:rPr>
        <w:t>, Chun Jason Xue (Mohamed bin Zayed University of Artificial Intelligence)</w:t>
      </w:r>
    </w:p>
    <w:p w14:paraId="07BBF560">
      <w:pPr>
        <w:snapToGrid w:val="0"/>
        <w:spacing w:after="80" w:line="360" w:lineRule="auto"/>
        <w:rPr>
          <w:rFonts w:ascii="Arial" w:hAnsi="Arial" w:cs="Arial"/>
          <w:b/>
          <w:bCs/>
          <w:sz w:val="21"/>
          <w:szCs w:val="21"/>
        </w:rPr>
      </w:pPr>
      <w:r>
        <w:rPr>
          <w:rFonts w:ascii="Arial" w:hAnsi="Arial" w:cs="Arial"/>
          <w:b/>
          <w:bCs/>
          <w:sz w:val="21"/>
          <w:szCs w:val="21"/>
        </w:rPr>
        <w:t>1</w:t>
      </w:r>
      <w:r>
        <w:rPr>
          <w:rFonts w:hint="eastAsia" w:ascii="Arial" w:hAnsi="Arial" w:cs="Arial"/>
          <w:b/>
          <w:bCs/>
          <w:sz w:val="21"/>
          <w:szCs w:val="21"/>
          <w:lang w:val="en-US" w:eastAsia="zh-CN"/>
        </w:rPr>
        <w:t>6</w:t>
      </w:r>
      <w:r>
        <w:rPr>
          <w:rFonts w:ascii="Arial" w:hAnsi="Arial" w:cs="Arial"/>
          <w:b/>
          <w:bCs/>
          <w:sz w:val="21"/>
          <w:szCs w:val="21"/>
        </w:rPr>
        <w:t>:</w:t>
      </w:r>
      <w:r>
        <w:rPr>
          <w:rFonts w:hint="eastAsia" w:ascii="Arial" w:hAnsi="Arial" w:cs="Arial"/>
          <w:b/>
          <w:bCs/>
          <w:sz w:val="21"/>
          <w:szCs w:val="21"/>
          <w:lang w:val="en-US" w:eastAsia="zh-CN"/>
        </w:rPr>
        <w:t>4</w:t>
      </w:r>
      <w:r>
        <w:rPr>
          <w:rFonts w:ascii="Arial" w:hAnsi="Arial" w:cs="Arial"/>
          <w:b/>
          <w:bCs/>
          <w:sz w:val="21"/>
          <w:szCs w:val="21"/>
        </w:rPr>
        <w:t>0 - 1</w:t>
      </w:r>
      <w:r>
        <w:rPr>
          <w:rFonts w:hint="eastAsia" w:ascii="Arial" w:hAnsi="Arial" w:cs="Arial"/>
          <w:b/>
          <w:bCs/>
          <w:sz w:val="21"/>
          <w:szCs w:val="21"/>
          <w:lang w:val="en-US" w:eastAsia="zh-CN"/>
        </w:rPr>
        <w:t>7</w:t>
      </w:r>
      <w:r>
        <w:rPr>
          <w:rFonts w:ascii="Arial" w:hAnsi="Arial" w:cs="Arial"/>
          <w:b/>
          <w:bCs/>
          <w:sz w:val="21"/>
          <w:szCs w:val="21"/>
        </w:rPr>
        <w:t>:</w:t>
      </w:r>
      <w:r>
        <w:rPr>
          <w:rFonts w:hint="eastAsia" w:ascii="Arial" w:hAnsi="Arial" w:cs="Arial"/>
          <w:b/>
          <w:bCs/>
          <w:sz w:val="21"/>
          <w:szCs w:val="21"/>
          <w:lang w:val="en-US" w:eastAsia="zh-CN"/>
        </w:rPr>
        <w:t>3</w:t>
      </w:r>
      <w:r>
        <w:rPr>
          <w:rFonts w:hint="eastAsia" w:ascii="Arial" w:hAnsi="Arial" w:cs="Arial"/>
          <w:b/>
          <w:bCs/>
          <w:sz w:val="21"/>
          <w:szCs w:val="21"/>
        </w:rPr>
        <w:t>0</w:t>
      </w:r>
      <w:r>
        <w:rPr>
          <w:rFonts w:ascii="Arial" w:hAnsi="Arial" w:cs="Arial"/>
          <w:b/>
          <w:bCs/>
          <w:sz w:val="21"/>
          <w:szCs w:val="21"/>
        </w:rPr>
        <w:t xml:space="preserve">, NVMSA </w:t>
      </w:r>
      <w:r>
        <w:rPr>
          <w:rFonts w:hint="eastAsia" w:ascii="Arial" w:hAnsi="Arial" w:cs="Arial"/>
          <w:b/>
          <w:bCs/>
          <w:sz w:val="21"/>
          <w:szCs w:val="21"/>
          <w:lang w:val="en-US" w:eastAsia="zh-CN"/>
        </w:rPr>
        <w:t xml:space="preserve">Poster </w:t>
      </w:r>
      <w:r>
        <w:rPr>
          <w:rFonts w:ascii="Arial" w:hAnsi="Arial" w:cs="Arial"/>
          <w:b/>
          <w:bCs/>
          <w:sz w:val="21"/>
          <w:szCs w:val="21"/>
        </w:rPr>
        <w:t xml:space="preserve">Session </w:t>
      </w:r>
    </w:p>
    <w:p w14:paraId="548A8F99">
      <w:pPr>
        <w:snapToGrid w:val="0"/>
        <w:spacing w:after="80" w:line="360" w:lineRule="auto"/>
        <w:rPr>
          <w:rFonts w:ascii="Arial" w:hAnsi="Arial" w:cs="Arial"/>
          <w:sz w:val="21"/>
          <w:szCs w:val="21"/>
        </w:rPr>
      </w:pPr>
      <w:r>
        <w:rPr>
          <w:rFonts w:ascii="Arial" w:hAnsi="Arial" w:cs="Arial"/>
          <w:color w:val="333333"/>
          <w:sz w:val="21"/>
          <w:szCs w:val="21"/>
          <w:highlight w:val="white"/>
        </w:rPr>
        <w:t xml:space="preserve">Session Chair: </w:t>
      </w:r>
      <w:r>
        <w:rPr>
          <w:rFonts w:ascii="Arial" w:hAnsi="Arial" w:cs="Arial"/>
          <w:color w:val="0000FF"/>
          <w:sz w:val="21"/>
          <w:szCs w:val="21"/>
          <w:highlight w:val="white"/>
        </w:rPr>
        <w:t>To be assigned</w:t>
      </w:r>
      <w:bookmarkStart w:id="43" w:name="_GoBack"/>
      <w:bookmarkEnd w:id="43"/>
    </w:p>
    <w:p w14:paraId="0F7730DB">
      <w:pPr>
        <w:snapToGrid w:val="0"/>
        <w:spacing w:after="80" w:line="360" w:lineRule="auto"/>
        <w:rPr>
          <w:rFonts w:ascii="Arial" w:hAnsi="Arial" w:cs="Arial"/>
          <w:sz w:val="21"/>
          <w:szCs w:val="21"/>
        </w:rPr>
      </w:pPr>
    </w:p>
    <w:p w14:paraId="62B3CDD3">
      <w:pPr>
        <w:snapToGrid w:val="0"/>
        <w:spacing w:after="80" w:line="360" w:lineRule="auto"/>
        <w:rPr>
          <w:rFonts w:ascii="Arial" w:hAnsi="Arial" w:cs="Arial"/>
          <w:b/>
          <w:bCs/>
          <w:color w:val="333333"/>
          <w:sz w:val="21"/>
          <w:szCs w:val="21"/>
        </w:rPr>
      </w:pPr>
      <w:r>
        <w:rPr>
          <w:rFonts w:ascii="Arial" w:hAnsi="Arial" w:cs="Arial"/>
          <w:b/>
          <w:bCs/>
          <w:color w:val="333333"/>
          <w:sz w:val="21"/>
          <w:szCs w:val="21"/>
        </w:rPr>
        <w:t>August 1</w:t>
      </w:r>
      <w:r>
        <w:rPr>
          <w:rFonts w:hint="eastAsia" w:ascii="Arial" w:hAnsi="Arial" w:cs="Arial"/>
          <w:b/>
          <w:bCs/>
          <w:color w:val="333333"/>
          <w:sz w:val="21"/>
          <w:szCs w:val="21"/>
        </w:rPr>
        <w:t>3</w:t>
      </w:r>
      <w:r>
        <w:rPr>
          <w:rFonts w:ascii="Arial" w:hAnsi="Arial" w:cs="Arial"/>
          <w:b/>
          <w:bCs/>
          <w:color w:val="333333"/>
          <w:sz w:val="21"/>
          <w:szCs w:val="21"/>
        </w:rPr>
        <w:t xml:space="preserve">, 2026 (Day </w:t>
      </w:r>
      <w:r>
        <w:rPr>
          <w:rFonts w:hint="eastAsia" w:ascii="Arial" w:hAnsi="Arial" w:cs="Arial"/>
          <w:b/>
          <w:bCs/>
          <w:color w:val="333333"/>
          <w:sz w:val="21"/>
          <w:szCs w:val="21"/>
        </w:rPr>
        <w:t>3</w:t>
      </w:r>
      <w:r>
        <w:rPr>
          <w:rFonts w:ascii="Arial" w:hAnsi="Arial" w:cs="Arial"/>
          <w:b/>
          <w:bCs/>
          <w:color w:val="333333"/>
          <w:sz w:val="21"/>
          <w:szCs w:val="21"/>
        </w:rPr>
        <w:t>)</w:t>
      </w:r>
    </w:p>
    <w:p w14:paraId="3A8D643A">
      <w:pPr>
        <w:snapToGrid w:val="0"/>
        <w:spacing w:after="80" w:line="360" w:lineRule="auto"/>
        <w:rPr>
          <w:rFonts w:ascii="Arial" w:hAnsi="Arial" w:cs="Arial"/>
          <w:b/>
          <w:bCs/>
          <w:color w:val="333333"/>
          <w:sz w:val="21"/>
          <w:szCs w:val="21"/>
        </w:rPr>
      </w:pPr>
      <w:r>
        <w:rPr>
          <w:rFonts w:hint="eastAsia" w:ascii="Arial" w:hAnsi="Arial" w:cs="Arial"/>
          <w:b/>
          <w:bCs/>
          <w:color w:val="333333"/>
          <w:sz w:val="21"/>
          <w:szCs w:val="21"/>
          <w:lang w:val="en-US" w:eastAsia="zh-CN"/>
        </w:rPr>
        <w:t>09</w:t>
      </w:r>
      <w:r>
        <w:rPr>
          <w:rFonts w:ascii="Arial" w:hAnsi="Arial" w:cs="Arial"/>
          <w:b/>
          <w:bCs/>
          <w:color w:val="333333"/>
          <w:sz w:val="21"/>
          <w:szCs w:val="21"/>
        </w:rPr>
        <w:t>:</w:t>
      </w:r>
      <w:r>
        <w:rPr>
          <w:rFonts w:hint="eastAsia" w:ascii="Arial" w:hAnsi="Arial" w:cs="Arial"/>
          <w:b/>
          <w:bCs/>
          <w:color w:val="333333"/>
          <w:sz w:val="21"/>
          <w:szCs w:val="21"/>
          <w:lang w:val="en-US" w:eastAsia="zh-CN"/>
        </w:rPr>
        <w:t>0</w:t>
      </w:r>
      <w:r>
        <w:rPr>
          <w:rFonts w:ascii="Arial" w:hAnsi="Arial" w:cs="Arial"/>
          <w:b/>
          <w:bCs/>
          <w:color w:val="333333"/>
          <w:sz w:val="21"/>
          <w:szCs w:val="21"/>
        </w:rPr>
        <w:t>0 - 1</w:t>
      </w:r>
      <w:r>
        <w:rPr>
          <w:rFonts w:hint="eastAsia" w:ascii="Arial" w:hAnsi="Arial" w:cs="Arial"/>
          <w:b/>
          <w:bCs/>
          <w:color w:val="333333"/>
          <w:sz w:val="21"/>
          <w:szCs w:val="21"/>
          <w:lang w:val="en-US" w:eastAsia="zh-CN"/>
        </w:rPr>
        <w:t>0</w:t>
      </w:r>
      <w:r>
        <w:rPr>
          <w:rFonts w:ascii="Arial" w:hAnsi="Arial" w:cs="Arial"/>
          <w:b/>
          <w:bCs/>
          <w:color w:val="333333"/>
          <w:sz w:val="21"/>
          <w:szCs w:val="21"/>
        </w:rPr>
        <w:t>:</w:t>
      </w:r>
      <w:r>
        <w:rPr>
          <w:rFonts w:hint="eastAsia" w:ascii="Arial" w:hAnsi="Arial" w:cs="Arial"/>
          <w:b/>
          <w:bCs/>
          <w:color w:val="333333"/>
          <w:sz w:val="21"/>
          <w:szCs w:val="21"/>
          <w:lang w:val="en-US" w:eastAsia="zh-CN"/>
        </w:rPr>
        <w:t>5</w:t>
      </w:r>
      <w:r>
        <w:rPr>
          <w:rFonts w:ascii="Arial" w:hAnsi="Arial" w:cs="Arial"/>
          <w:b/>
          <w:bCs/>
          <w:color w:val="333333"/>
          <w:sz w:val="21"/>
          <w:szCs w:val="21"/>
        </w:rPr>
        <w:t xml:space="preserve">0, NVMSA Paper Session </w:t>
      </w:r>
      <w:r>
        <w:rPr>
          <w:rFonts w:hint="eastAsia" w:ascii="Arial" w:hAnsi="Arial" w:cs="Arial"/>
          <w:b/>
          <w:bCs/>
          <w:color w:val="333333"/>
          <w:sz w:val="21"/>
          <w:szCs w:val="21"/>
        </w:rPr>
        <w:t>4</w:t>
      </w:r>
    </w:p>
    <w:p w14:paraId="58636DF6">
      <w:pPr>
        <w:snapToGrid w:val="0"/>
        <w:spacing w:after="80" w:line="360" w:lineRule="auto"/>
        <w:rPr>
          <w:rFonts w:ascii="Arial" w:hAnsi="Arial" w:cs="Arial"/>
          <w:b/>
          <w:bCs/>
          <w:color w:val="333333"/>
          <w:sz w:val="21"/>
          <w:szCs w:val="21"/>
          <w:highlight w:val="white"/>
        </w:rPr>
      </w:pPr>
      <w:r>
        <w:rPr>
          <w:rFonts w:ascii="Arial" w:hAnsi="Arial" w:cs="Arial"/>
          <w:b/>
          <w:bCs/>
          <w:color w:val="333333"/>
          <w:sz w:val="21"/>
          <w:szCs w:val="21"/>
          <w:highlight w:val="white"/>
        </w:rPr>
        <w:t xml:space="preserve">Session Title: </w:t>
      </w:r>
      <w:r>
        <w:rPr>
          <w:rFonts w:ascii="Arial" w:hAnsi="Arial" w:cs="Arial"/>
          <w:b/>
          <w:bCs/>
          <w:color w:val="333333"/>
          <w:sz w:val="21"/>
          <w:szCs w:val="21"/>
        </w:rPr>
        <w:t>Storage Systems and Intelligence</w:t>
      </w:r>
    </w:p>
    <w:p w14:paraId="1B848BC2">
      <w:pPr>
        <w:snapToGrid w:val="0"/>
        <w:spacing w:after="80" w:line="360" w:lineRule="auto"/>
        <w:rPr>
          <w:rFonts w:ascii="Arial" w:hAnsi="Arial" w:cs="Arial"/>
          <w:color w:val="333333"/>
          <w:sz w:val="21"/>
          <w:szCs w:val="21"/>
          <w:highlight w:val="white"/>
        </w:rPr>
      </w:pPr>
      <w:r>
        <w:rPr>
          <w:rFonts w:ascii="Arial" w:hAnsi="Arial" w:cs="Arial"/>
          <w:color w:val="333333"/>
          <w:sz w:val="21"/>
          <w:szCs w:val="21"/>
          <w:highlight w:val="white"/>
        </w:rPr>
        <w:t xml:space="preserve">Session Chair: </w:t>
      </w:r>
      <w:r>
        <w:rPr>
          <w:rFonts w:ascii="Arial" w:hAnsi="Arial" w:cs="Arial"/>
          <w:color w:val="0000FF"/>
          <w:sz w:val="21"/>
          <w:szCs w:val="21"/>
          <w:highlight w:val="white"/>
        </w:rPr>
        <w:t>To be assigned</w:t>
      </w:r>
    </w:p>
    <w:p w14:paraId="0000004D">
      <w:pPr>
        <w:pStyle w:val="16"/>
        <w:numPr>
          <w:ilvl w:val="0"/>
          <w:numId w:val="1"/>
        </w:numPr>
        <w:snapToGrid w:val="0"/>
        <w:spacing w:after="80" w:line="360" w:lineRule="auto"/>
        <w:ind w:firstLineChars="0"/>
        <w:rPr>
          <w:rFonts w:ascii="Arial" w:hAnsi="Arial" w:cs="Arial"/>
          <w:color w:val="333333"/>
          <w:sz w:val="21"/>
          <w:szCs w:val="21"/>
          <w:highlight w:val="white"/>
        </w:rPr>
      </w:pPr>
      <w:bookmarkStart w:id="31" w:name="_Hlk234225798"/>
      <w:r>
        <w:rPr>
          <w:rFonts w:hint="eastAsia" w:ascii="Arial" w:hAnsi="Arial" w:cs="Arial"/>
          <w:color w:val="333333"/>
          <w:sz w:val="21"/>
          <w:szCs w:val="21"/>
          <w:highlight w:val="white"/>
          <w:lang w:val="en-US" w:eastAsia="zh-CN"/>
        </w:rPr>
        <w:t>09</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 xml:space="preserve">0 – </w:t>
      </w:r>
      <w:r>
        <w:rPr>
          <w:rFonts w:hint="eastAsia" w:ascii="Arial" w:hAnsi="Arial" w:cs="Arial"/>
          <w:color w:val="333333"/>
          <w:sz w:val="21"/>
          <w:szCs w:val="21"/>
          <w:highlight w:val="white"/>
          <w:lang w:val="en-US" w:eastAsia="zh-CN"/>
        </w:rPr>
        <w:t>09</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2</w:t>
      </w:r>
      <w:r>
        <w:rPr>
          <w:rFonts w:ascii="Arial" w:hAnsi="Arial" w:cs="Arial"/>
          <w:color w:val="333333"/>
          <w:sz w:val="21"/>
          <w:szCs w:val="21"/>
          <w:highlight w:val="white"/>
        </w:rPr>
        <w:t>0 (20min)</w:t>
      </w:r>
    </w:p>
    <w:bookmarkEnd w:id="31"/>
    <w:p w14:paraId="0000004E">
      <w:pPr>
        <w:snapToGrid w:val="0"/>
        <w:spacing w:after="80" w:line="360" w:lineRule="auto"/>
        <w:rPr>
          <w:rFonts w:ascii="Arial" w:hAnsi="Arial" w:cs="Arial"/>
          <w:sz w:val="21"/>
          <w:szCs w:val="21"/>
        </w:rPr>
      </w:pPr>
      <w:r>
        <w:rPr>
          <w:rFonts w:ascii="Arial" w:hAnsi="Arial" w:cs="Arial"/>
          <w:sz w:val="21"/>
          <w:szCs w:val="21"/>
        </w:rPr>
        <w:t>When Misprediction Is Cheap: Rethinking Host-Side Power Management for NVMe SSDs</w:t>
      </w:r>
    </w:p>
    <w:p w14:paraId="2E5614F6">
      <w:pPr>
        <w:snapToGrid w:val="0"/>
        <w:spacing w:after="80" w:line="360" w:lineRule="auto"/>
        <w:rPr>
          <w:rFonts w:ascii="Arial" w:hAnsi="Arial" w:cs="Arial"/>
          <w:b/>
          <w:bCs/>
          <w:color w:val="EE0000"/>
          <w:sz w:val="21"/>
          <w:szCs w:val="21"/>
        </w:rPr>
      </w:pPr>
      <w:r>
        <w:rPr>
          <w:rFonts w:ascii="Arial" w:hAnsi="Arial" w:cs="Arial"/>
          <w:b/>
          <w:bCs/>
          <w:color w:val="EE0000"/>
          <w:sz w:val="21"/>
          <w:szCs w:val="21"/>
        </w:rPr>
        <w:t>Outstanding paper</w:t>
      </w:r>
    </w:p>
    <w:p w14:paraId="0000004F">
      <w:pPr>
        <w:snapToGrid w:val="0"/>
        <w:spacing w:after="80" w:line="360" w:lineRule="auto"/>
        <w:rPr>
          <w:rFonts w:ascii="Arial" w:hAnsi="Arial" w:cs="Arial"/>
          <w:sz w:val="21"/>
          <w:szCs w:val="21"/>
        </w:rPr>
      </w:pPr>
      <w:r>
        <w:rPr>
          <w:rFonts w:ascii="Arial" w:hAnsi="Arial" w:cs="Arial"/>
          <w:sz w:val="21"/>
          <w:szCs w:val="21"/>
        </w:rPr>
        <w:t>Yoonbae Lee</w:t>
      </w:r>
      <w:bookmarkStart w:id="32" w:name="_Hlk233018530"/>
      <w:r>
        <w:rPr>
          <w:rFonts w:ascii="Arial" w:hAnsi="Arial" w:cs="Arial"/>
          <w:sz w:val="21"/>
          <w:szCs w:val="21"/>
        </w:rPr>
        <w:t xml:space="preserve"> (Sungkyunkwan University)</w:t>
      </w:r>
      <w:bookmarkEnd w:id="32"/>
      <w:r>
        <w:rPr>
          <w:rFonts w:ascii="Arial" w:hAnsi="Arial" w:cs="Arial"/>
          <w:sz w:val="21"/>
          <w:szCs w:val="21"/>
        </w:rPr>
        <w:t>, Donghyun Oh (Sungkyunkwan University), Gwanjong Park (Sungkyunkwan University), Euiseong Seo (Sungkyunkwan University)</w:t>
      </w:r>
    </w:p>
    <w:p w14:paraId="4722635A">
      <w:pPr>
        <w:pStyle w:val="16"/>
        <w:numPr>
          <w:ilvl w:val="0"/>
          <w:numId w:val="1"/>
        </w:numPr>
        <w:snapToGrid w:val="0"/>
        <w:spacing w:after="80" w:line="360" w:lineRule="auto"/>
        <w:ind w:firstLineChars="0"/>
        <w:rPr>
          <w:rFonts w:ascii="Arial" w:hAnsi="Arial" w:cs="Arial"/>
          <w:color w:val="333333"/>
          <w:sz w:val="21"/>
          <w:szCs w:val="21"/>
          <w:highlight w:val="white"/>
        </w:rPr>
      </w:pPr>
      <w:bookmarkStart w:id="33" w:name="_Hlk234225806"/>
      <w:bookmarkStart w:id="34" w:name="_Hlk233018627"/>
      <w:r>
        <w:rPr>
          <w:rFonts w:hint="eastAsia" w:ascii="Arial" w:hAnsi="Arial" w:cs="Arial"/>
          <w:color w:val="333333"/>
          <w:sz w:val="21"/>
          <w:szCs w:val="21"/>
          <w:highlight w:val="white"/>
          <w:lang w:val="en-US" w:eastAsia="zh-CN"/>
        </w:rPr>
        <w:t>09</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2</w:t>
      </w:r>
      <w:r>
        <w:rPr>
          <w:rFonts w:ascii="Arial" w:hAnsi="Arial" w:cs="Arial"/>
          <w:color w:val="333333"/>
          <w:sz w:val="21"/>
          <w:szCs w:val="21"/>
          <w:highlight w:val="white"/>
        </w:rPr>
        <w:t xml:space="preserve">0 – </w:t>
      </w:r>
      <w:r>
        <w:rPr>
          <w:rFonts w:hint="eastAsia" w:ascii="Arial" w:hAnsi="Arial" w:cs="Arial"/>
          <w:color w:val="333333"/>
          <w:sz w:val="21"/>
          <w:szCs w:val="21"/>
          <w:highlight w:val="white"/>
          <w:lang w:val="en-US" w:eastAsia="zh-CN"/>
        </w:rPr>
        <w:t>09</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4</w:t>
      </w:r>
      <w:r>
        <w:rPr>
          <w:rFonts w:ascii="Arial" w:hAnsi="Arial" w:cs="Arial"/>
          <w:color w:val="333333"/>
          <w:sz w:val="21"/>
          <w:szCs w:val="21"/>
          <w:highlight w:val="white"/>
        </w:rPr>
        <w:t>0 (20min)</w:t>
      </w:r>
    </w:p>
    <w:bookmarkEnd w:id="33"/>
    <w:p w14:paraId="00000052">
      <w:pPr>
        <w:snapToGrid w:val="0"/>
        <w:spacing w:after="80" w:line="360" w:lineRule="auto"/>
        <w:rPr>
          <w:rFonts w:ascii="Arial" w:hAnsi="Arial" w:cs="Arial"/>
          <w:sz w:val="21"/>
          <w:szCs w:val="21"/>
        </w:rPr>
      </w:pPr>
      <w:r>
        <w:rPr>
          <w:rFonts w:ascii="Arial" w:hAnsi="Arial" w:cs="Arial"/>
          <w:sz w:val="21"/>
          <w:szCs w:val="21"/>
        </w:rPr>
        <w:t>LeaST: Learned Sector Translation for Skipped Physical Page Address</w:t>
      </w:r>
      <w:bookmarkEnd w:id="34"/>
    </w:p>
    <w:p w14:paraId="00000053">
      <w:pPr>
        <w:snapToGrid w:val="0"/>
        <w:spacing w:after="80" w:line="360" w:lineRule="auto"/>
        <w:rPr>
          <w:rFonts w:ascii="Arial" w:hAnsi="Arial" w:cs="Arial"/>
          <w:sz w:val="21"/>
          <w:szCs w:val="21"/>
        </w:rPr>
      </w:pPr>
      <w:r>
        <w:rPr>
          <w:rFonts w:ascii="Arial" w:hAnsi="Arial" w:cs="Arial"/>
          <w:sz w:val="21"/>
          <w:szCs w:val="21"/>
        </w:rPr>
        <w:t>Jihoon Seok</w:t>
      </w:r>
      <w:bookmarkStart w:id="35" w:name="_Hlk233018660"/>
      <w:r>
        <w:rPr>
          <w:rFonts w:ascii="Arial" w:hAnsi="Arial" w:cs="Arial"/>
          <w:sz w:val="21"/>
          <w:szCs w:val="21"/>
        </w:rPr>
        <w:t xml:space="preserve"> (KAIST)</w:t>
      </w:r>
      <w:bookmarkEnd w:id="35"/>
      <w:r>
        <w:rPr>
          <w:rFonts w:ascii="Arial" w:hAnsi="Arial" w:cs="Arial"/>
          <w:sz w:val="21"/>
          <w:szCs w:val="21"/>
        </w:rPr>
        <w:t>, Juwon Kim (KAIST), Youjip Won (KAIST)</w:t>
      </w:r>
    </w:p>
    <w:p w14:paraId="4953C2D1">
      <w:pPr>
        <w:pStyle w:val="16"/>
        <w:numPr>
          <w:ilvl w:val="0"/>
          <w:numId w:val="1"/>
        </w:numPr>
        <w:snapToGrid w:val="0"/>
        <w:spacing w:after="80" w:line="360" w:lineRule="auto"/>
        <w:ind w:firstLineChars="0"/>
        <w:rPr>
          <w:rFonts w:ascii="Arial" w:hAnsi="Arial" w:cs="Arial"/>
          <w:color w:val="333333"/>
          <w:sz w:val="21"/>
          <w:szCs w:val="21"/>
          <w:highlight w:val="white"/>
        </w:rPr>
      </w:pPr>
      <w:bookmarkStart w:id="36" w:name="_Hlk233018756"/>
      <w:r>
        <w:rPr>
          <w:rFonts w:hint="eastAsia" w:ascii="Arial" w:hAnsi="Arial" w:cs="Arial"/>
          <w:color w:val="333333"/>
          <w:sz w:val="21"/>
          <w:szCs w:val="21"/>
          <w:highlight w:val="white"/>
          <w:lang w:val="en-US" w:eastAsia="zh-CN"/>
        </w:rPr>
        <w:t>09</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4</w:t>
      </w:r>
      <w:r>
        <w:rPr>
          <w:rFonts w:ascii="Arial" w:hAnsi="Arial" w:cs="Arial"/>
          <w:color w:val="333333"/>
          <w:sz w:val="21"/>
          <w:szCs w:val="21"/>
          <w:highlight w:val="white"/>
        </w:rPr>
        <w:t>0 – 1</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1</w:t>
      </w:r>
      <w:r>
        <w:rPr>
          <w:rFonts w:ascii="Arial" w:hAnsi="Arial" w:cs="Arial"/>
          <w:color w:val="333333"/>
          <w:sz w:val="21"/>
          <w:szCs w:val="21"/>
          <w:highlight w:val="white"/>
        </w:rPr>
        <w:t>0 (20min)</w:t>
      </w:r>
    </w:p>
    <w:p w14:paraId="00000056">
      <w:pPr>
        <w:snapToGrid w:val="0"/>
        <w:spacing w:after="80" w:line="360" w:lineRule="auto"/>
        <w:rPr>
          <w:rFonts w:ascii="Arial" w:hAnsi="Arial" w:cs="Arial"/>
          <w:sz w:val="21"/>
          <w:szCs w:val="21"/>
        </w:rPr>
      </w:pPr>
      <w:r>
        <w:rPr>
          <w:rFonts w:ascii="Arial" w:hAnsi="Arial" w:cs="Arial"/>
          <w:sz w:val="21"/>
          <w:szCs w:val="21"/>
        </w:rPr>
        <w:t>TraceDiff: Autoregressive Latent Diffusion for High-Fidelity Storage I/O Trace Synthesis</w:t>
      </w:r>
      <w:bookmarkEnd w:id="36"/>
    </w:p>
    <w:p w14:paraId="00000057">
      <w:pPr>
        <w:snapToGrid w:val="0"/>
        <w:spacing w:after="80" w:line="360" w:lineRule="auto"/>
        <w:rPr>
          <w:rFonts w:ascii="Arial" w:hAnsi="Arial" w:cs="Arial"/>
          <w:sz w:val="21"/>
          <w:szCs w:val="21"/>
        </w:rPr>
      </w:pPr>
      <w:r>
        <w:rPr>
          <w:rFonts w:ascii="Arial" w:hAnsi="Arial" w:cs="Arial"/>
          <w:sz w:val="21"/>
          <w:szCs w:val="21"/>
        </w:rPr>
        <w:t>Tianren Zhou</w:t>
      </w:r>
      <w:bookmarkStart w:id="37" w:name="_Hlk233018779"/>
      <w:r>
        <w:rPr>
          <w:rFonts w:ascii="Arial" w:hAnsi="Arial" w:cs="Arial"/>
          <w:sz w:val="21"/>
          <w:szCs w:val="21"/>
        </w:rPr>
        <w:t xml:space="preserve"> (Shandong University)</w:t>
      </w:r>
      <w:bookmarkEnd w:id="37"/>
      <w:r>
        <w:rPr>
          <w:rFonts w:ascii="Arial" w:hAnsi="Arial" w:cs="Arial"/>
          <w:sz w:val="21"/>
          <w:szCs w:val="21"/>
        </w:rPr>
        <w:t>, Ruoxuan Cao (Shandong University), Qian Wei (Shandong University), Haopu Lv (MCC Capital Engineering &amp; Research Incorporation Limited), Qiang Li</w:t>
      </w:r>
      <w:bookmarkStart w:id="38" w:name="_Hlk233018844"/>
      <w:r>
        <w:rPr>
          <w:rFonts w:ascii="Arial" w:hAnsi="Arial" w:cs="Arial"/>
          <w:sz w:val="21"/>
          <w:szCs w:val="21"/>
        </w:rPr>
        <w:t xml:space="preserve"> (IEIT SYSTEMS (Beijing) Co., Ltd.)</w:t>
      </w:r>
      <w:bookmarkEnd w:id="38"/>
      <w:r>
        <w:rPr>
          <w:rFonts w:ascii="Arial" w:hAnsi="Arial" w:cs="Arial"/>
          <w:sz w:val="21"/>
          <w:szCs w:val="21"/>
        </w:rPr>
        <w:t>, Xianwei Meng (IEIT SYSTEMS (Beijing) Co., Ltd.), Xiaojun Cai (Shandong University)</w:t>
      </w:r>
    </w:p>
    <w:p w14:paraId="146C986C">
      <w:pPr>
        <w:pStyle w:val="16"/>
        <w:numPr>
          <w:ilvl w:val="0"/>
          <w:numId w:val="1"/>
        </w:numPr>
        <w:snapToGrid w:val="0"/>
        <w:spacing w:after="80" w:line="360" w:lineRule="auto"/>
        <w:ind w:firstLineChars="0"/>
        <w:rPr>
          <w:rFonts w:ascii="Arial" w:hAnsi="Arial" w:cs="Arial"/>
          <w:color w:val="333333"/>
          <w:sz w:val="21"/>
          <w:szCs w:val="21"/>
          <w:highlight w:val="white"/>
        </w:rPr>
      </w:pPr>
      <w:bookmarkStart w:id="39" w:name="_Hlk233018909"/>
      <w:r>
        <w:rPr>
          <w:rFonts w:ascii="Arial" w:hAnsi="Arial" w:cs="Arial"/>
          <w:color w:val="333333"/>
          <w:sz w:val="21"/>
          <w:szCs w:val="21"/>
          <w:highlight w:val="white"/>
        </w:rPr>
        <w:t>1</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1</w:t>
      </w:r>
      <w:r>
        <w:rPr>
          <w:rFonts w:ascii="Arial" w:hAnsi="Arial" w:cs="Arial"/>
          <w:color w:val="333333"/>
          <w:sz w:val="21"/>
          <w:szCs w:val="21"/>
          <w:highlight w:val="white"/>
        </w:rPr>
        <w:t>0 – 1</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3</w:t>
      </w:r>
      <w:r>
        <w:rPr>
          <w:rFonts w:ascii="Arial" w:hAnsi="Arial" w:cs="Arial"/>
          <w:color w:val="333333"/>
          <w:sz w:val="21"/>
          <w:szCs w:val="21"/>
          <w:highlight w:val="white"/>
        </w:rPr>
        <w:t>0 (20min)</w:t>
      </w:r>
    </w:p>
    <w:p w14:paraId="0000005A">
      <w:pPr>
        <w:snapToGrid w:val="0"/>
        <w:spacing w:after="80" w:line="360" w:lineRule="auto"/>
        <w:rPr>
          <w:rFonts w:ascii="Arial" w:hAnsi="Arial" w:cs="Arial"/>
          <w:sz w:val="21"/>
          <w:szCs w:val="21"/>
        </w:rPr>
      </w:pPr>
      <w:r>
        <w:rPr>
          <w:rFonts w:ascii="Arial" w:hAnsi="Arial" w:cs="Arial"/>
          <w:sz w:val="21"/>
          <w:szCs w:val="21"/>
        </w:rPr>
        <w:t>ROSS: A Cross-Layer Network-and-SSD Simulator for NVMe over RDMA Target Offload</w:t>
      </w:r>
      <w:bookmarkEnd w:id="39"/>
    </w:p>
    <w:p w14:paraId="0000005B">
      <w:pPr>
        <w:snapToGrid w:val="0"/>
        <w:spacing w:after="80" w:line="360" w:lineRule="auto"/>
        <w:rPr>
          <w:rFonts w:ascii="Arial" w:hAnsi="Arial" w:cs="Arial"/>
          <w:sz w:val="21"/>
          <w:szCs w:val="21"/>
        </w:rPr>
      </w:pPr>
      <w:r>
        <w:rPr>
          <w:rFonts w:ascii="Arial" w:hAnsi="Arial" w:cs="Arial"/>
          <w:sz w:val="21"/>
          <w:szCs w:val="21"/>
        </w:rPr>
        <w:t>Yongqing Huang</w:t>
      </w:r>
      <w:bookmarkStart w:id="40" w:name="_Hlk233018935"/>
      <w:r>
        <w:rPr>
          <w:rFonts w:ascii="Arial" w:hAnsi="Arial" w:cs="Arial"/>
          <w:sz w:val="21"/>
          <w:szCs w:val="21"/>
        </w:rPr>
        <w:t xml:space="preserve"> (Xiamen University)</w:t>
      </w:r>
      <w:bookmarkEnd w:id="40"/>
      <w:r>
        <w:rPr>
          <w:rFonts w:ascii="Arial" w:hAnsi="Arial" w:cs="Arial"/>
          <w:sz w:val="21"/>
          <w:szCs w:val="21"/>
        </w:rPr>
        <w:t>, Yangchun Gong (Xiamen University), Jian Chen (Tsinghua University), Yina Lv (Xiamen University), Congming Gao (Xiamen University)</w:t>
      </w:r>
    </w:p>
    <w:p w14:paraId="653D6AED">
      <w:pPr>
        <w:pStyle w:val="16"/>
        <w:numPr>
          <w:ilvl w:val="0"/>
          <w:numId w:val="1"/>
        </w:numPr>
        <w:snapToGrid w:val="0"/>
        <w:spacing w:after="80" w:line="360" w:lineRule="auto"/>
        <w:ind w:firstLineChars="0"/>
        <w:rPr>
          <w:rFonts w:ascii="Arial" w:hAnsi="Arial" w:cs="Arial"/>
          <w:color w:val="333333"/>
          <w:sz w:val="21"/>
          <w:szCs w:val="21"/>
          <w:highlight w:val="white"/>
        </w:rPr>
      </w:pPr>
      <w:r>
        <w:rPr>
          <w:rFonts w:ascii="Arial" w:hAnsi="Arial" w:cs="Arial"/>
          <w:color w:val="333333"/>
          <w:sz w:val="21"/>
          <w:szCs w:val="21"/>
          <w:highlight w:val="white"/>
        </w:rPr>
        <w:t>1</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3</w:t>
      </w:r>
      <w:r>
        <w:rPr>
          <w:rFonts w:ascii="Arial" w:hAnsi="Arial" w:cs="Arial"/>
          <w:color w:val="333333"/>
          <w:sz w:val="21"/>
          <w:szCs w:val="21"/>
          <w:highlight w:val="white"/>
        </w:rPr>
        <w:t>0 – 1</w:t>
      </w:r>
      <w:r>
        <w:rPr>
          <w:rFonts w:hint="eastAsia" w:ascii="Arial" w:hAnsi="Arial" w:cs="Arial"/>
          <w:color w:val="333333"/>
          <w:sz w:val="21"/>
          <w:szCs w:val="21"/>
          <w:highlight w:val="white"/>
          <w:lang w:val="en-US" w:eastAsia="zh-CN"/>
        </w:rPr>
        <w:t>0</w:t>
      </w:r>
      <w:r>
        <w:rPr>
          <w:rFonts w:ascii="Arial" w:hAnsi="Arial" w:cs="Arial"/>
          <w:color w:val="333333"/>
          <w:sz w:val="21"/>
          <w:szCs w:val="21"/>
          <w:highlight w:val="white"/>
        </w:rPr>
        <w:t>:</w:t>
      </w:r>
      <w:r>
        <w:rPr>
          <w:rFonts w:hint="eastAsia" w:ascii="Arial" w:hAnsi="Arial" w:cs="Arial"/>
          <w:color w:val="333333"/>
          <w:sz w:val="21"/>
          <w:szCs w:val="21"/>
          <w:highlight w:val="white"/>
          <w:lang w:val="en-US" w:eastAsia="zh-CN"/>
        </w:rPr>
        <w:t>5</w:t>
      </w:r>
      <w:r>
        <w:rPr>
          <w:rFonts w:ascii="Arial" w:hAnsi="Arial" w:cs="Arial"/>
          <w:color w:val="333333"/>
          <w:sz w:val="21"/>
          <w:szCs w:val="21"/>
          <w:highlight w:val="white"/>
        </w:rPr>
        <w:t>0 (20min)</w:t>
      </w:r>
    </w:p>
    <w:p w14:paraId="0000005E">
      <w:pPr>
        <w:snapToGrid w:val="0"/>
        <w:spacing w:after="80" w:line="360" w:lineRule="auto"/>
        <w:rPr>
          <w:rFonts w:ascii="Arial" w:hAnsi="Arial" w:cs="Arial"/>
          <w:sz w:val="21"/>
          <w:szCs w:val="21"/>
        </w:rPr>
      </w:pPr>
      <w:r>
        <w:rPr>
          <w:rFonts w:ascii="Arial" w:hAnsi="Arial" w:cs="Arial"/>
          <w:sz w:val="21"/>
          <w:szCs w:val="21"/>
        </w:rPr>
        <w:t>PMDangNull: Preventing Use-After-Free for Persistent Memory Applications</w:t>
      </w:r>
    </w:p>
    <w:p w14:paraId="0000006D">
      <w:pPr>
        <w:snapToGrid w:val="0"/>
        <w:spacing w:after="80" w:line="360" w:lineRule="auto"/>
        <w:rPr>
          <w:rFonts w:ascii="Arial" w:hAnsi="Arial" w:cs="Arial"/>
          <w:sz w:val="21"/>
          <w:szCs w:val="21"/>
        </w:rPr>
      </w:pPr>
      <w:r>
        <w:rPr>
          <w:rFonts w:ascii="Arial" w:hAnsi="Arial" w:cs="Arial"/>
          <w:sz w:val="21"/>
          <w:szCs w:val="21"/>
        </w:rPr>
        <w:t>Yuquan Chi</w:t>
      </w:r>
      <w:bookmarkStart w:id="41" w:name="_Hlk233019053"/>
      <w:r>
        <w:rPr>
          <w:rFonts w:ascii="Arial" w:hAnsi="Arial" w:cs="Arial"/>
          <w:sz w:val="21"/>
          <w:szCs w:val="21"/>
        </w:rPr>
        <w:t xml:space="preserve"> (Sun Yat-sen University)</w:t>
      </w:r>
      <w:bookmarkEnd w:id="41"/>
      <w:r>
        <w:rPr>
          <w:rFonts w:ascii="Arial" w:hAnsi="Arial" w:cs="Arial"/>
          <w:sz w:val="21"/>
          <w:szCs w:val="21"/>
        </w:rPr>
        <w:t>, Yinjin Fu (Sun Yat-sen University), Yonggang Hu</w:t>
      </w:r>
      <w:bookmarkStart w:id="42" w:name="_Hlk233019092"/>
      <w:r>
        <w:rPr>
          <w:rFonts w:ascii="Arial" w:hAnsi="Arial" w:cs="Arial"/>
          <w:sz w:val="21"/>
          <w:szCs w:val="21"/>
        </w:rPr>
        <w:t xml:space="preserve"> (Jinan Inspur Data Technology Co., Ltd. &amp; Shandong Information Storage System Technology Innovation Center)</w:t>
      </w:r>
      <w:bookmarkEnd w:id="42"/>
      <w:r>
        <w:rPr>
          <w:rFonts w:ascii="Arial" w:hAnsi="Arial" w:cs="Arial"/>
          <w:sz w:val="21"/>
          <w:szCs w:val="21"/>
        </w:rPr>
        <w:t>, Ang Li (Jinan Inspur Data Technology Co., Ltd. &amp; Shandong Information Storage System Technology Innovation Center), Nong Xiao (Sun Yat-sen University)</w:t>
      </w:r>
    </w:p>
    <w:p w14:paraId="794BE9ED">
      <w:pPr>
        <w:snapToGrid w:val="0"/>
        <w:spacing w:after="80" w:line="360" w:lineRule="auto"/>
        <w:rPr>
          <w:rFonts w:ascii="Arial" w:hAnsi="Arial" w:cs="Arial"/>
          <w:color w:val="333333"/>
          <w:sz w:val="21"/>
          <w:szCs w:val="21"/>
        </w:rPr>
      </w:pPr>
      <w:r>
        <w:rPr>
          <w:rFonts w:ascii="Arial" w:hAnsi="Arial" w:cs="Arial"/>
          <w:color w:val="333333"/>
          <w:sz w:val="21"/>
          <w:szCs w:val="21"/>
        </w:rPr>
        <w:t>1</w:t>
      </w:r>
      <w:r>
        <w:rPr>
          <w:rFonts w:hint="eastAsia" w:ascii="Arial" w:hAnsi="Arial" w:cs="Arial"/>
          <w:color w:val="333333"/>
          <w:sz w:val="21"/>
          <w:szCs w:val="21"/>
          <w:lang w:val="en-US" w:eastAsia="zh-CN"/>
        </w:rPr>
        <w:t>0</w:t>
      </w:r>
      <w:r>
        <w:rPr>
          <w:rFonts w:ascii="Arial" w:hAnsi="Arial" w:cs="Arial"/>
          <w:color w:val="333333"/>
          <w:sz w:val="21"/>
          <w:szCs w:val="21"/>
        </w:rPr>
        <w:t>:</w:t>
      </w:r>
      <w:r>
        <w:rPr>
          <w:rFonts w:hint="eastAsia" w:ascii="Arial" w:hAnsi="Arial" w:cs="Arial"/>
          <w:color w:val="333333"/>
          <w:sz w:val="21"/>
          <w:szCs w:val="21"/>
          <w:lang w:val="en-US" w:eastAsia="zh-CN"/>
        </w:rPr>
        <w:t>5</w:t>
      </w:r>
      <w:r>
        <w:rPr>
          <w:rFonts w:ascii="Arial" w:hAnsi="Arial" w:cs="Arial"/>
          <w:color w:val="333333"/>
          <w:sz w:val="21"/>
          <w:szCs w:val="21"/>
        </w:rPr>
        <w:t>0 - 1</w:t>
      </w:r>
      <w:r>
        <w:rPr>
          <w:rFonts w:hint="eastAsia" w:ascii="Arial" w:hAnsi="Arial" w:cs="Arial"/>
          <w:color w:val="333333"/>
          <w:sz w:val="21"/>
          <w:szCs w:val="21"/>
          <w:lang w:val="en-US" w:eastAsia="zh-CN"/>
        </w:rPr>
        <w:t>1</w:t>
      </w:r>
      <w:r>
        <w:rPr>
          <w:rFonts w:ascii="Arial" w:hAnsi="Arial" w:cs="Arial"/>
          <w:color w:val="333333"/>
          <w:sz w:val="21"/>
          <w:szCs w:val="21"/>
        </w:rPr>
        <w:t>:</w:t>
      </w:r>
      <w:r>
        <w:rPr>
          <w:rFonts w:hint="eastAsia" w:ascii="Arial" w:hAnsi="Arial" w:cs="Arial"/>
          <w:color w:val="333333"/>
          <w:sz w:val="21"/>
          <w:szCs w:val="21"/>
          <w:lang w:val="en-US" w:eastAsia="zh-CN"/>
        </w:rPr>
        <w:t>1</w:t>
      </w:r>
      <w:r>
        <w:rPr>
          <w:rFonts w:ascii="Arial" w:hAnsi="Arial" w:cs="Arial"/>
          <w:color w:val="333333"/>
          <w:sz w:val="21"/>
          <w:szCs w:val="21"/>
        </w:rPr>
        <w:t>0, Coffee break</w:t>
      </w:r>
    </w:p>
    <w:p w14:paraId="5DCE0DEF">
      <w:pPr>
        <w:snapToGrid w:val="0"/>
        <w:spacing w:after="80" w:line="360" w:lineRule="auto"/>
        <w:rPr>
          <w:rFonts w:hint="eastAsia" w:ascii="Arial" w:hAnsi="Arial" w:cs="Arial"/>
          <w:b/>
          <w:bCs/>
          <w:color w:val="333333"/>
          <w:sz w:val="21"/>
          <w:szCs w:val="21"/>
          <w:lang w:val="en-US" w:eastAsia="zh-CN"/>
        </w:rPr>
      </w:pPr>
      <w:r>
        <w:rPr>
          <w:rFonts w:hint="eastAsia" w:ascii="Arial" w:hAnsi="Arial" w:cs="Arial"/>
          <w:b/>
          <w:bCs/>
          <w:color w:val="333333"/>
          <w:sz w:val="21"/>
          <w:szCs w:val="21"/>
          <w:lang w:val="en-US" w:eastAsia="zh-CN"/>
        </w:rPr>
        <w:t>11</w:t>
      </w:r>
      <w:r>
        <w:rPr>
          <w:rFonts w:ascii="Arial" w:hAnsi="Arial" w:cs="Arial"/>
          <w:b/>
          <w:bCs/>
          <w:color w:val="333333"/>
          <w:sz w:val="21"/>
          <w:szCs w:val="21"/>
        </w:rPr>
        <w:t>:</w:t>
      </w:r>
      <w:r>
        <w:rPr>
          <w:rFonts w:hint="eastAsia" w:ascii="Arial" w:hAnsi="Arial" w:cs="Arial"/>
          <w:b/>
          <w:bCs/>
          <w:color w:val="333333"/>
          <w:sz w:val="21"/>
          <w:szCs w:val="21"/>
          <w:lang w:val="en-US" w:eastAsia="zh-CN"/>
        </w:rPr>
        <w:t>1</w:t>
      </w:r>
      <w:r>
        <w:rPr>
          <w:rFonts w:ascii="Arial" w:hAnsi="Arial" w:cs="Arial"/>
          <w:b/>
          <w:bCs/>
          <w:color w:val="333333"/>
          <w:sz w:val="21"/>
          <w:szCs w:val="21"/>
        </w:rPr>
        <w:t>0 - 1</w:t>
      </w:r>
      <w:r>
        <w:rPr>
          <w:rFonts w:hint="eastAsia" w:ascii="Arial" w:hAnsi="Arial" w:cs="Arial"/>
          <w:b/>
          <w:bCs/>
          <w:color w:val="333333"/>
          <w:sz w:val="21"/>
          <w:szCs w:val="21"/>
          <w:lang w:val="en-US" w:eastAsia="zh-CN"/>
        </w:rPr>
        <w:t>2</w:t>
      </w:r>
      <w:r>
        <w:rPr>
          <w:rFonts w:ascii="Arial" w:hAnsi="Arial" w:cs="Arial"/>
          <w:b/>
          <w:bCs/>
          <w:color w:val="333333"/>
          <w:sz w:val="21"/>
          <w:szCs w:val="21"/>
        </w:rPr>
        <w:t>:</w:t>
      </w:r>
      <w:r>
        <w:rPr>
          <w:rFonts w:hint="eastAsia" w:ascii="Arial" w:hAnsi="Arial" w:cs="Arial"/>
          <w:b/>
          <w:bCs/>
          <w:color w:val="333333"/>
          <w:sz w:val="21"/>
          <w:szCs w:val="21"/>
          <w:lang w:val="en-US" w:eastAsia="zh-CN"/>
        </w:rPr>
        <w:t>0</w:t>
      </w:r>
      <w:r>
        <w:rPr>
          <w:rFonts w:ascii="Arial" w:hAnsi="Arial" w:cs="Arial"/>
          <w:b/>
          <w:bCs/>
          <w:color w:val="333333"/>
          <w:sz w:val="21"/>
          <w:szCs w:val="21"/>
        </w:rPr>
        <w:t xml:space="preserve">0, </w:t>
      </w:r>
      <w:r>
        <w:rPr>
          <w:rFonts w:hint="eastAsia" w:ascii="Arial" w:hAnsi="Arial" w:cs="Arial"/>
          <w:b/>
          <w:bCs/>
          <w:color w:val="333333"/>
          <w:sz w:val="21"/>
          <w:szCs w:val="21"/>
          <w:lang w:val="en-US" w:eastAsia="zh-CN"/>
        </w:rPr>
        <w:t>Women In Research Session</w:t>
      </w:r>
    </w:p>
    <w:p w14:paraId="7C90407A">
      <w:pPr>
        <w:snapToGrid w:val="0"/>
        <w:spacing w:after="80" w:line="360" w:lineRule="auto"/>
        <w:rPr>
          <w:rFonts w:hint="default" w:ascii="Arial" w:hAnsi="Arial" w:cs="Arial"/>
          <w:b/>
          <w:bCs/>
          <w:color w:val="333333"/>
          <w:sz w:val="21"/>
          <w:szCs w:val="21"/>
          <w:lang w:val="en-US" w:eastAsia="zh-CN"/>
        </w:rPr>
      </w:pPr>
      <w:r>
        <w:rPr>
          <w:rFonts w:hint="eastAsia" w:ascii="Arial" w:hAnsi="Arial" w:cs="Arial"/>
          <w:b/>
          <w:bCs/>
          <w:color w:val="333333"/>
          <w:sz w:val="21"/>
          <w:szCs w:val="21"/>
          <w:lang w:val="en-US" w:eastAsia="zh-CN"/>
        </w:rPr>
        <w:t>Session Chair: Yu Liang</w:t>
      </w:r>
    </w:p>
    <w:p w14:paraId="745602D4">
      <w:pPr>
        <w:snapToGrid w:val="0"/>
        <w:spacing w:after="80" w:line="360" w:lineRule="auto"/>
        <w:rPr>
          <w:rFonts w:hint="default" w:ascii="Arial" w:hAnsi="Arial" w:cs="Arial"/>
          <w:b/>
          <w:bCs/>
          <w:color w:val="333333"/>
          <w:sz w:val="21"/>
          <w:szCs w:val="21"/>
          <w:lang w:val="en-US" w:eastAsia="zh-CN"/>
        </w:rPr>
      </w:pPr>
      <w:r>
        <w:rPr>
          <w:rFonts w:hint="eastAsia" w:ascii="Arial" w:hAnsi="Arial" w:cs="Arial"/>
          <w:b/>
          <w:bCs/>
          <w:color w:val="333333"/>
          <w:sz w:val="21"/>
          <w:szCs w:val="21"/>
          <w:lang w:val="en-US" w:eastAsia="zh-CN"/>
        </w:rPr>
        <w:t>Speakers: TBD</w:t>
      </w:r>
    </w:p>
    <w:p w14:paraId="4205B9A2">
      <w:pPr>
        <w:snapToGrid w:val="0"/>
        <w:spacing w:after="80" w:line="360" w:lineRule="auto"/>
        <w:rPr>
          <w:rFonts w:ascii="Arial" w:hAnsi="Arial" w:cs="Arial"/>
          <w:sz w:val="21"/>
          <w:szCs w:val="21"/>
        </w:rPr>
      </w:pPr>
    </w:p>
    <w:p w14:paraId="20050928">
      <w:pPr>
        <w:snapToGrid w:val="0"/>
        <w:spacing w:after="80" w:line="360" w:lineRule="auto"/>
        <w:rPr>
          <w:rFonts w:ascii="Arial" w:hAnsi="Arial" w:cs="Arial"/>
          <w:sz w:val="21"/>
          <w:szCs w:val="21"/>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FD17364-CB3F-4CFE-91F5-6666DDA8A6F1}"/>
  </w:font>
  <w:font w:name="Arial">
    <w:panose1 w:val="020B0604020202020204"/>
    <w:charset w:val="01"/>
    <w:family w:val="swiss"/>
    <w:pitch w:val="default"/>
    <w:sig w:usb0="E0002EFF" w:usb1="C000785B" w:usb2="00000009" w:usb3="00000000" w:csb0="400001FF" w:csb1="FFFF0000"/>
    <w:embedRegular r:id="rId2" w:fontKey="{C287DD82-46AA-47EA-B55C-08B90D3C347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253A0BED-C9FD-4E60-87FC-831269A15C9A}"/>
  </w:font>
  <w:font w:name="Symbol">
    <w:panose1 w:val="05050102010706020507"/>
    <w:charset w:val="02"/>
    <w:family w:val="roman"/>
    <w:pitch w:val="default"/>
    <w:sig w:usb0="00000000" w:usb1="00000000" w:usb2="00000000" w:usb3="00000000" w:csb0="80000000" w:csb1="00000000"/>
    <w:embedRegular r:id="rId4" w:fontKey="{CB199075-CBE3-4BA7-A8D1-DD34442169B7}"/>
  </w:font>
  <w:font w:name="Calibri">
    <w:panose1 w:val="020F0502020204030204"/>
    <w:charset w:val="00"/>
    <w:family w:val="swiss"/>
    <w:pitch w:val="default"/>
    <w:sig w:usb0="E4002EFF" w:usb1="C200247B" w:usb2="00000009" w:usb3="00000000" w:csb0="200001FF" w:csb1="00000000"/>
    <w:embedRegular r:id="rId5" w:fontKey="{63E3D609-4CE7-4454-B8F8-F203EE70A99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7B73BF"/>
    <w:multiLevelType w:val="multilevel"/>
    <w:tmpl w:val="687B73BF"/>
    <w:lvl w:ilvl="0" w:tentative="0">
      <w:start w:val="1"/>
      <w:numFmt w:val="bullet"/>
      <w:lvlText w:val=""/>
      <w:lvlJc w:val="left"/>
      <w:pPr>
        <w:ind w:left="530" w:hanging="440"/>
      </w:pPr>
      <w:rPr>
        <w:rFonts w:hint="default" w:ascii="Wingdings" w:hAnsi="Wingdings"/>
        <w:sz w:val="15"/>
        <w:szCs w:val="15"/>
      </w:rPr>
    </w:lvl>
    <w:lvl w:ilvl="1" w:tentative="0">
      <w:start w:val="1"/>
      <w:numFmt w:val="bullet"/>
      <w:lvlText w:val=""/>
      <w:lvlJc w:val="left"/>
      <w:pPr>
        <w:ind w:left="970" w:hanging="440"/>
      </w:pPr>
      <w:rPr>
        <w:rFonts w:hint="default" w:ascii="Wingdings" w:hAnsi="Wingdings"/>
      </w:rPr>
    </w:lvl>
    <w:lvl w:ilvl="2" w:tentative="0">
      <w:start w:val="1"/>
      <w:numFmt w:val="bullet"/>
      <w:lvlText w:val=""/>
      <w:lvlJc w:val="left"/>
      <w:pPr>
        <w:ind w:left="1410" w:hanging="440"/>
      </w:pPr>
      <w:rPr>
        <w:rFonts w:hint="default" w:ascii="Wingdings" w:hAnsi="Wingdings"/>
      </w:rPr>
    </w:lvl>
    <w:lvl w:ilvl="3" w:tentative="0">
      <w:start w:val="1"/>
      <w:numFmt w:val="bullet"/>
      <w:lvlText w:val=""/>
      <w:lvlJc w:val="left"/>
      <w:pPr>
        <w:ind w:left="1850" w:hanging="440"/>
      </w:pPr>
      <w:rPr>
        <w:rFonts w:hint="default" w:ascii="Wingdings" w:hAnsi="Wingdings"/>
      </w:rPr>
    </w:lvl>
    <w:lvl w:ilvl="4" w:tentative="0">
      <w:start w:val="1"/>
      <w:numFmt w:val="bullet"/>
      <w:lvlText w:val=""/>
      <w:lvlJc w:val="left"/>
      <w:pPr>
        <w:ind w:left="2290" w:hanging="440"/>
      </w:pPr>
      <w:rPr>
        <w:rFonts w:hint="default" w:ascii="Wingdings" w:hAnsi="Wingdings"/>
      </w:rPr>
    </w:lvl>
    <w:lvl w:ilvl="5" w:tentative="0">
      <w:start w:val="1"/>
      <w:numFmt w:val="bullet"/>
      <w:lvlText w:val=""/>
      <w:lvlJc w:val="left"/>
      <w:pPr>
        <w:ind w:left="2730" w:hanging="440"/>
      </w:pPr>
      <w:rPr>
        <w:rFonts w:hint="default" w:ascii="Wingdings" w:hAnsi="Wingdings"/>
      </w:rPr>
    </w:lvl>
    <w:lvl w:ilvl="6" w:tentative="0">
      <w:start w:val="1"/>
      <w:numFmt w:val="bullet"/>
      <w:lvlText w:val=""/>
      <w:lvlJc w:val="left"/>
      <w:pPr>
        <w:ind w:left="3170" w:hanging="440"/>
      </w:pPr>
      <w:rPr>
        <w:rFonts w:hint="default" w:ascii="Wingdings" w:hAnsi="Wingdings"/>
      </w:rPr>
    </w:lvl>
    <w:lvl w:ilvl="7" w:tentative="0">
      <w:start w:val="1"/>
      <w:numFmt w:val="bullet"/>
      <w:lvlText w:val=""/>
      <w:lvlJc w:val="left"/>
      <w:pPr>
        <w:ind w:left="3610" w:hanging="440"/>
      </w:pPr>
      <w:rPr>
        <w:rFonts w:hint="default" w:ascii="Wingdings" w:hAnsi="Wingdings"/>
      </w:rPr>
    </w:lvl>
    <w:lvl w:ilvl="8" w:tentative="0">
      <w:start w:val="1"/>
      <w:numFmt w:val="bullet"/>
      <w:lvlText w:val=""/>
      <w:lvlJc w:val="left"/>
      <w:pPr>
        <w:ind w:left="405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923"/>
    <w:rsid w:val="001460D6"/>
    <w:rsid w:val="001472AE"/>
    <w:rsid w:val="00186C64"/>
    <w:rsid w:val="00224DBE"/>
    <w:rsid w:val="002A4313"/>
    <w:rsid w:val="003229FC"/>
    <w:rsid w:val="003A6653"/>
    <w:rsid w:val="003E0C0E"/>
    <w:rsid w:val="00422E8A"/>
    <w:rsid w:val="005469D9"/>
    <w:rsid w:val="00573C98"/>
    <w:rsid w:val="005B0AEC"/>
    <w:rsid w:val="005C1021"/>
    <w:rsid w:val="00604D9E"/>
    <w:rsid w:val="00655B7B"/>
    <w:rsid w:val="006957A8"/>
    <w:rsid w:val="00730EC5"/>
    <w:rsid w:val="00824818"/>
    <w:rsid w:val="00826105"/>
    <w:rsid w:val="008333C8"/>
    <w:rsid w:val="0089074F"/>
    <w:rsid w:val="00970923"/>
    <w:rsid w:val="0097715E"/>
    <w:rsid w:val="009D0193"/>
    <w:rsid w:val="009F303D"/>
    <w:rsid w:val="00A15B8E"/>
    <w:rsid w:val="00A54CA1"/>
    <w:rsid w:val="00AD16CB"/>
    <w:rsid w:val="00B27DD9"/>
    <w:rsid w:val="00B344B9"/>
    <w:rsid w:val="00BC0F59"/>
    <w:rsid w:val="00C31EEF"/>
    <w:rsid w:val="00D65970"/>
    <w:rsid w:val="00DD05DF"/>
    <w:rsid w:val="00DE576B"/>
    <w:rsid w:val="00E53A79"/>
    <w:rsid w:val="00EC11BD"/>
    <w:rsid w:val="00F014CD"/>
    <w:rsid w:val="00F24E53"/>
    <w:rsid w:val="00F25157"/>
    <w:rsid w:val="00F360D7"/>
    <w:rsid w:val="00F84199"/>
    <w:rsid w:val="00FD26B4"/>
    <w:rsid w:val="02DA6929"/>
    <w:rsid w:val="0BC67F78"/>
    <w:rsid w:val="2A3073A0"/>
    <w:rsid w:val="2A53610D"/>
    <w:rsid w:val="341A2AA6"/>
    <w:rsid w:val="346E0847"/>
    <w:rsid w:val="431F7A6A"/>
    <w:rsid w:val="4A116ED0"/>
    <w:rsid w:val="4AF31118"/>
    <w:rsid w:val="4FF754A7"/>
    <w:rsid w:val="558C6B41"/>
    <w:rsid w:val="5E7A0DEC"/>
    <w:rsid w:val="607A3355"/>
    <w:rsid w:val="6F736714"/>
    <w:rsid w:val="773E58F4"/>
    <w:rsid w:val="788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宋体" w:hAnsi="宋体" w:eastAsia="宋体" w:cs="宋体"/>
      <w:sz w:val="24"/>
      <w:szCs w:val="24"/>
      <w:lang w:val="en-U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9"/>
    <w:unhideWhenUsed/>
    <w:qFormat/>
    <w:uiPriority w:val="99"/>
    <w:pPr>
      <w:tabs>
        <w:tab w:val="center" w:pos="4153"/>
        <w:tab w:val="right" w:pos="8306"/>
      </w:tabs>
      <w:snapToGrid w:val="0"/>
    </w:pPr>
    <w:rPr>
      <w:sz w:val="18"/>
      <w:szCs w:val="18"/>
    </w:rPr>
  </w:style>
  <w:style w:type="paragraph" w:styleId="9">
    <w:name w:val="header"/>
    <w:basedOn w:val="1"/>
    <w:link w:val="18"/>
    <w:unhideWhenUsed/>
    <w:qFormat/>
    <w:uiPriority w:val="99"/>
    <w:pPr>
      <w:tabs>
        <w:tab w:val="center" w:pos="4153"/>
        <w:tab w:val="right" w:pos="8306"/>
      </w:tabs>
      <w:snapToGrid w:val="0"/>
      <w:jc w:val="center"/>
    </w:pPr>
    <w:rPr>
      <w:sz w:val="18"/>
      <w:szCs w:val="18"/>
    </w:rPr>
  </w:style>
  <w:style w:type="paragraph" w:styleId="10">
    <w:name w:val="Subtitle"/>
    <w:basedOn w:val="1"/>
    <w:next w:val="1"/>
    <w:qFormat/>
    <w:uiPriority w:val="11"/>
    <w:pPr>
      <w:keepNext/>
      <w:keepLines/>
      <w:spacing w:after="320"/>
    </w:pPr>
    <w:rPr>
      <w:rFonts w:eastAsia="Arial"/>
      <w:color w:val="666666"/>
      <w:sz w:val="30"/>
      <w:szCs w:val="30"/>
    </w:rPr>
  </w:style>
  <w:style w:type="paragraph" w:styleId="11">
    <w:name w:val="Title"/>
    <w:basedOn w:val="1"/>
    <w:next w:val="1"/>
    <w:qFormat/>
    <w:uiPriority w:val="10"/>
    <w:pPr>
      <w:keepNext/>
      <w:keepLines/>
      <w:spacing w:after="60"/>
    </w:pPr>
    <w:rPr>
      <w:sz w:val="52"/>
      <w:szCs w:val="52"/>
    </w:rPr>
  </w:style>
  <w:style w:type="character" w:styleId="14">
    <w:name w:val="Hyperlink"/>
    <w:basedOn w:val="13"/>
    <w:semiHidden/>
    <w:unhideWhenUsed/>
    <w:qFormat/>
    <w:uiPriority w:val="99"/>
    <w:rPr>
      <w:color w:val="0000FF"/>
      <w:u w:val="single"/>
    </w:rPr>
  </w:style>
  <w:style w:type="table" w:customStyle="1" w:styleId="15">
    <w:name w:val="TableNormal"/>
    <w:qFormat/>
    <w:uiPriority w:val="0"/>
    <w:tblPr>
      <w:tblCellMar>
        <w:top w:w="100" w:type="dxa"/>
        <w:left w:w="100" w:type="dxa"/>
        <w:bottom w:w="100" w:type="dxa"/>
        <w:right w:w="100" w:type="dxa"/>
      </w:tblCellMar>
    </w:tblPr>
  </w:style>
  <w:style w:type="paragraph" w:styleId="16">
    <w:name w:val="List Paragraph"/>
    <w:basedOn w:val="1"/>
    <w:qFormat/>
    <w:uiPriority w:val="34"/>
    <w:pPr>
      <w:ind w:firstLine="420" w:firstLineChars="200"/>
    </w:pPr>
  </w:style>
  <w:style w:type="paragraph" w:customStyle="1" w:styleId="17">
    <w:name w:val="session-title"/>
    <w:basedOn w:val="1"/>
    <w:qFormat/>
    <w:uiPriority w:val="0"/>
    <w:pPr>
      <w:spacing w:before="100" w:beforeAutospacing="1" w:after="100" w:afterAutospacing="1"/>
    </w:pPr>
  </w:style>
  <w:style w:type="character" w:customStyle="1" w:styleId="18">
    <w:name w:val="页眉 字符"/>
    <w:basedOn w:val="13"/>
    <w:link w:val="9"/>
    <w:qFormat/>
    <w:uiPriority w:val="99"/>
    <w:rPr>
      <w:rFonts w:ascii="宋体" w:hAnsi="宋体" w:eastAsia="宋体" w:cs="宋体"/>
      <w:sz w:val="18"/>
      <w:szCs w:val="18"/>
      <w:lang w:val="en-US"/>
    </w:rPr>
  </w:style>
  <w:style w:type="character" w:customStyle="1" w:styleId="19">
    <w:name w:val="页脚 字符"/>
    <w:basedOn w:val="13"/>
    <w:link w:val="8"/>
    <w:qFormat/>
    <w:uiPriority w:val="99"/>
    <w:rPr>
      <w:rFonts w:ascii="宋体" w:hAnsi="宋体" w:eastAsia="宋体" w:cs="宋体"/>
      <w:sz w:val="18"/>
      <w:szCs w:val="18"/>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950</Words>
  <Characters>6010</Characters>
  <Lines>48</Lines>
  <Paragraphs>13</Paragraphs>
  <TotalTime>0</TotalTime>
  <ScaleCrop>false</ScaleCrop>
  <LinksUpToDate>false</LinksUpToDate>
  <CharactersWithSpaces>6874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2026-06-22T02:24:00Z</dcterms:created>
  <dc:creator>shenz</dc:creator>
  <cp:lastModifiedBy>申兆岩</cp:lastModifiedBy>
  <dcterms:modified xsi:type="dcterms:W3CDTF">2026-07-06T07:27:19Z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eyJoZGlkIjoiZGRiMTk0NTMwNzNkZDgxOWUwYTRkMTdmMWI1NzY5MjMiLCJ1c2VySWQiOiIxNTk1Njc2OTc0In0=</vt:lpwstr>
  </property>
  <property fmtid="{D5CDD505-2E9C-101B-9397-08002B2CF9AE}" pid="3" name="KSOProductBuildVer">
    <vt:lpwstr>2052-12.1.0.23542</vt:lpwstr>
  </property>
  <property fmtid="{D5CDD505-2E9C-101B-9397-08002B2CF9AE}" pid="4" name="ICV">
    <vt:lpwstr>E29659A8E8914339A0DB86789AA92B67_12</vt:lpwstr>
  </property>
</Properties>
</file>