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C28C" w14:textId="77777777" w:rsidR="0035374B" w:rsidRDefault="00000000">
      <w:pPr>
        <w:spacing w:after="20"/>
      </w:pPr>
      <w:r>
        <w:rPr>
          <w:b/>
          <w:color w:val="0B2B4E"/>
          <w:sz w:val="40"/>
        </w:rPr>
        <w:t>MGMT 405 – Managerial Economics</w:t>
      </w:r>
    </w:p>
    <w:p w14:paraId="609A5417" w14:textId="77777777" w:rsidR="0035374B" w:rsidRDefault="00000000">
      <w:pPr>
        <w:pBdr>
          <w:bottom w:val="single" w:sz="18" w:space="6" w:color="E09F3E"/>
        </w:pBdr>
        <w:spacing w:after="180"/>
      </w:pPr>
      <w:r>
        <w:rPr>
          <w:b/>
          <w:color w:val="0B2B4E"/>
          <w:sz w:val="26"/>
        </w:rPr>
        <w:t>Teaching Note – Module 2: Marginal Revenue</w:t>
      </w:r>
    </w:p>
    <w:p w14:paraId="1B98F164" w14:textId="77777777" w:rsidR="0035374B" w:rsidRDefault="00000000">
      <w:pPr>
        <w:keepNext/>
        <w:spacing w:before="160" w:after="140"/>
      </w:pPr>
      <w:r>
        <w:rPr>
          <w:b/>
          <w:color w:val="0B2B4E"/>
          <w:sz w:val="26"/>
        </w:rPr>
        <w:t>Preliminaries</w:t>
      </w:r>
    </w:p>
    <w:p w14:paraId="5571468B" w14:textId="77777777" w:rsidR="0035374B" w:rsidRDefault="00000000">
      <w:pPr>
        <w:spacing w:after="180"/>
        <w:jc w:val="both"/>
      </w:pPr>
      <w:r>
        <w:t xml:space="preserve">We are building our toolkit to maximize profits in the generic case of a firm facing a downward sloping, linear demand curve. Such a firm has a simple decision to make: choose a spot on the demand curve, i.e. a combination of price charged and quantity sold. We have already seen the marginal-decision rule MR=MC: the firm should produce and sell a quantity </w:t>
      </w:r>
      <w:r>
        <w:rPr>
          <w:i/>
        </w:rPr>
        <w:t>Q</w:t>
      </w:r>
      <w:r>
        <w:t xml:space="preserve"> such that its marginal revenue equals its marginal cost. This note focuses on the marginal revenue side. Marginal cost will be covered in Module 3.</w:t>
      </w:r>
      <w:r>
        <w:t xml:space="preserve"> The two sides are brought together in the Teaching Note on MR = MC.</w:t>
      </w:r>
    </w:p>
    <w:p w14:paraId="75AC2BB1" w14:textId="77777777" w:rsidR="0035374B" w:rsidRDefault="00000000">
      <w:pPr>
        <w:spacing w:after="180"/>
        <w:jc w:val="both"/>
      </w:pPr>
      <w:r>
        <w:t>What is marginal revenue? In words, it is the change in revenues when you sell one more unit of the good. To get there, we start from total revenue. Let's write down a specific demand function (from the lecture slides</w:t>
      </w:r>
      <w:r>
        <w:t>; in practice you would estimate it from data, as in the Teaching Note on Regressions</w:t>
      </w:r>
      <w:r>
        <w:t>) and work through an example using this demand function:</w:t>
      </w:r>
    </w:p>
    <w:p w14:paraId="69152666" w14:textId="77777777" w:rsidR="0035374B" w:rsidRDefault="00000000">
      <w:pPr>
        <w:spacing w:before="80" w:after="200"/>
      </w:pPr>
      <m:oMathPara>
        <m:oMath>
          <m:r>
            <w:rPr>
              <w:rFonts w:ascii="Cambria Math" w:hAnsi="Cambria Math"/>
            </w:rPr>
            <m:t>Q=1,600-4P</m:t>
          </m:r>
        </m:oMath>
      </m:oMathPara>
    </w:p>
    <w:p w14:paraId="6B6F160E" w14:textId="77777777" w:rsidR="0035374B" w:rsidRDefault="00000000">
      <w:pPr>
        <w:keepNext/>
        <w:spacing w:before="280" w:after="140"/>
      </w:pPr>
      <w:r>
        <w:rPr>
          <w:b/>
          <w:color w:val="0B2B4E"/>
          <w:sz w:val="26"/>
        </w:rPr>
        <w:t>The Recipe</w:t>
      </w:r>
    </w:p>
    <w:p w14:paraId="1FAE12B8" w14:textId="77777777" w:rsidR="0035374B" w:rsidRDefault="00000000">
      <w:pPr>
        <w:spacing w:after="180"/>
        <w:jc w:val="both"/>
      </w:pPr>
      <w:r>
        <w:t>We have to follow three steps to derive the equation for MR. You can apply this recipe whenever you face this type of problem (that will be often, throughout the MBA program!):</w:t>
      </w:r>
    </w:p>
    <w:p w14:paraId="7410EB97" w14:textId="77777777" w:rsidR="0035374B" w:rsidRDefault="00000000">
      <w:pPr>
        <w:spacing w:before="120" w:after="120"/>
        <w:ind w:left="504" w:hanging="504"/>
      </w:pPr>
      <w:r>
        <w:t>1)</w:t>
      </w:r>
      <w:r>
        <w:tab/>
      </w:r>
      <w:r>
        <w:rPr>
          <w:b/>
        </w:rPr>
        <w:t>Calculate inverse demand</w:t>
      </w:r>
      <w:r>
        <w:t xml:space="preserve"> (solve for P).</w:t>
      </w:r>
    </w:p>
    <w:p w14:paraId="482AFC63" w14:textId="77777777" w:rsidR="0035374B" w:rsidRDefault="00000000">
      <w:pPr>
        <w:spacing w:before="80" w:after="200"/>
      </w:pPr>
      <m:oMathPara>
        <m:oMath>
          <m:r>
            <w:rPr>
              <w:rFonts w:ascii="Cambria Math" w:hAnsi="Cambria Math"/>
            </w:rPr>
            <m:t>P=400-</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Q</m:t>
          </m:r>
        </m:oMath>
      </m:oMathPara>
    </w:p>
    <w:p w14:paraId="3421379C" w14:textId="77777777" w:rsidR="0035374B" w:rsidRDefault="00000000">
      <w:pPr>
        <w:spacing w:after="180"/>
        <w:jc w:val="both"/>
      </w:pPr>
      <w:r>
        <w:t xml:space="preserve">(If you're wondering what I did here, I took our demand function, put P on the left side, Q on the right side and divided both sides by 4). This gives </w:t>
      </w:r>
      <w:r>
        <w:rPr>
          <w:i/>
        </w:rPr>
        <w:t>P</w:t>
      </w:r>
      <w:r>
        <w:t xml:space="preserve"> as a function of </w:t>
      </w:r>
      <w:r>
        <w:rPr>
          <w:i/>
        </w:rPr>
        <w:t>Q</w:t>
      </w:r>
      <w:r>
        <w:t xml:space="preserve">, which we denote by </w:t>
      </w:r>
      <w:r>
        <w:rPr>
          <w:i/>
        </w:rPr>
        <w:t>P(Q)</w:t>
      </w:r>
      <w:r>
        <w:t>.</w:t>
      </w:r>
    </w:p>
    <w:p w14:paraId="795F26BF" w14:textId="77777777" w:rsidR="0035374B" w:rsidRDefault="00000000">
      <w:pPr>
        <w:spacing w:before="120" w:after="120"/>
        <w:ind w:left="504" w:hanging="504"/>
      </w:pPr>
      <w:r>
        <w:t>2)</w:t>
      </w:r>
      <w:r>
        <w:tab/>
      </w:r>
      <w:r>
        <w:rPr>
          <w:b/>
        </w:rPr>
        <w:t>Calculate total revenue</w:t>
      </w:r>
      <w:r>
        <w:t xml:space="preserve"> (multiply P(Q) by Q). What's total revenue? It is </w:t>
      </w:r>
      <w:r>
        <w:rPr>
          <w:i/>
        </w:rPr>
        <w:t>P</w:t>
      </w:r>
      <w:r>
        <w:t xml:space="preserve"> x </w:t>
      </w:r>
      <w:r>
        <w:rPr>
          <w:i/>
        </w:rPr>
        <w:t>Q</w:t>
      </w:r>
      <w:r>
        <w:t>. So:</w:t>
      </w:r>
    </w:p>
    <w:p w14:paraId="525E6DBD" w14:textId="77777777" w:rsidR="0035374B" w:rsidRDefault="00000000">
      <w:pPr>
        <w:spacing w:before="80" w:after="200"/>
      </w:pPr>
      <m:oMathPara>
        <m:oMath>
          <m:r>
            <m:rPr>
              <m:sty m:val="p"/>
            </m:rPr>
            <w:rPr>
              <w:rFonts w:ascii="Cambria Math" w:hAnsi="Cambria Math"/>
            </w:rPr>
            <m:t>TR</m:t>
          </m:r>
          <m:r>
            <w:rPr>
              <w:rFonts w:ascii="Cambria Math" w:hAnsi="Cambria Math"/>
            </w:rPr>
            <m:t>=P⋅Q=400⋅Q-</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Q</m:t>
              </m:r>
            </m:e>
            <m:sup>
              <m:r>
                <w:rPr>
                  <w:rFonts w:ascii="Cambria Math" w:hAnsi="Cambria Math"/>
                </w:rPr>
                <m:t>2</m:t>
              </m:r>
            </m:sup>
          </m:sSup>
        </m:oMath>
      </m:oMathPara>
    </w:p>
    <w:p w14:paraId="0BA4CB59" w14:textId="77777777" w:rsidR="0035374B" w:rsidRDefault="00000000">
      <w:pPr>
        <w:spacing w:after="180"/>
        <w:jc w:val="both"/>
      </w:pPr>
      <w:r>
        <w:t xml:space="preserve">(Here I just multiplied the previous equation by </w:t>
      </w:r>
      <w:r>
        <w:rPr>
          <w:i/>
        </w:rPr>
        <w:t>Q</w:t>
      </w:r>
      <w:r>
        <w:t>: easy!)</w:t>
      </w:r>
    </w:p>
    <w:p w14:paraId="4C19C716" w14:textId="77777777" w:rsidR="0035374B" w:rsidRDefault="00000000">
      <w:pPr>
        <w:spacing w:before="120" w:after="120"/>
        <w:ind w:left="504" w:hanging="504"/>
        <w:jc w:val="both"/>
      </w:pPr>
      <w:r>
        <w:t>3)</w:t>
      </w:r>
      <w:r>
        <w:tab/>
      </w:r>
      <w:r>
        <w:rPr>
          <w:b/>
        </w:rPr>
        <w:t>Compute marginal revenue from total revenue</w:t>
      </w:r>
      <w:r>
        <w:t xml:space="preserve"> (MR = dTR/dQ). That's the hardest step. It entails taking the derivative of TR with respect to </w:t>
      </w:r>
      <w:r>
        <w:rPr>
          <w:i/>
        </w:rPr>
        <w:t>Q</w:t>
      </w:r>
      <w:r>
        <w:t xml:space="preserve">. If you are unfamiliar with the underlying calculus, please watch the TA Math Review videos. All you need to know is that the derivative of </w:t>
      </w:r>
      <w:r>
        <w:rPr>
          <w:i/>
        </w:rPr>
        <w:t>Q</w:t>
      </w:r>
      <w:r>
        <w:t xml:space="preserve"> with respect to </w:t>
      </w:r>
      <w:r>
        <w:rPr>
          <w:i/>
        </w:rPr>
        <w:t>Q</w:t>
      </w:r>
      <w:r>
        <w:t xml:space="preserve"> is 1, and that the derivative of </w:t>
      </w:r>
      <w:r>
        <w:rPr>
          <w:i/>
        </w:rPr>
        <w:t>Q</w:t>
      </w:r>
      <w:r>
        <w:rPr>
          <w:i/>
          <w:vertAlign w:val="superscript"/>
        </w:rPr>
        <w:t>2</w:t>
      </w:r>
      <w:r>
        <w:t xml:space="preserve"> with respect to </w:t>
      </w:r>
      <w:r>
        <w:rPr>
          <w:i/>
        </w:rPr>
        <w:t>Q</w:t>
      </w:r>
      <w:r>
        <w:t xml:space="preserve"> is 2</w:t>
      </w:r>
      <w:r>
        <w:rPr>
          <w:i/>
        </w:rPr>
        <w:t>Q</w:t>
      </w:r>
      <w:r>
        <w:t>:</w:t>
      </w:r>
    </w:p>
    <w:p w14:paraId="13F761D9" w14:textId="77777777" w:rsidR="0035374B" w:rsidRDefault="00000000">
      <w:pPr>
        <w:spacing w:before="80" w:after="200"/>
      </w:pPr>
      <m:oMathPara>
        <m:oMath>
          <m:r>
            <m:rPr>
              <m:sty m:val="p"/>
            </m:rPr>
            <w:rPr>
              <w:rFonts w:ascii="Cambria Math" w:hAnsi="Cambria Math"/>
            </w:rPr>
            <m:t>MR</m:t>
          </m:r>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TR</m:t>
              </m:r>
            </m:num>
            <m:den>
              <m:r>
                <w:rPr>
                  <w:rFonts w:ascii="Cambria Math" w:hAnsi="Cambria Math"/>
                </w:rPr>
                <m:t>dQ</m:t>
              </m:r>
            </m:den>
          </m:f>
          <m:r>
            <w:rPr>
              <w:rFonts w:ascii="Cambria Math" w:hAnsi="Cambria Math"/>
            </w:rPr>
            <m:t>=400-</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Q</m:t>
          </m:r>
        </m:oMath>
      </m:oMathPara>
    </w:p>
    <w:p w14:paraId="147186EB" w14:textId="77777777" w:rsidR="0035374B" w:rsidRDefault="00000000">
      <w:pPr>
        <w:spacing w:after="180"/>
        <w:jc w:val="both"/>
      </w:pPr>
      <w:r>
        <w:t xml:space="preserve">So now we have MR. You will notice that MR has </w:t>
      </w:r>
      <w:r>
        <w:rPr>
          <w:i/>
        </w:rPr>
        <w:t>twice the slope</w:t>
      </w:r>
      <w:r>
        <w:t xml:space="preserve"> of the inverse demand function. The slope of the inverse demand function is -1/4, and the slope of MR is -1/2. When demand is linear, MR is always twice as steep as (inverse) demand. Graphically, we obtain:</w:t>
      </w:r>
    </w:p>
    <w:p w14:paraId="6251AAFA" w14:textId="77777777" w:rsidR="0035374B" w:rsidRDefault="00000000">
      <w:pPr>
        <w:spacing w:before="160" w:after="200"/>
        <w:jc w:val="center"/>
      </w:pPr>
      <w:r>
        <w:rPr>
          <w:noProof/>
        </w:rPr>
        <w:lastRenderedPageBreak/>
        <mc:AlternateContent>
          <mc:Choice Requires="wpg">
            <w:drawing>
              <wp:inline distT="0" distB="0" distL="0" distR="0" wp14:anchorId="462D90FC" wp14:editId="5D1FDE06">
                <wp:extent cx="5852160" cy="3124458"/>
                <wp:effectExtent l="0" t="0" r="0" b="0"/>
                <wp:docPr id="101" name="Marginal revenue and the elasticity of demand"/>
                <wp:cNvGraphicFramePr/>
                <a:graphic xmlns:a="http://schemas.openxmlformats.org/drawingml/2006/main">
                  <a:graphicData uri="http://schemas.microsoft.com/office/word/2010/wordprocessingGroup">
                    <wpg:wgp>
                      <wpg:cNvGrpSpPr/>
                      <wpg:grpSpPr>
                        <a:xfrm>
                          <a:off x="0" y="0"/>
                          <a:ext cx="5852160" cy="3124458"/>
                          <a:chOff x="0" y="0"/>
                          <a:chExt cx="5394960" cy="2880360"/>
                        </a:xfrm>
                      </wpg:grpSpPr>
                      <wps:wsp>
                        <wps:cNvPr id="2" name="x-axis"/>
                        <wps:cNvCnPr/>
                        <wps:spPr>
                          <a:xfrm>
                            <a:off x="777240" y="2423160"/>
                            <a:ext cx="4114800" cy="1"/>
                          </a:xfrm>
                          <a:prstGeom prst="line">
                            <a:avLst/>
                          </a:prstGeom>
                          <a:noFill/>
                          <a:ln w="15875" cap="rnd">
                            <a:solidFill>
                              <a:srgbClr val="0B2B4E"/>
                            </a:solidFill>
                            <a:round/>
                            <a:tailEnd type="triangle" w="med" len="med"/>
                          </a:ln>
                        </wps:spPr>
                        <wps:bodyPr/>
                      </wps:wsp>
                      <wps:wsp>
                        <wps:cNvPr id="3" name="y-axis"/>
                        <wps:cNvCnPr/>
                        <wps:spPr>
                          <a:xfrm flipV="1">
                            <a:off x="777240" y="384048"/>
                            <a:ext cx="1" cy="2039112"/>
                          </a:xfrm>
                          <a:prstGeom prst="line">
                            <a:avLst/>
                          </a:prstGeom>
                          <a:noFill/>
                          <a:ln w="15875" cap="rnd">
                            <a:solidFill>
                              <a:srgbClr val="0B2B4E"/>
                            </a:solidFill>
                            <a:round/>
                            <a:tailEnd type="triangle" w="med" len="med"/>
                          </a:ln>
                        </wps:spPr>
                        <wps:bodyPr/>
                      </wps:wsp>
                      <wps:wsp>
                        <wps:cNvPr id="4" name="D"/>
                        <wps:cNvCnPr/>
                        <wps:spPr>
                          <a:xfrm>
                            <a:off x="777240" y="594360"/>
                            <a:ext cx="3474720" cy="1828800"/>
                          </a:xfrm>
                          <a:prstGeom prst="line">
                            <a:avLst/>
                          </a:prstGeom>
                          <a:noFill/>
                          <a:ln w="22225" cap="rnd">
                            <a:solidFill>
                              <a:srgbClr val="C00000"/>
                            </a:solidFill>
                            <a:round/>
                          </a:ln>
                        </wps:spPr>
                        <wps:bodyPr/>
                      </wps:wsp>
                      <wps:wsp>
                        <wps:cNvPr id="5" name="MR"/>
                        <wps:cNvCnPr/>
                        <wps:spPr>
                          <a:xfrm>
                            <a:off x="777240" y="594360"/>
                            <a:ext cx="2041398" cy="2148840"/>
                          </a:xfrm>
                          <a:prstGeom prst="line">
                            <a:avLst/>
                          </a:prstGeom>
                          <a:noFill/>
                          <a:ln w="22225" cap="rnd">
                            <a:solidFill>
                              <a:srgbClr val="0070C0"/>
                            </a:solidFill>
                            <a:round/>
                          </a:ln>
                        </wps:spPr>
                        <wps:bodyPr/>
                      </wps:wsp>
                      <wps:wsp>
                        <wps:cNvPr id="6" name="Q=800 guide"/>
                        <wps:cNvCnPr/>
                        <wps:spPr>
                          <a:xfrm>
                            <a:off x="2514600" y="1508760"/>
                            <a:ext cx="1" cy="914400"/>
                          </a:xfrm>
                          <a:prstGeom prst="line">
                            <a:avLst/>
                          </a:prstGeom>
                          <a:noFill/>
                          <a:ln w="12700" cap="rnd">
                            <a:solidFill>
                              <a:srgbClr val="0B2B4E"/>
                            </a:solidFill>
                            <a:prstDash val="dash"/>
                            <a:round/>
                          </a:ln>
                        </wps:spPr>
                        <wps:bodyPr/>
                      </wps:wsp>
                      <wps:wsp>
                        <wps:cNvPr id="7" name="unit-elastic point"/>
                        <wps:cNvSpPr/>
                        <wps:spPr>
                          <a:xfrm>
                            <a:off x="2480310" y="1474470"/>
                            <a:ext cx="68580" cy="68580"/>
                          </a:xfrm>
                          <a:prstGeom prst="ellipse">
                            <a:avLst/>
                          </a:prstGeom>
                          <a:solidFill>
                            <a:srgbClr val="0B2B4E"/>
                          </a:solidFill>
                          <a:ln>
                            <a:noFill/>
                          </a:ln>
                        </wps:spPr>
                        <wps:bodyPr/>
                      </wps:wsp>
                      <wps:wsp>
                        <wps:cNvPr id="8" name="P axis title"/>
                        <wps:cNvSpPr txBox="1"/>
                        <wps:spPr>
                          <a:xfrm>
                            <a:off x="432435" y="283464"/>
                            <a:ext cx="135827" cy="201168"/>
                          </a:xfrm>
                          <a:prstGeom prst="rect">
                            <a:avLst/>
                          </a:prstGeom>
                          <a:noFill/>
                          <a:ln>
                            <a:noFill/>
                          </a:ln>
                        </wps:spPr>
                        <wps:txbx>
                          <w:txbxContent>
                            <w:p w14:paraId="1A2C988A" w14:textId="77777777" w:rsidR="0035374B" w:rsidRDefault="00000000">
                              <w:pPr>
                                <w:spacing w:after="0"/>
                                <w:jc w:val="right"/>
                              </w:pPr>
                              <w:r>
                                <w:rPr>
                                  <w:b/>
                                  <w:i/>
                                  <w:color w:val="0B2B4E"/>
                                  <w:sz w:val="24"/>
                                  <w:szCs w:val="24"/>
                                </w:rPr>
                                <w:t>P</w:t>
                              </w:r>
                            </w:p>
                          </w:txbxContent>
                        </wps:txbx>
                        <wps:bodyPr rot="0" spcFirstLastPara="0" vertOverflow="overflow" horzOverflow="overflow" vert="horz" wrap="square" lIns="0" tIns="0" rIns="0" bIns="0" anchor="ctr" anchorCtr="0">
                          <a:noAutofit/>
                        </wps:bodyPr>
                      </wps:wsp>
                      <wps:wsp>
                        <wps:cNvPr id="9" name="Q axis title"/>
                        <wps:cNvSpPr txBox="1"/>
                        <wps:spPr>
                          <a:xfrm>
                            <a:off x="4813014" y="2459736"/>
                            <a:ext cx="158052" cy="201168"/>
                          </a:xfrm>
                          <a:prstGeom prst="rect">
                            <a:avLst/>
                          </a:prstGeom>
                          <a:noFill/>
                          <a:ln>
                            <a:noFill/>
                          </a:ln>
                        </wps:spPr>
                        <wps:txbx>
                          <w:txbxContent>
                            <w:p w14:paraId="5094716A" w14:textId="77777777" w:rsidR="0035374B" w:rsidRDefault="00000000">
                              <w:pPr>
                                <w:spacing w:after="0"/>
                                <w:jc w:val="center"/>
                              </w:pPr>
                              <w:r>
                                <w:rPr>
                                  <w:b/>
                                  <w:i/>
                                  <w:color w:val="0B2B4E"/>
                                  <w:sz w:val="24"/>
                                  <w:szCs w:val="24"/>
                                </w:rPr>
                                <w:t>Q</w:t>
                              </w:r>
                            </w:p>
                          </w:txbxContent>
                        </wps:txbx>
                        <wps:bodyPr rot="0" spcFirstLastPara="0" vertOverflow="overflow" horzOverflow="overflow" vert="horz" wrap="square" lIns="0" tIns="0" rIns="0" bIns="0" anchor="ctr" anchorCtr="0">
                          <a:noAutofit/>
                        </wps:bodyPr>
                      </wps:wsp>
                      <wps:wsp>
                        <wps:cNvPr id="10" name="tick 400"/>
                        <wps:cNvSpPr txBox="1"/>
                        <wps:spPr>
                          <a:xfrm>
                            <a:off x="463106" y="493776"/>
                            <a:ext cx="250127" cy="201168"/>
                          </a:xfrm>
                          <a:prstGeom prst="rect">
                            <a:avLst/>
                          </a:prstGeom>
                          <a:noFill/>
                          <a:ln>
                            <a:noFill/>
                          </a:ln>
                        </wps:spPr>
                        <wps:txbx>
                          <w:txbxContent>
                            <w:p w14:paraId="6488C033" w14:textId="77777777" w:rsidR="0035374B" w:rsidRDefault="00000000">
                              <w:pPr>
                                <w:spacing w:after="0"/>
                                <w:jc w:val="right"/>
                              </w:pPr>
                              <w:r>
                                <w:rPr>
                                  <w:color w:val="0B2B4E"/>
                                  <w:sz w:val="20"/>
                                  <w:szCs w:val="20"/>
                                </w:rPr>
                                <w:t>400</w:t>
                              </w:r>
                            </w:p>
                          </w:txbxContent>
                        </wps:txbx>
                        <wps:bodyPr rot="0" spcFirstLastPara="0" vertOverflow="overflow" horzOverflow="overflow" vert="horz" wrap="square" lIns="0" tIns="0" rIns="0" bIns="0" anchor="ctr" anchorCtr="0">
                          <a:noAutofit/>
                        </wps:bodyPr>
                      </wps:wsp>
                      <wps:wsp>
                        <wps:cNvPr id="11" name="tick 800"/>
                        <wps:cNvSpPr txBox="1"/>
                        <wps:spPr>
                          <a:xfrm>
                            <a:off x="2389537" y="2468880"/>
                            <a:ext cx="250127" cy="201168"/>
                          </a:xfrm>
                          <a:prstGeom prst="rect">
                            <a:avLst/>
                          </a:prstGeom>
                          <a:noFill/>
                          <a:ln>
                            <a:noFill/>
                          </a:ln>
                        </wps:spPr>
                        <wps:txbx>
                          <w:txbxContent>
                            <w:p w14:paraId="2367B66A" w14:textId="77777777" w:rsidR="0035374B" w:rsidRDefault="00000000">
                              <w:pPr>
                                <w:spacing w:after="0"/>
                                <w:jc w:val="center"/>
                              </w:pPr>
                              <w:r>
                                <w:rPr>
                                  <w:color w:val="0B2B4E"/>
                                  <w:sz w:val="20"/>
                                  <w:szCs w:val="20"/>
                                </w:rPr>
                                <w:t>800</w:t>
                              </w:r>
                            </w:p>
                          </w:txbxContent>
                        </wps:txbx>
                        <wps:bodyPr rot="0" spcFirstLastPara="0" vertOverflow="overflow" horzOverflow="overflow" vert="horz" wrap="square" lIns="0" tIns="0" rIns="0" bIns="0" anchor="ctr" anchorCtr="0">
                          <a:noAutofit/>
                        </wps:bodyPr>
                      </wps:wsp>
                      <wps:wsp>
                        <wps:cNvPr id="12" name="tick 1600"/>
                        <wps:cNvSpPr txBox="1"/>
                        <wps:spPr>
                          <a:xfrm>
                            <a:off x="4094353" y="2468880"/>
                            <a:ext cx="315214" cy="201168"/>
                          </a:xfrm>
                          <a:prstGeom prst="rect">
                            <a:avLst/>
                          </a:prstGeom>
                          <a:noFill/>
                          <a:ln>
                            <a:noFill/>
                          </a:ln>
                        </wps:spPr>
                        <wps:txbx>
                          <w:txbxContent>
                            <w:p w14:paraId="5DA37802" w14:textId="77777777" w:rsidR="0035374B" w:rsidRDefault="00000000">
                              <w:pPr>
                                <w:spacing w:after="0"/>
                                <w:jc w:val="center"/>
                              </w:pPr>
                              <w:r>
                                <w:rPr>
                                  <w:color w:val="0B2B4E"/>
                                  <w:sz w:val="20"/>
                                  <w:szCs w:val="20"/>
                                </w:rPr>
                                <w:t>1600</w:t>
                              </w:r>
                            </w:p>
                          </w:txbxContent>
                        </wps:txbx>
                        <wps:bodyPr rot="0" spcFirstLastPara="0" vertOverflow="overflow" horzOverflow="overflow" vert="horz" wrap="square" lIns="0" tIns="0" rIns="0" bIns="0" anchor="ctr" anchorCtr="0">
                          <a:noAutofit/>
                        </wps:bodyPr>
                      </wps:wsp>
                      <wps:wsp>
                        <wps:cNvPr id="13" name="D label"/>
                        <wps:cNvSpPr txBox="1"/>
                        <wps:spPr>
                          <a:xfrm>
                            <a:off x="3718909" y="1889920"/>
                            <a:ext cx="151702" cy="219456"/>
                          </a:xfrm>
                          <a:prstGeom prst="rect">
                            <a:avLst/>
                          </a:prstGeom>
                          <a:noFill/>
                          <a:ln>
                            <a:noFill/>
                          </a:ln>
                        </wps:spPr>
                        <wps:txbx>
                          <w:txbxContent>
                            <w:p w14:paraId="1EFA584D" w14:textId="77777777" w:rsidR="0035374B" w:rsidRDefault="00000000">
                              <w:pPr>
                                <w:spacing w:after="0"/>
                                <w:jc w:val="center"/>
                              </w:pPr>
                              <w:r>
                                <w:rPr>
                                  <w:b/>
                                  <w:color w:val="C00000"/>
                                  <w:sz w:val="24"/>
                                  <w:szCs w:val="24"/>
                                </w:rPr>
                                <w:t>D</w:t>
                              </w:r>
                            </w:p>
                          </w:txbxContent>
                        </wps:txbx>
                        <wps:bodyPr rot="0" spcFirstLastPara="0" vertOverflow="overflow" horzOverflow="overflow" vert="horz" wrap="square" lIns="0" tIns="0" rIns="0" bIns="0" anchor="ctr" anchorCtr="0">
                          <a:noAutofit/>
                        </wps:bodyPr>
                      </wps:wsp>
                      <wps:wsp>
                        <wps:cNvPr id="14" name="MR label"/>
                        <wps:cNvSpPr txBox="1"/>
                        <wps:spPr>
                          <a:xfrm>
                            <a:off x="2917126" y="2679192"/>
                            <a:ext cx="273939" cy="219456"/>
                          </a:xfrm>
                          <a:prstGeom prst="rect">
                            <a:avLst/>
                          </a:prstGeom>
                          <a:noFill/>
                          <a:ln>
                            <a:noFill/>
                          </a:ln>
                        </wps:spPr>
                        <wps:txbx>
                          <w:txbxContent>
                            <w:p w14:paraId="5919D31B" w14:textId="77777777" w:rsidR="0035374B" w:rsidRDefault="00000000">
                              <w:pPr>
                                <w:spacing w:after="0"/>
                                <w:jc w:val="center"/>
                              </w:pPr>
                              <w:r>
                                <w:rPr>
                                  <w:b/>
                                  <w:color w:val="0070C0"/>
                                  <w:sz w:val="24"/>
                                  <w:szCs w:val="24"/>
                                </w:rPr>
                                <w:t>MR</w:t>
                              </w:r>
                            </w:p>
                          </w:txbxContent>
                        </wps:txbx>
                        <wps:bodyPr rot="0" spcFirstLastPara="0" vertOverflow="overflow" horzOverflow="overflow" vert="horz" wrap="square" lIns="0" tIns="0" rIns="0" bIns="0" anchor="ctr" anchorCtr="0">
                          <a:noAutofit/>
                        </wps:bodyPr>
                      </wps:wsp>
                      <wps:wsp>
                        <wps:cNvPr id="15" name="callout Ed=-inf"/>
                        <wps:cNvSpPr txBox="1"/>
                        <wps:spPr>
                          <a:xfrm>
                            <a:off x="1141762" y="256032"/>
                            <a:ext cx="679132" cy="274320"/>
                          </a:xfrm>
                          <a:prstGeom prst="roundRect">
                            <a:avLst>
                              <a:gd name="adj" fmla="val 20000"/>
                            </a:avLst>
                          </a:prstGeom>
                          <a:solidFill>
                            <a:srgbClr val="FDF6E6"/>
                          </a:solidFill>
                          <a:ln w="9525">
                            <a:solidFill>
                              <a:srgbClr val="0B2B4E"/>
                            </a:solidFill>
                          </a:ln>
                        </wps:spPr>
                        <wps:txbx>
                          <w:txbxContent>
                            <w:p w14:paraId="647FD78B" w14:textId="77777777" w:rsidR="0035374B"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w:t>
                              </w:r>
                            </w:p>
                          </w:txbxContent>
                        </wps:txbx>
                        <wps:bodyPr rot="0" spcFirstLastPara="0" vertOverflow="overflow" horzOverflow="overflow" vert="horz" wrap="square" lIns="36576" tIns="36576" rIns="36576" bIns="36576" anchor="ctr" anchorCtr="0">
                          <a:noAutofit/>
                        </wps:bodyPr>
                      </wps:wsp>
                      <wps:wsp>
                        <wps:cNvPr id="16" name="ptr Ed=-inf"/>
                        <wps:cNvCnPr/>
                        <wps:spPr>
                          <a:xfrm flipH="1">
                            <a:off x="841248" y="393192"/>
                            <a:ext cx="318802" cy="173736"/>
                          </a:xfrm>
                          <a:prstGeom prst="line">
                            <a:avLst/>
                          </a:prstGeom>
                          <a:noFill/>
                          <a:ln w="9525" cap="rnd">
                            <a:solidFill>
                              <a:srgbClr val="0B2B4E"/>
                            </a:solidFill>
                            <a:round/>
                            <a:tailEnd type="triangle" w="med" len="med"/>
                          </a:ln>
                        </wps:spPr>
                        <wps:bodyPr/>
                      </wps:wsp>
                      <wps:wsp>
                        <wps:cNvPr id="17" name="callout Ed=-1"/>
                        <wps:cNvSpPr txBox="1"/>
                        <wps:spPr>
                          <a:xfrm>
                            <a:off x="2991199" y="914400"/>
                            <a:ext cx="637858" cy="274320"/>
                          </a:xfrm>
                          <a:prstGeom prst="roundRect">
                            <a:avLst>
                              <a:gd name="adj" fmla="val 20000"/>
                            </a:avLst>
                          </a:prstGeom>
                          <a:solidFill>
                            <a:srgbClr val="FDF6E6"/>
                          </a:solidFill>
                          <a:ln w="9525">
                            <a:solidFill>
                              <a:srgbClr val="0B2B4E"/>
                            </a:solidFill>
                          </a:ln>
                        </wps:spPr>
                        <wps:txbx>
                          <w:txbxContent>
                            <w:p w14:paraId="2EA87BD7" w14:textId="77777777" w:rsidR="0035374B"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−1</w:t>
                              </w:r>
                            </w:p>
                          </w:txbxContent>
                        </wps:txbx>
                        <wps:bodyPr rot="0" spcFirstLastPara="0" vertOverflow="overflow" horzOverflow="overflow" vert="horz" wrap="square" lIns="36576" tIns="36576" rIns="36576" bIns="36576" anchor="ctr" anchorCtr="0">
                          <a:noAutofit/>
                        </wps:bodyPr>
                      </wps:wsp>
                      <wps:wsp>
                        <wps:cNvPr id="18" name="ptr Ed=-1"/>
                        <wps:cNvCnPr/>
                        <wps:spPr>
                          <a:xfrm flipH="1">
                            <a:off x="2606040" y="1051560"/>
                            <a:ext cx="403447" cy="420624"/>
                          </a:xfrm>
                          <a:prstGeom prst="line">
                            <a:avLst/>
                          </a:prstGeom>
                          <a:noFill/>
                          <a:ln w="9525" cap="rnd">
                            <a:solidFill>
                              <a:srgbClr val="0B2B4E"/>
                            </a:solidFill>
                            <a:round/>
                            <a:tailEnd type="triangle" w="med" len="med"/>
                          </a:ln>
                        </wps:spPr>
                        <wps:bodyPr/>
                      </wps:wsp>
                      <wps:wsp>
                        <wps:cNvPr id="19" name="callout Ed=0"/>
                        <wps:cNvSpPr txBox="1"/>
                        <wps:spPr>
                          <a:xfrm>
                            <a:off x="4376261" y="1572768"/>
                            <a:ext cx="574358" cy="274320"/>
                          </a:xfrm>
                          <a:prstGeom prst="roundRect">
                            <a:avLst>
                              <a:gd name="adj" fmla="val 20000"/>
                            </a:avLst>
                          </a:prstGeom>
                          <a:solidFill>
                            <a:srgbClr val="FDF6E6"/>
                          </a:solidFill>
                          <a:ln w="9525">
                            <a:solidFill>
                              <a:srgbClr val="0B2B4E"/>
                            </a:solidFill>
                          </a:ln>
                        </wps:spPr>
                        <wps:txbx>
                          <w:txbxContent>
                            <w:p w14:paraId="71E0BB9B" w14:textId="77777777" w:rsidR="0035374B"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0</w:t>
                              </w:r>
                            </w:p>
                          </w:txbxContent>
                        </wps:txbx>
                        <wps:bodyPr rot="0" spcFirstLastPara="0" vertOverflow="overflow" horzOverflow="overflow" vert="horz" wrap="square" lIns="36576" tIns="36576" rIns="36576" bIns="36576" anchor="ctr" anchorCtr="0">
                          <a:noAutofit/>
                        </wps:bodyPr>
                      </wps:wsp>
                      <wps:wsp>
                        <wps:cNvPr id="20" name="ptr Ed=0"/>
                        <wps:cNvCnPr/>
                        <wps:spPr>
                          <a:xfrm flipH="1">
                            <a:off x="4297680" y="1847088"/>
                            <a:ext cx="170021" cy="484632"/>
                          </a:xfrm>
                          <a:prstGeom prst="line">
                            <a:avLst/>
                          </a:prstGeom>
                          <a:noFill/>
                          <a:ln w="9525" cap="rnd">
                            <a:solidFill>
                              <a:srgbClr val="0B2B4E"/>
                            </a:solidFill>
                            <a:round/>
                            <a:tailEnd type="triangle" w="med" len="med"/>
                          </a:ln>
                        </wps:spPr>
                        <wps:bodyPr/>
                      </wps:wsp>
                    </wpg:wgp>
                  </a:graphicData>
                </a:graphic>
              </wp:inline>
            </w:drawing>
          </mc:Choice>
          <mc:Fallback>
            <w:pict>
              <v:group w14:anchorId="462D90FC" id="Marginal revenue and the elasticity of demand" o:spid="_x0000_s1026" style="width:460.8pt;height:246pt;mso-position-horizontal-relative:char;mso-position-vertical-relative:line" coordsize="53949,28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qy0mQYAAAgqAAAOAAAAZHJzL2Uyb0RvYy54bWzsWtty2zYQfe9M/4HDd0fEhTdN5EzjS9qZ&#10;pHGStu8wSUlsKZIlYUvO1/cAIKiLLdeSk9hp5QeZpEgI3D04e3YXL18tZoVznTVtXpUjl7zwXCcr&#10;kyrNy8nI/f2386PIdVopylQUVZmN3JusdV8d//jDy3k9zGg1rYo0axwMUrbDeT1yp1LWw8GgTabZ&#10;TLQvqjor8eW4amZC4rSZDNJGzDH6rBhQzwsG86pJ66ZKsrbF1VPzpXusxx+Ps0S+H4/bTDrFyMXc&#10;pP5s9Oel+hwcvxTDSSPqaZ500xB7zGIm8hI/2g91KqRwrpr81lCzPGmqthrLF0k1G1TjcZ5k+h3w&#10;NsTbeJs3TXVV63eZDOeTujcTTLthp72HTX69ftPUn+qLBpaY1xPYQp+pd1mMm5n6j1k6C22ym95k&#10;2UI6CS76kU9JAMsm+I4RyrkfGaMmU1j+1nPJ9Mw+yWIe2ydpFHkMJ5jEwP7wYG068xoAaZc2aB9n&#10;g09TUWfatO0QNrhonDwdudR1SjEDTBdHYpG3ajrqd3HDSdlZqB22MNYd5gnDkHIYAnagnDJlFA0u&#10;aylOCI+8zlJk7U3FsG5a+SarZo46GLlFXqrJiaG4fttKYxR7i7pcVud5Uejhi9KZY+H5UejDCQJL&#10;qClT/WxbFXmq7lNPtM3k8qRonGuhFsJr+pqfdVNYuw2AK1M9rhR5cVamjrypYQ/Z5KKcFJmrfmyW&#10;pa5TZFjv6sjMrijhOWUrYx11dFmlN9po+jp8Z4z51Z3IrBNvHuhEZ1zk9R8wojZbh/YVd7KIe7xD&#10;tfUmMYinHosJoQdvKvb+KkuSW2+eKiPvsxr9mHfUIobWfYyHPKR2MUaKftbJ5/FLkuLv4UvyxFN/&#10;9y1J8OIzWmR4M8OU7z5+Sb9QjxMWQzOocEJBmFh6X3hx7eYXzwu9EzuFO6nyefklsH75MAKknclV&#10;nmY7OYj6hAcqTMEBxPeicDOOdcwXE857wFqlYGPU3mGMhuqnHx3G1DxORTs14S7FkbKBGNrw9rx8&#10;FlqfXZW5PMoK0UqI0brKS7niul6j2RhrdVIv0Cj0BSOd60BwPNTAXbJeEPlRx3nm0MTuLd7LCoTF&#10;9l4dsrYgHigxFImtKJjn5Qowj6G1C0cJQEfmEqJnGXiUExy5eF1B+moNt5Q8t9zBGeUMPKmYLGI8&#10;4AaDNgQR5kcUrtdM5xESaIUBc2xxR4Nc5sGa8AEmlovLRfdiRqk5TWXSo7ZOznOsoLcA4oVokA8B&#10;NMjx5Ht8jIsKErDqjlxnWjWf77qu7odEx7fQjMivRm7795VooCCLX0ooBQwp7UFjDy7tgSgTPDpy&#10;E9m4jjk5kTptM2/205WsxrlWxkup2SnQb6c0Y4uWD18ALRFhHoHa0fmDH4cs2MAL1q6PBOUp8aKT&#10;pB73B9j8WwJ/d5apKNqwDHj+L6cLo5203YlhAtA9Ij4gw2MWhhuIob5HnpphurT6QDQPLPlsQQxE&#10;1wpiumRlD8RQFsU+Q9TRLBNEyHvWWebZYIbZqHtgmT1Zpi9maZZBPUq7eg/QcA8ZtI+yyjbQMIIi&#10;IELXk4cmLbGWguCgaLbXlrcQTV88O3UKcZkVdhWiBLpLZGIhiWIP+giQIVEUx6i1IAYsUxHik9Cz&#10;aobE3Nex69uqXx2bfPuGB57Zk2f6Ct27j4/CDI1JSKiRMzQIYxLruuoSMzRkMQOmTG3oCTGjsXqg&#10;mYe0sLbQTF8+TERRVFfSOUtHR3k5totxR7pBa4WEAehERSg/8NgGchSacM0gJ0RirtnoHrZRbZCP&#10;awm3Iq9J2qkwkf7pOuNZgdQYDRUHjci+FKY7NrqLZYth6snthZLz0/PgzJLf2m2msxP7qCLfP8S2&#10;ds7dpRWV92vmC62xn4L5WOAjXelKAN2JKQN0J6YU0J18H+UA0hdfa9ncgegtPUTdfvp5o/0UcfRS&#10;UY0CoEF6t6iQIaja8ElC1hULtgN654aiht3jC7G24CqG328/kfT12VWy6qsgO1IVjdEwjI0yWtbQ&#10;l0EuYCGqtAeqUuG1pypdGn2qgPufpKq+0G2pahXPuxAVDbzA6/Y9EM8niL7rSp97DJ0IA2hOvYDq&#10;JO1AVV9j/wrpK9IrVLV32s8gqQJUnlQO54c0NB2KJVX5UFIHqjKbEnqqig+qamX/3k770u7OFaDV&#10;O9XdUdUqnndhKk5jQBij6ZoEmqPR5p4eNJ9p197mEQ9MFvG/Yyq97w7bDXUS022NVPsZV891q225&#10;gfP4HwAAAP//AwBQSwMEFAAGAAgAAAAhAI/y/n7eAAAABQEAAA8AAABkcnMvZG93bnJldi54bWxM&#10;j81qwzAQhO+BvoPYQm+JbLcNjWs5hND2FAr5gdLbxtrYJtbKWIrtvH3VXprLwjDDzLfZcjSN6Klz&#10;tWUF8SwCQVxYXXOp4LB/n76AcB5ZY2OZFFzJwTK/m2SYajvwlvqdL0UoYZeigsr7NpXSFRUZdDPb&#10;EgfvZDuDPsiulLrDIZSbRiZRNJcGaw4LFba0rqg47y5GwceAw+oxfus359P6+r1//vzaxKTUw/24&#10;egXhafT/YfjFD+iQB6ajvbB2olEQHvF/N3iLJJ6DOCp4WiQRyDyTt/T5DwAAAP//AwBQSwECLQAU&#10;AAYACAAAACEAtoM4kv4AAADhAQAAEwAAAAAAAAAAAAAAAAAAAAAAW0NvbnRlbnRfVHlwZXNdLnht&#10;bFBLAQItABQABgAIAAAAIQA4/SH/1gAAAJQBAAALAAAAAAAAAAAAAAAAAC8BAABfcmVscy8ucmVs&#10;c1BLAQItABQABgAIAAAAIQAsKqy0mQYAAAgqAAAOAAAAAAAAAAAAAAAAAC4CAABkcnMvZTJvRG9j&#10;LnhtbFBLAQItABQABgAIAAAAIQCP8v5+3gAAAAUBAAAPAAAAAAAAAAAAAAAAAPMIAABkcnMvZG93&#10;bnJldi54bWxQSwUGAAAAAAQABADzAAAA/gkAAAAA&#10;">
                <v:line id="x-axis" o:spid="_x0000_s1027" style="position:absolute;visibility:visible;mso-wrap-style:square" from="7772,24231" to="48920,24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qN4wwAAANoAAAAPAAAAZHJzL2Rvd25yZXYueG1sRI9Ba8JA&#10;FITvQv/D8gq96aZpCZq6igiihypoK+T4yL5mQ7NvQ3aN6b/vCoLHYWa+YebLwTaip87XjhW8ThIQ&#10;xKXTNVcKvr824ykIH5A1No5JwR95WC6eRnPMtbvykfpTqESEsM9RgQmhzaX0pSGLfuJa4uj9uM5i&#10;iLKrpO7wGuG2kWmSZNJizXHBYEtrQ+Xv6WIVFFmR7Yf1Zzi+mffzIe23xWzHSr08D6sPEIGG8Ajf&#10;2zutIIXblXgD5OIfAAD//wMAUEsBAi0AFAAGAAgAAAAhANvh9svuAAAAhQEAABMAAAAAAAAAAAAA&#10;AAAAAAAAAFtDb250ZW50X1R5cGVzXS54bWxQSwECLQAUAAYACAAAACEAWvQsW78AAAAVAQAACwAA&#10;AAAAAAAAAAAAAAAfAQAAX3JlbHMvLnJlbHNQSwECLQAUAAYACAAAACEADOajeMMAAADaAAAADwAA&#10;AAAAAAAAAAAAAAAHAgAAZHJzL2Rvd25yZXYueG1sUEsFBgAAAAADAAMAtwAAAPcCAAAAAA==&#10;" strokecolor="#0b2b4e" strokeweight="1.25pt">
                  <v:stroke endarrow="block" endcap="round"/>
                </v:line>
                <v:line id="y-axis" o:spid="_x0000_s1028" style="position:absolute;flip:y;visibility:visible;mso-wrap-style:square" from="7772,3840" to="7772,24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MSZwgAAANoAAAAPAAAAZHJzL2Rvd25yZXYueG1sRI9Ra8Iw&#10;FIXfB/6HcAe+zXTKZNSmIoKgMgfT/YC75toUm5vQRG3//TIQ9ng453yHUyx724obdaFxrOB1koEg&#10;rpxuuFbwfdq8vIMIEVlj65gUDBRgWY6eCsy1u/MX3Y6xFgnCIUcFJkafSxkqQxbDxHni5J1dZzEm&#10;2dVSd3hPcNvKaZbNpcWG04JBT2tD1eV4tQqy0493b7b5HD72cz0c0LdG75QaP/erBYhIffwPP9pb&#10;rWAGf1fSDZDlLwAAAP//AwBQSwECLQAUAAYACAAAACEA2+H2y+4AAACFAQAAEwAAAAAAAAAAAAAA&#10;AAAAAAAAW0NvbnRlbnRfVHlwZXNdLnhtbFBLAQItABQABgAIAAAAIQBa9CxbvwAAABUBAAALAAAA&#10;AAAAAAAAAAAAAB8BAABfcmVscy8ucmVsc1BLAQItABQABgAIAAAAIQBL6MSZwgAAANoAAAAPAAAA&#10;AAAAAAAAAAAAAAcCAABkcnMvZG93bnJldi54bWxQSwUGAAAAAAMAAwC3AAAA9gIAAAAA&#10;" strokecolor="#0b2b4e" strokeweight="1.25pt">
                  <v:stroke endarrow="block" endcap="round"/>
                </v:line>
                <v:line id="D" o:spid="_x0000_s1029" style="position:absolute;visibility:visible;mso-wrap-style:square" from="7772,5943" to="42519,24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12kwgAAANoAAAAPAAAAZHJzL2Rvd25yZXYueG1sRI9Li8JA&#10;EITvgv9haMGbThSVJTqK+GLxsOAL9NZk2iSY6QmZMWb/vbMg7LGoqq+o2aIxhaipcrllBYN+BII4&#10;sTrnVMH5tO19gXAeWWNhmRT8koPFvN2aYaztiw9UH30qAoRdjAoy78tYSpdkZND1bUkcvLutDPog&#10;q1TqCl8Bbgo5jKKJNJhzWMiwpFVGyeP4NAputKvteqi34yf/bA7jzXV/oatS3U6znILw1Pj/8Kf9&#10;rRWM4O9KuAFy/gYAAP//AwBQSwECLQAUAAYACAAAACEA2+H2y+4AAACFAQAAEwAAAAAAAAAAAAAA&#10;AAAAAAAAW0NvbnRlbnRfVHlwZXNdLnhtbFBLAQItABQABgAIAAAAIQBa9CxbvwAAABUBAAALAAAA&#10;AAAAAAAAAAAAAB8BAABfcmVscy8ucmVsc1BLAQItABQABgAIAAAAIQBuV12kwgAAANoAAAAPAAAA&#10;AAAAAAAAAAAAAAcCAABkcnMvZG93bnJldi54bWxQSwUGAAAAAAMAAwC3AAAA9gIAAAAA&#10;" strokecolor="#c00000" strokeweight="1.75pt">
                  <v:stroke endcap="round"/>
                </v:line>
                <v:line id="MR" o:spid="_x0000_s1030" style="position:absolute;visibility:visible;mso-wrap-style:square" from="7772,5943" to="28186,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fuCvwAAANoAAAAPAAAAZHJzL2Rvd25yZXYueG1sRI/disIw&#10;FITvF3yHcATv1lRRK9UoIojeiT8PcEiObbE5qU2s9e2NsLCXw8x8wyzXna1ES40vHSsYDRMQxNqZ&#10;knMF18vudw7CB2SDlWNS8CYP61XvZ4mZcS8+UXsOuYgQ9hkqKEKoMym9LsiiH7qaOHo311gMUTa5&#10;NA2+ItxWcpwkM2mx5LhQYE3bgvT9/LQKLiU+5D7ldzvhSXofyfkx1VqpQb/bLEAE6sJ/+K99MAqm&#10;8L0Sb4BcfQAAAP//AwBQSwECLQAUAAYACAAAACEA2+H2y+4AAACFAQAAEwAAAAAAAAAAAAAAAAAA&#10;AAAAW0NvbnRlbnRfVHlwZXNdLnhtbFBLAQItABQABgAIAAAAIQBa9CxbvwAAABUBAAALAAAAAAAA&#10;AAAAAAAAAB8BAABfcmVscy8ucmVsc1BLAQItABQABgAIAAAAIQA2VfuCvwAAANoAAAAPAAAAAAAA&#10;AAAAAAAAAAcCAABkcnMvZG93bnJldi54bWxQSwUGAAAAAAMAAwC3AAAA8wIAAAAA&#10;" strokecolor="#0070c0" strokeweight="1.75pt">
                  <v:stroke endcap="round"/>
                </v:line>
                <v:line id="Q=800 guide" o:spid="_x0000_s1031" style="position:absolute;visibility:visible;mso-wrap-style:square" from="25146,15087" to="25146,24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IuywgAAANoAAAAPAAAAZHJzL2Rvd25yZXYueG1sRI9PawIx&#10;FMTvBb9DeEJvNWsFka1RRCiVHgr+OfT42DyT1c3LkqS767c3BcHjMDO/YZbrwTWioxBrzwqmkwIE&#10;ceV1zUbB6fj5tgARE7LGxjMpuFGE9Wr0ssRS+5731B2SERnCsUQFNqW2lDJWlhzGiW+Js3f2wWHK&#10;MhipA/YZ7hr5XhRz6bDmvGCxpa2l6nr4cwouwZjt7Gtmf5w2eme7ze/iu1fqdTxsPkAkGtIz/Gjv&#10;tII5/F/JN0Cu7gAAAP//AwBQSwECLQAUAAYACAAAACEA2+H2y+4AAACFAQAAEwAAAAAAAAAAAAAA&#10;AAAAAAAAW0NvbnRlbnRfVHlwZXNdLnhtbFBLAQItABQABgAIAAAAIQBa9CxbvwAAABUBAAALAAAA&#10;AAAAAAAAAAAAAB8BAABfcmVscy8ucmVsc1BLAQItABQABgAIAAAAIQC04IuywgAAANoAAAAPAAAA&#10;AAAAAAAAAAAAAAcCAABkcnMvZG93bnJldi54bWxQSwUGAAAAAAMAAwC3AAAA9gIAAAAA&#10;" strokecolor="#0b2b4e" strokeweight="1pt">
                  <v:stroke dashstyle="dash" endcap="round"/>
                </v:line>
                <v:oval id="unit-elastic point" o:spid="_x0000_s1032" style="position:absolute;left:24803;top:14744;width:685;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fJxAAAANoAAAAPAAAAZHJzL2Rvd25yZXYueG1sRI/dasJA&#10;FITvBd9hOULvdKNULamrFGlBUPCnavXukD0modmzIbtqfHtXELwcZuYbZjSpTSEuVLncsoJuJwJB&#10;nFidc6pg+/vT/gDhPLLGwjIpuJGDybjZGGGs7ZXXdNn4VAQIuxgVZN6XsZQuycig69iSOHgnWxn0&#10;QVap1BVeA9wUshdFA2kw57CQYUnTjJL/zdkowN1+9+dylw4Py/J9jr6/+l4clXpr1V+fIDzV/hV+&#10;tmdawRAeV8INkOM7AAAA//8DAFBLAQItABQABgAIAAAAIQDb4fbL7gAAAIUBAAATAAAAAAAAAAAA&#10;AAAAAAAAAABbQ29udGVudF9UeXBlc10ueG1sUEsBAi0AFAAGAAgAAAAhAFr0LFu/AAAAFQEAAAsA&#10;AAAAAAAAAAAAAAAAHwEAAF9yZWxzLy5yZWxzUEsBAi0AFAAGAAgAAAAhAAj7R8nEAAAA2gAAAA8A&#10;AAAAAAAAAAAAAAAABwIAAGRycy9kb3ducmV2LnhtbFBLBQYAAAAAAwADALcAAAD4AgAAAAA=&#10;" fillcolor="#0b2b4e" stroked="f"/>
                <v:shapetype id="_x0000_t202" coordsize="21600,21600" o:spt="202" path="m,l,21600r21600,l21600,xe">
                  <v:stroke joinstyle="miter"/>
                  <v:path gradientshapeok="t" o:connecttype="rect"/>
                </v:shapetype>
                <v:shape id="P axis title" o:spid="_x0000_s1033" type="#_x0000_t202" style="position:absolute;left:4324;top:2834;width:1358;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mFvAAAANoAAAAPAAAAZHJzL2Rvd25yZXYueG1sRE9LCsIw&#10;EN0L3iGM4EY01YVINYof/GxctHqAoRnbYjMpTdTq6c1CcPl4/8WqNZV4UuNKywrGowgEcWZ1ybmC&#10;62U/nIFwHlljZZkUvMnBatntLDDW9sUJPVOfixDCLkYFhfd1LKXLCjLoRrYmDtzNNgZ9gE0udYOv&#10;EG4qOYmiqTRYcmgosKZtQdk9fRgFtE7s53x3B5NsdtvDrWQayKNS/V67noPw1Pq/+Oc+aQVha7gS&#10;boBcfgEAAP//AwBQSwECLQAUAAYACAAAACEA2+H2y+4AAACFAQAAEwAAAAAAAAAAAAAAAAAAAAAA&#10;W0NvbnRlbnRfVHlwZXNdLnhtbFBLAQItABQABgAIAAAAIQBa9CxbvwAAABUBAAALAAAAAAAAAAAA&#10;AAAAAB8BAABfcmVscy8ucmVsc1BLAQItABQABgAIAAAAIQAuvEmFvAAAANoAAAAPAAAAAAAAAAAA&#10;AAAAAAcCAABkcnMvZG93bnJldi54bWxQSwUGAAAAAAMAAwC3AAAA8AIAAAAA&#10;" filled="f" stroked="f">
                  <v:textbox inset="0,0,0,0">
                    <w:txbxContent>
                      <w:p w14:paraId="1A2C988A" w14:textId="77777777" w:rsidR="0035374B" w:rsidRDefault="00000000">
                        <w:pPr>
                          <w:spacing w:after="0"/>
                          <w:jc w:val="right"/>
                        </w:pPr>
                        <w:r>
                          <w:rPr>
                            <w:b/>
                            <w:i/>
                            <w:color w:val="0B2B4E"/>
                            <w:sz w:val="24"/>
                            <w:szCs w:val="24"/>
                          </w:rPr>
                          <w:t>P</w:t>
                        </w:r>
                      </w:p>
                    </w:txbxContent>
                  </v:textbox>
                </v:shape>
                <v:shape id="Q axis title" o:spid="_x0000_s1034" type="#_x0000_t202" style="position:absolute;left:48130;top:24597;width:1580;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OwewwAAANoAAAAPAAAAZHJzL2Rvd25yZXYueG1sRI/NbsIw&#10;EITvlXgHa5F6qYgDB1RCDOJHQC89BHiAVbwkEfE6ik2S9unrSkgcRzPzjSZdD6YWHbWusqxgGsUg&#10;iHOrKy4UXC+HyScI55E11pZJwQ85WK9Gbykm2vacUXf2hQgQdgkqKL1vEildXpJBF9mGOHg32xr0&#10;QbaF1C32AW5qOYvjuTRYcVgosaFdSfn9/DAKaJPZ3++7O5psu98dbxXThzwp9T4eNksQngb/Cj/b&#10;X1rBAv6vhBsgV38AAAD//wMAUEsBAi0AFAAGAAgAAAAhANvh9svuAAAAhQEAABMAAAAAAAAAAAAA&#10;AAAAAAAAAFtDb250ZW50X1R5cGVzXS54bWxQSwECLQAUAAYACAAAACEAWvQsW78AAAAVAQAACwAA&#10;AAAAAAAAAAAAAAAfAQAAX3JlbHMvLnJlbHNQSwECLQAUAAYACAAAACEAQfDsHsMAAADaAAAADwAA&#10;AAAAAAAAAAAAAAAHAgAAZHJzL2Rvd25yZXYueG1sUEsFBgAAAAADAAMAtwAAAPcCAAAAAA==&#10;" filled="f" stroked="f">
                  <v:textbox inset="0,0,0,0">
                    <w:txbxContent>
                      <w:p w14:paraId="5094716A" w14:textId="77777777" w:rsidR="0035374B" w:rsidRDefault="00000000">
                        <w:pPr>
                          <w:spacing w:after="0"/>
                          <w:jc w:val="center"/>
                        </w:pPr>
                        <w:r>
                          <w:rPr>
                            <w:b/>
                            <w:i/>
                            <w:color w:val="0B2B4E"/>
                            <w:sz w:val="24"/>
                            <w:szCs w:val="24"/>
                          </w:rPr>
                          <w:t>Q</w:t>
                        </w:r>
                      </w:p>
                    </w:txbxContent>
                  </v:textbox>
                </v:shape>
                <v:shape id="tick 400" o:spid="_x0000_s1035" type="#_x0000_t202" style="position:absolute;left:4631;top:4937;width:2501;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v3ZwwAAANsAAAAPAAAAZHJzL2Rvd25yZXYueG1sRI/NbsJA&#10;DITvSH2HlSv1gmDTHhBKWRBQ8XPhkNAHsLImich6o+wCgafHByRutmY883m26F2jrtSF2rOB73EC&#10;irjwtubSwP9xM5qCChHZYuOZDNwpwGL+MZhhav2NM7rmsVQSwiFFA1WMbap1KCpyGMa+JRbt5DuH&#10;Udau1LbDm4S7Rv8kyUQ7rFkaKmxpXVFxzi/OAC0z/zicw9Zlq7/19lQzDfXOmK/PfvkLKlIf3+bX&#10;9d4KvtDLLzKAnj8BAAD//wMAUEsBAi0AFAAGAAgAAAAhANvh9svuAAAAhQEAABMAAAAAAAAAAAAA&#10;AAAAAAAAAFtDb250ZW50X1R5cGVzXS54bWxQSwECLQAUAAYACAAAACEAWvQsW78AAAAVAQAACwAA&#10;AAAAAAAAAAAAAAAfAQAAX3JlbHMvLnJlbHNQSwECLQAUAAYACAAAACEAKNb92cMAAADbAAAADwAA&#10;AAAAAAAAAAAAAAAHAgAAZHJzL2Rvd25yZXYueG1sUEsFBgAAAAADAAMAtwAAAPcCAAAAAA==&#10;" filled="f" stroked="f">
                  <v:textbox inset="0,0,0,0">
                    <w:txbxContent>
                      <w:p w14:paraId="6488C033" w14:textId="77777777" w:rsidR="0035374B" w:rsidRDefault="00000000">
                        <w:pPr>
                          <w:spacing w:after="0"/>
                          <w:jc w:val="right"/>
                        </w:pPr>
                        <w:r>
                          <w:rPr>
                            <w:color w:val="0B2B4E"/>
                            <w:sz w:val="20"/>
                            <w:szCs w:val="20"/>
                          </w:rPr>
                          <w:t>400</w:t>
                        </w:r>
                      </w:p>
                    </w:txbxContent>
                  </v:textbox>
                </v:shape>
                <v:shape id="tick 800" o:spid="_x0000_s1036" type="#_x0000_t202" style="position:absolute;left:23895;top:24688;width:2501;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lhCvQAAANsAAAAPAAAAZHJzL2Rvd25yZXYueG1sRE9LCsIw&#10;EN0L3iGM4EY01YVINYof/GxcVD3A0IxtsZmUJmr19EYQ3M3jfWe2aEwpHlS7wrKC4SACQZxaXXCm&#10;4HLe9icgnEfWWFomBS9ysJi3WzOMtX1yQo+Tz0QIYRejgtz7KpbSpTkZdANbEQfuamuDPsA6k7rG&#10;Zwg3pRxF0VgaLDg05FjROqf0drobBbRM7Pt4czuTrDbr3bVg6sm9Ut1Os5yC8NT4v/jnPugwfwjf&#10;X8IBcv4BAAD//wMAUEsBAi0AFAAGAAgAAAAhANvh9svuAAAAhQEAABMAAAAAAAAAAAAAAAAAAAAA&#10;AFtDb250ZW50X1R5cGVzXS54bWxQSwECLQAUAAYACAAAACEAWvQsW78AAAAVAQAACwAAAAAAAAAA&#10;AAAAAAAfAQAAX3JlbHMvLnJlbHNQSwECLQAUAAYACAAAACEAR5pYQr0AAADbAAAADwAAAAAAAAAA&#10;AAAAAAAHAgAAZHJzL2Rvd25yZXYueG1sUEsFBgAAAAADAAMAtwAAAPECAAAAAA==&#10;" filled="f" stroked="f">
                  <v:textbox inset="0,0,0,0">
                    <w:txbxContent>
                      <w:p w14:paraId="2367B66A" w14:textId="77777777" w:rsidR="0035374B" w:rsidRDefault="00000000">
                        <w:pPr>
                          <w:spacing w:after="0"/>
                          <w:jc w:val="center"/>
                        </w:pPr>
                        <w:r>
                          <w:rPr>
                            <w:color w:val="0B2B4E"/>
                            <w:sz w:val="20"/>
                            <w:szCs w:val="20"/>
                          </w:rPr>
                          <w:t>800</w:t>
                        </w:r>
                      </w:p>
                    </w:txbxContent>
                  </v:textbox>
                </v:shape>
                <v:shape id="tick 1600" o:spid="_x0000_s1037" type="#_x0000_t202" style="position:absolute;left:40943;top:24688;width:3152;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MY1vQAAANsAAAAPAAAAZHJzL2Rvd25yZXYueG1sRE9LCsIw&#10;EN0L3iGM4EY01YVINYof/GxcVD3A0IxtsZmUJmr19EYQ3M3jfWe2aEwpHlS7wrKC4SACQZxaXXCm&#10;4HLe9icgnEfWWFomBS9ysJi3WzOMtX1yQo+Tz0QIYRejgtz7KpbSpTkZdANbEQfuamuDPsA6k7rG&#10;Zwg3pRxF0VgaLDg05FjROqf0drobBbRM7Pt4czuTrDbr3bVg6sm9Ut1Os5yC8NT4v/jnPugwfwTf&#10;X8IBcv4BAAD//wMAUEsBAi0AFAAGAAgAAAAhANvh9svuAAAAhQEAABMAAAAAAAAAAAAAAAAAAAAA&#10;AFtDb250ZW50X1R5cGVzXS54bWxQSwECLQAUAAYACAAAACEAWvQsW78AAAAVAQAACwAAAAAAAAAA&#10;AAAAAAAfAQAAX3JlbHMvLnJlbHNQSwECLQAUAAYACAAAACEAt0jGNb0AAADbAAAADwAAAAAAAAAA&#10;AAAAAAAHAgAAZHJzL2Rvd25yZXYueG1sUEsFBgAAAAADAAMAtwAAAPECAAAAAA==&#10;" filled="f" stroked="f">
                  <v:textbox inset="0,0,0,0">
                    <w:txbxContent>
                      <w:p w14:paraId="5DA37802" w14:textId="77777777" w:rsidR="0035374B" w:rsidRDefault="00000000">
                        <w:pPr>
                          <w:spacing w:after="0"/>
                          <w:jc w:val="center"/>
                        </w:pPr>
                        <w:r>
                          <w:rPr>
                            <w:color w:val="0B2B4E"/>
                            <w:sz w:val="20"/>
                            <w:szCs w:val="20"/>
                          </w:rPr>
                          <w:t>1600</w:t>
                        </w:r>
                      </w:p>
                    </w:txbxContent>
                  </v:textbox>
                </v:shape>
                <v:shape id="D label" o:spid="_x0000_s1038" type="#_x0000_t202" style="position:absolute;left:37189;top:18899;width:1517;height:2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OuwAAAANsAAAAPAAAAZHJzL2Rvd25yZXYueG1sRE/NisIw&#10;EL4L+w5hFryIpruCSDUVV1n14qHdfYChmf5gMylN1OrTG0HwNh/f7yxXvWnEhTpXW1bwNYlAEOdW&#10;11wq+P/7Hc9BOI+ssbFMCm7kYJV8DJYYa3vllC6ZL0UIYRejgsr7NpbS5RUZdBPbEgeusJ1BH2BX&#10;St3hNYSbRn5H0UwarDk0VNjSpqL8lJ2NAlqn9n48uZ1Jf7abXVEzjeReqeFnv16A8NT7t/jlPugw&#10;fwrPX8IBMnkAAAD//wMAUEsBAi0AFAAGAAgAAAAhANvh9svuAAAAhQEAABMAAAAAAAAAAAAAAAAA&#10;AAAAAFtDb250ZW50X1R5cGVzXS54bWxQSwECLQAUAAYACAAAACEAWvQsW78AAAAVAQAACwAAAAAA&#10;AAAAAAAAAAAfAQAAX3JlbHMvLnJlbHNQSwECLQAUAAYACAAAACEA2ARjrsAAAADbAAAADwAAAAAA&#10;AAAAAAAAAAAHAgAAZHJzL2Rvd25yZXYueG1sUEsFBgAAAAADAAMAtwAAAPQCAAAAAA==&#10;" filled="f" stroked="f">
                  <v:textbox inset="0,0,0,0">
                    <w:txbxContent>
                      <w:p w14:paraId="1EFA584D" w14:textId="77777777" w:rsidR="0035374B" w:rsidRDefault="00000000">
                        <w:pPr>
                          <w:spacing w:after="0"/>
                          <w:jc w:val="center"/>
                        </w:pPr>
                        <w:r>
                          <w:rPr>
                            <w:b/>
                            <w:color w:val="C00000"/>
                            <w:sz w:val="24"/>
                            <w:szCs w:val="24"/>
                          </w:rPr>
                          <w:t>D</w:t>
                        </w:r>
                      </w:p>
                    </w:txbxContent>
                  </v:textbox>
                </v:shape>
                <v:shape id="MR label" o:spid="_x0000_s1039" type="#_x0000_t202" style="position:absolute;left:29171;top:26791;width:2739;height:2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vawAAAANsAAAAPAAAAZHJzL2Rvd25yZXYueG1sRE/NisIw&#10;EL4L+w5hFryIpruISDUVV1n14qHdfYChmf5gMylN1OrTG0HwNh/f7yxXvWnEhTpXW1bwNYlAEOdW&#10;11wq+P/7Hc9BOI+ssbFMCm7kYJV8DJYYa3vllC6ZL0UIYRejgsr7NpbS5RUZdBPbEgeusJ1BH2BX&#10;St3hNYSbRn5H0UwarDk0VNjSpqL8lJ2NAlqn9n48uZ1Jf7abXVEzjeReqeFnv16A8NT7t/jlPugw&#10;fwrPX8IBMnkAAAD//wMAUEsBAi0AFAAGAAgAAAAhANvh9svuAAAAhQEAABMAAAAAAAAAAAAAAAAA&#10;AAAAAFtDb250ZW50X1R5cGVzXS54bWxQSwECLQAUAAYACAAAACEAWvQsW78AAAAVAQAACwAAAAAA&#10;AAAAAAAAAAAfAQAAX3JlbHMvLnJlbHNQSwECLQAUAAYACAAAACEAV+372sAAAADbAAAADwAAAAAA&#10;AAAAAAAAAAAHAgAAZHJzL2Rvd25yZXYueG1sUEsFBgAAAAADAAMAtwAAAPQCAAAAAA==&#10;" filled="f" stroked="f">
                  <v:textbox inset="0,0,0,0">
                    <w:txbxContent>
                      <w:p w14:paraId="5919D31B" w14:textId="77777777" w:rsidR="0035374B" w:rsidRDefault="00000000">
                        <w:pPr>
                          <w:spacing w:after="0"/>
                          <w:jc w:val="center"/>
                        </w:pPr>
                        <w:r>
                          <w:rPr>
                            <w:b/>
                            <w:color w:val="0070C0"/>
                            <w:sz w:val="24"/>
                            <w:szCs w:val="24"/>
                          </w:rPr>
                          <w:t>MR</w:t>
                        </w:r>
                      </w:p>
                    </w:txbxContent>
                  </v:textbox>
                </v:shape>
                <v:roundrect id="callout Ed=-inf" o:spid="_x0000_s1040" style="position:absolute;left:11417;top:2560;width:6791;height:2743;visibility:visible;mso-wrap-style:square;v-text-anchor:middle"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WVqvQAAANsAAAAPAAAAZHJzL2Rvd25yZXYueG1sRE/NagIx&#10;EL4LvkMYoTdNVCqyNYoUCrK3Wh9g2Ew3i5tJSOK6vr0pCL3Nx/c7u8PoejFQTJ1nDcuFAkHceNNx&#10;q+Hy8zXfgkgZ2WDvmTQ8KMFhP53ssDL+zt80nHMrSginCjXYnEMlZWosOUwLH4gL9+ujw1xgbKWJ&#10;eC/hrpcrpTbSYcelwWKgT0vN9XxzGgYVN3Xt6uj6qB42rFMOfqv122w8foDINOZ/8ct9MmX+O/z9&#10;Ug6Q+ycAAAD//wMAUEsBAi0AFAAGAAgAAAAhANvh9svuAAAAhQEAABMAAAAAAAAAAAAAAAAAAAAA&#10;AFtDb250ZW50X1R5cGVzXS54bWxQSwECLQAUAAYACAAAACEAWvQsW78AAAAVAQAACwAAAAAAAAAA&#10;AAAAAAAfAQAAX3JlbHMvLnJlbHNQSwECLQAUAAYACAAAACEA+k1lar0AAADbAAAADwAAAAAAAAAA&#10;AAAAAAAHAgAAZHJzL2Rvd25yZXYueG1sUEsFBgAAAAADAAMAtwAAAPECAAAAAA==&#10;" fillcolor="#fdf6e6" strokecolor="#0b2b4e">
                  <v:textbox inset="2.88pt,2.88pt,2.88pt,2.88pt">
                    <w:txbxContent>
                      <w:p w14:paraId="647FD78B" w14:textId="77777777" w:rsidR="0035374B"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w:t>
                        </w:r>
                      </w:p>
                    </w:txbxContent>
                  </v:textbox>
                </v:roundrect>
                <v:line id="ptr Ed=-inf" o:spid="_x0000_s1041" style="position:absolute;flip:x;visibility:visible;mso-wrap-style:square" from="8412,3931" to="11600,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VZNwgAAANsAAAAPAAAAZHJzL2Rvd25yZXYueG1sRE9NawIx&#10;EL0X+h/CCL0UzVpBZTVKEZTaU932oLdhMyaLm8m6Sd313zeFQm/zeJ+zXPeuFjdqQ+VZwXiUgSAu&#10;va7YKPj63A7nIEJE1lh7JgV3CrBePT4sMde+4wPdimhECuGQowIbY5NLGUpLDsPIN8SJO/vWYUyw&#10;NVK32KVwV8uXLJtKhxWnBosNbSyVl+LbKWg2+8nx6iamM+FjbJ9P77sZX5V6GvSvCxCR+vgv/nO/&#10;6TR/Cr+/pAPk6gcAAP//AwBQSwECLQAUAAYACAAAACEA2+H2y+4AAACFAQAAEwAAAAAAAAAAAAAA&#10;AAAAAAAAW0NvbnRlbnRfVHlwZXNdLnhtbFBLAQItABQABgAIAAAAIQBa9CxbvwAAABUBAAALAAAA&#10;AAAAAAAAAAAAAB8BAABfcmVscy8ucmVsc1BLAQItABQABgAIAAAAIQDt0VZNwgAAANsAAAAPAAAA&#10;AAAAAAAAAAAAAAcCAABkcnMvZG93bnJldi54bWxQSwUGAAAAAAMAAwC3AAAA9gIAAAAA&#10;" strokecolor="#0b2b4e">
                  <v:stroke endarrow="block" endcap="round"/>
                </v:line>
                <v:roundrect id="callout Ed=-1" o:spid="_x0000_s1042" style="position:absolute;left:29911;top:9144;width:6379;height:2743;visibility:visible;mso-wrap-style:square;v-text-anchor:middle"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16GvQAAANsAAAAPAAAAZHJzL2Rvd25yZXYueG1sRE/NagIx&#10;EL4XfIcwQm81UUFlaxQpFGRvVR9g2Ew3i5tJSOK6vr0pCL3Nx/c72/3oejFQTJ1nDfOZAkHceNNx&#10;q+Fy/v7YgEgZ2WDvmTQ8KMF+N3nbYmX8nX9oOOVWlBBOFWqwOYdKytRYcphmPhAX7tdHh7nA2EoT&#10;8V7CXS8XSq2kw45Lg8VAX5aa6+nmNAwqrura1dH1UT1sWKYc/Ebr9+l4+ASRacz/4pf7aMr8Nfz9&#10;Ug6QuycAAAD//wMAUEsBAi0AFAAGAAgAAAAhANvh9svuAAAAhQEAABMAAAAAAAAAAAAAAAAAAAAA&#10;AFtDb250ZW50X1R5cGVzXS54bWxQSwECLQAUAAYACAAAACEAWvQsW78AAAAVAQAACwAAAAAAAAAA&#10;AAAAAAAfAQAAX3JlbHMvLnJlbHNQSwECLQAUAAYACAAAACEAZdNehr0AAADbAAAADwAAAAAAAAAA&#10;AAAAAAAHAgAAZHJzL2Rvd25yZXYueG1sUEsFBgAAAAADAAMAtwAAAPECAAAAAA==&#10;" fillcolor="#fdf6e6" strokecolor="#0b2b4e">
                  <v:textbox inset="2.88pt,2.88pt,2.88pt,2.88pt">
                    <w:txbxContent>
                      <w:p w14:paraId="2EA87BD7" w14:textId="77777777" w:rsidR="0035374B"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−1</w:t>
                        </w:r>
                      </w:p>
                    </w:txbxContent>
                  </v:textbox>
                </v:roundrect>
                <v:line id="ptr Ed=-1" o:spid="_x0000_s1043" style="position:absolute;flip:x;visibility:visible;mso-wrap-style:square" from="26060,10515" to="30094,14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mekxQAAANsAAAAPAAAAZHJzL2Rvd25yZXYueG1sRI9BTwIx&#10;EIXvJP6HZky8EOgiCZCVQgyJRj0BetDbZDu2G7fTZVvZ9d87BxJuM3lv3vtmvR1Co87UpTqygdm0&#10;AEVcRVuzM/Dx/jRZgUoZ2WITmQz8UYLt5ma0xtLGng90PmanJIRTiQZ8zm2pdao8BUzT2BKL9h27&#10;gFnWzmnbYS/hodH3RbHQAWuWBo8t7TxVP8ffYKDdvc4/T2Huepf2Mz/+ente8smYu9vh8QFUpiFf&#10;zZfrFyv4Aiu/yAB68w8AAP//AwBQSwECLQAUAAYACAAAACEA2+H2y+4AAACFAQAAEwAAAAAAAAAA&#10;AAAAAAAAAAAAW0NvbnRlbnRfVHlwZXNdLnhtbFBLAQItABQABgAIAAAAIQBa9CxbvwAAABUBAAAL&#10;AAAAAAAAAAAAAAAAAB8BAABfcmVscy8ucmVsc1BLAQItABQABgAIAAAAIQDzAmekxQAAANsAAAAP&#10;AAAAAAAAAAAAAAAAAAcCAABkcnMvZG93bnJldi54bWxQSwUGAAAAAAMAAwC3AAAA+QIAAAAA&#10;" strokecolor="#0b2b4e">
                  <v:stroke endarrow="block" endcap="round"/>
                </v:line>
                <v:roundrect id="callout Ed=0" o:spid="_x0000_s1044" style="position:absolute;left:43762;top:15727;width:5744;height:2743;visibility:visible;mso-wrap-style:square;v-text-anchor:middle"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G9vvQAAANsAAAAPAAAAZHJzL2Rvd25yZXYueG1sRE/NagIx&#10;EL4XfIcwQm810YLY1SgiCLK3qg8wbKabxc0kJHFd394UCr3Nx/c7m93oejFQTJ1nDfOZAkHceNNx&#10;q+F6OX6sQKSMbLD3TBqelGC3nbxtsDL+wd80nHMrSginCjXYnEMlZWosOUwzH4gL9+Ojw1xgbKWJ&#10;+CjhrpcLpZbSYcelwWKgg6Xmdr47DYOKy7p2dXR9VE8bPlMOfqX1+3Tcr0FkGvO/+M99MmX+F/z+&#10;Ug6Q2xcAAAD//wMAUEsBAi0AFAAGAAgAAAAhANvh9svuAAAAhQEAABMAAAAAAAAAAAAAAAAAAAAA&#10;AFtDb250ZW50X1R5cGVzXS54bWxQSwECLQAUAAYACAAAACEAWvQsW78AAAAVAQAACwAAAAAAAAAA&#10;AAAAAAAfAQAAX3JlbHMvLnJlbHNQSwECLQAUAAYACAAAACEAewBvb70AAADbAAAADwAAAAAAAAAA&#10;AAAAAAAHAgAAZHJzL2Rvd25yZXYueG1sUEsFBgAAAAADAAMAtwAAAPECAAAAAA==&#10;" fillcolor="#fdf6e6" strokecolor="#0b2b4e">
                  <v:textbox inset="2.88pt,2.88pt,2.88pt,2.88pt">
                    <w:txbxContent>
                      <w:p w14:paraId="71E0BB9B" w14:textId="77777777" w:rsidR="0035374B"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0</w:t>
                        </w:r>
                      </w:p>
                    </w:txbxContent>
                  </v:textbox>
                </v:roundrect>
                <v:line id="ptr Ed=0" o:spid="_x0000_s1045" style="position:absolute;flip:x;visibility:visible;mso-wrap-style:square" from="42976,18470" to="44677,23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KEfwQAAANsAAAAPAAAAZHJzL2Rvd25yZXYueG1sRE9NawIx&#10;EL0L/ocwQi9Fsyq0shpFBEvbk1oPehs2Y7K4mayb1N3+++YgeHy878Wqc5W4UxNKzwrGowwEceF1&#10;yUbB8Wc7nIEIEVlj5ZkU/FGA1bLfW2Cufct7uh+iESmEQ44KbIx1LmUoLDkMI18TJ+7iG4cxwcZI&#10;3WCbwl0lJ1n2Jh2WnBos1rSxVFwPv05Bvfmanm5ualoTdmP7ev7+eOebUi+Dbj0HEamLT/HD/akV&#10;TNL69CX9ALn8BwAA//8DAFBLAQItABQABgAIAAAAIQDb4fbL7gAAAIUBAAATAAAAAAAAAAAAAAAA&#10;AAAAAABbQ29udGVudF9UeXBlc10ueG1sUEsBAi0AFAAGAAgAAAAhAFr0LFu/AAAAFQEAAAsAAAAA&#10;AAAAAAAAAAAAHwEAAF9yZWxzLy5yZWxzUEsBAi0AFAAGAAgAAAAhAMMYoR/BAAAA2wAAAA8AAAAA&#10;AAAAAAAAAAAABwIAAGRycy9kb3ducmV2LnhtbFBLBQYAAAAAAwADALcAAAD1AgAAAAA=&#10;" strokecolor="#0b2b4e">
                  <v:stroke endarrow="block" endcap="round"/>
                </v:line>
                <w10:anchorlock/>
              </v:group>
            </w:pict>
          </mc:Fallback>
        </mc:AlternateContent>
      </w:r>
    </w:p>
    <w:p w14:paraId="72192F34" w14:textId="77777777" w:rsidR="0035374B" w:rsidRDefault="00000000">
      <w:pPr>
        <w:spacing w:after="180"/>
        <w:jc w:val="both"/>
      </w:pPr>
      <w:r>
        <w:t>The figure also ties MR to the price elasticity of demand, E</w:t>
      </w:r>
      <w:r>
        <w:rPr>
          <w:vertAlign w:val="subscript"/>
        </w:rPr>
        <w:t>D</w:t>
      </w:r>
      <w:r>
        <w:t>. On the upper half of the demand curve MR is positive and demand is elastic, so cutting the price raises total revenue. On the lower half MR is negative and demand is inelastic, so cutting the price lowers total revenue. The two halves meet where MR = 0. That is the unit-elastic point, E</w:t>
      </w:r>
      <w:r>
        <w:rPr>
          <w:vertAlign w:val="subscript"/>
        </w:rPr>
        <w:t>D</w:t>
      </w:r>
      <w:r>
        <w:t xml:space="preserve"> = −1, and it is where total revenue reaches its maximum. In our example MR = 400 − Q/2, so MR = 0 at Q = 800 – half of the 1,600 units that would be demanded at a price of zero.</w:t>
      </w:r>
    </w:p>
    <w:p w14:paraId="4B34DDCB" w14:textId="77777777" w:rsidR="0035374B" w:rsidRDefault="00000000">
      <w:pPr>
        <w:spacing w:after="180"/>
        <w:jc w:val="both"/>
      </w:pPr>
      <w:r>
        <w:t>We will elaborate on the features displayed in the figure in the Teaching Note on Demand Elasticity and Total Revenue.</w:t>
      </w:r>
    </w:p>
    <w:sectPr w:rsidR="0035374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D8CF" w14:textId="77777777" w:rsidR="00EF250B" w:rsidRDefault="00EF250B">
      <w:pPr>
        <w:spacing w:after="0"/>
      </w:pPr>
      <w:r>
        <w:separator/>
      </w:r>
    </w:p>
  </w:endnote>
  <w:endnote w:type="continuationSeparator" w:id="0">
    <w:p w14:paraId="75C79B7D" w14:textId="77777777" w:rsidR="00EF250B" w:rsidRDefault="00EF25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5B42" w14:textId="77777777" w:rsidR="0035374B" w:rsidRDefault="00000000">
    <w:pPr>
      <w:pStyle w:val="Footer"/>
      <w:jc w:val="center"/>
    </w:pPr>
    <w:r>
      <w:rPr>
        <w:color w:val="555B66"/>
        <w:sz w:val="18"/>
      </w:rPr>
      <w:fldChar w:fldCharType="begin"/>
    </w:r>
    <w:r>
      <w:rPr>
        <w:color w:val="555B66"/>
        <w:sz w:val="18"/>
      </w:rPr>
      <w:instrText xml:space="preserve"> PAGE </w:instrText>
    </w:r>
    <w:r>
      <w:rPr>
        <w:color w:val="555B66"/>
        <w:sz w:val="18"/>
      </w:rPr>
      <w:fldChar w:fldCharType="separate"/>
    </w:r>
    <w:r>
      <w:rPr>
        <w:color w:val="555B66"/>
        <w:sz w:val="18"/>
      </w:rPr>
      <w:t>1</w:t>
    </w:r>
    <w:r>
      <w:rPr>
        <w:color w:val="555B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4D5CF" w14:textId="77777777" w:rsidR="00EF250B" w:rsidRDefault="00EF250B">
      <w:pPr>
        <w:spacing w:after="0"/>
      </w:pPr>
      <w:r>
        <w:separator/>
      </w:r>
    </w:p>
  </w:footnote>
  <w:footnote w:type="continuationSeparator" w:id="0">
    <w:p w14:paraId="06A2B499" w14:textId="77777777" w:rsidR="00EF250B" w:rsidRDefault="00EF25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23627">
    <w:abstractNumId w:val="8"/>
  </w:num>
  <w:num w:numId="2" w16cid:durableId="451560573">
    <w:abstractNumId w:val="6"/>
  </w:num>
  <w:num w:numId="3" w16cid:durableId="1077750217">
    <w:abstractNumId w:val="5"/>
  </w:num>
  <w:num w:numId="4" w16cid:durableId="2113470664">
    <w:abstractNumId w:val="4"/>
  </w:num>
  <w:num w:numId="5" w16cid:durableId="590165821">
    <w:abstractNumId w:val="7"/>
  </w:num>
  <w:num w:numId="6" w16cid:durableId="1988700361">
    <w:abstractNumId w:val="3"/>
  </w:num>
  <w:num w:numId="7" w16cid:durableId="1739548841">
    <w:abstractNumId w:val="2"/>
  </w:num>
  <w:num w:numId="8" w16cid:durableId="1241908840">
    <w:abstractNumId w:val="1"/>
  </w:num>
  <w:num w:numId="9" w16cid:durableId="160518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74B"/>
    <w:rsid w:val="007F0EDF"/>
    <w:rsid w:val="00AA1D8D"/>
    <w:rsid w:val="00B3323D"/>
    <w:rsid w:val="00B47730"/>
    <w:rsid w:val="00CB0664"/>
    <w:rsid w:val="00EF2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8E070"/>
  <w14:defaultImageDpi w14:val="300"/>
  <w15:docId w15:val="{E7A61C46-680E-4467-B558-4E84D442C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 Voigtländer</cp:lastModifiedBy>
  <cp:revision>2</cp:revision>
  <dcterms:created xsi:type="dcterms:W3CDTF">2013-12-23T23:15:00Z</dcterms:created>
  <dcterms:modified xsi:type="dcterms:W3CDTF">2026-09-06T16:57:00Z</dcterms:modified>
  <cp:category/>
</cp:coreProperties>
</file>