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 w:eastAsia="Calibri" w:cs="Calibri"/>
          <w:b/>
          <w:i w:val="0"/>
          <w:color w:val="0B2B4E"/>
          <w:sz w:val="40"/>
          <w:u w:val="none"/>
        </w:rPr>
        <w:t>MGMT 405 – Managerial Economics</w:t>
      </w:r>
    </w:p>
    <w:p>
      <w:pPr>
        <w:spacing w:before="0" w:after="180"/>
        <w:pBdr>
          <w:bottom w:val="single" w:sz="18" w:space="6" w:color="E09F3E"/>
        </w:pBdr>
      </w:pPr>
      <w:r>
        <w:rPr>
          <w:rFonts w:ascii="Calibri" w:hAnsi="Calibri" w:eastAsia="Calibri" w:cs="Calibri"/>
          <w:b/>
          <w:i w:val="0"/>
          <w:color w:val="0B2B4E"/>
          <w:sz w:val="26"/>
          <w:u w:val="none"/>
        </w:rPr>
        <w:t>Teaching Note – Module 5: MR = MC</w:t>
      </w:r>
    </w:p>
    <w:p>
      <w:pPr>
        <w:keepNext/>
        <w:spacing w:before="160" w:after="140"/>
      </w:pPr>
      <w:r>
        <w:rPr>
          <w:rFonts w:ascii="Calibri" w:hAnsi="Calibri" w:eastAsia="Calibri" w:cs="Calibri"/>
          <w:b/>
          <w:i w:val="0"/>
          <w:color w:val="0B2B4E"/>
          <w:sz w:val="26"/>
          <w:u w:val="none"/>
        </w:rPr>
        <w:t>Preliminaries</w:t>
      </w:r>
    </w:p>
    <w:p>
      <w:pPr>
        <w:spacing w:before="0" w:after="180"/>
        <w:jc w:val="both"/>
      </w:pPr>
      <w:r>
        <w:rPr>
          <w:rFonts w:ascii="Calibri" w:hAnsi="Calibri" w:eastAsia="Calibri" w:cs="Calibri"/>
          <w:b w:val="0"/>
          <w:i w:val="0"/>
          <w:u w:val="none"/>
        </w:rPr>
        <w:t xml:space="preserve">This note explains how to maximize profits in the generic case of a firm facing a downward sloping, linear demand curve. Such a firm has a simple decision to make: choose a spot on the demand curve (i.e., a combination of price charged and quantity sold) such that its profits are maximized. This choice entails marginal decision making, picking </w:t>
      </w:r>
      <w:r>
        <w:rPr>
          <w:rFonts w:ascii="Calibri" w:hAnsi="Calibri" w:eastAsia="Calibri" w:cs="Calibri"/>
          <w:b w:val="0"/>
          <w:i/>
          <w:u w:val="none"/>
        </w:rPr>
        <w:t>Q</w:t>
      </w:r>
      <w:r>
        <w:rPr>
          <w:rFonts w:ascii="Calibri" w:hAnsi="Calibri" w:eastAsia="Calibri" w:cs="Calibri"/>
          <w:b w:val="0"/>
          <w:i w:val="0"/>
          <w:u w:val="none"/>
        </w:rPr>
        <w:t xml:space="preserve"> to set marginal revenue equal to marginal cost: </w:t>
      </w:r>
      <w:r>
        <w:rPr>
          <w:rFonts w:ascii="Calibri" w:hAnsi="Calibri" w:eastAsia="Calibri" w:cs="Calibri"/>
          <w:b/>
          <w:i/>
          <w:u w:val="none"/>
        </w:rPr>
        <w:t>MR=MC</w:t>
      </w:r>
      <w:r>
        <w:rPr>
          <w:rFonts w:ascii="Calibri" w:hAnsi="Calibri" w:eastAsia="Calibri" w:cs="Calibri"/>
          <w:b w:val="0"/>
          <w:i w:val="0"/>
          <w:u w:val="none"/>
        </w:rPr>
        <w:t>.</w:t>
      </w:r>
    </w:p>
    <w:p>
      <w:pPr>
        <w:spacing w:before="0" w:after="180"/>
        <w:jc w:val="both"/>
      </w:pPr>
      <w:r>
        <w:rPr>
          <w:rFonts w:ascii="Calibri" w:hAnsi="Calibri" w:eastAsia="Calibri" w:cs="Calibri"/>
          <w:b w:val="0"/>
          <w:i w:val="0"/>
          <w:u w:val="none"/>
        </w:rPr>
        <w:t xml:space="preserve">To set </w:t>
      </w:r>
      <w:r>
        <w:rPr>
          <w:rFonts w:ascii="Calibri" w:hAnsi="Calibri" w:eastAsia="Calibri" w:cs="Calibri"/>
          <w:b w:val="0"/>
          <w:i/>
          <w:u w:val="none"/>
        </w:rPr>
        <w:t>MR=MC</w:t>
      </w:r>
      <w:r>
        <w:rPr>
          <w:rFonts w:ascii="Calibri" w:hAnsi="Calibri" w:eastAsia="Calibri" w:cs="Calibri"/>
          <w:b w:val="0"/>
          <w:i w:val="0"/>
          <w:u w:val="none"/>
        </w:rPr>
        <w:t xml:space="preserve">, you need to know both </w:t>
      </w:r>
      <w:r>
        <w:rPr>
          <w:rFonts w:ascii="Calibri" w:hAnsi="Calibri" w:eastAsia="Calibri" w:cs="Calibri"/>
          <w:b w:val="0"/>
          <w:i/>
          <w:u w:val="none"/>
        </w:rPr>
        <w:t>MR</w:t>
      </w:r>
      <w:r>
        <w:rPr>
          <w:rFonts w:ascii="Calibri" w:hAnsi="Calibri" w:eastAsia="Calibri" w:cs="Calibri"/>
          <w:b w:val="0"/>
          <w:i w:val="0"/>
          <w:u w:val="none"/>
        </w:rPr>
        <w:t xml:space="preserve"> and </w:t>
      </w:r>
      <w:r>
        <w:rPr>
          <w:rFonts w:ascii="Calibri" w:hAnsi="Calibri" w:eastAsia="Calibri" w:cs="Calibri"/>
          <w:b w:val="0"/>
          <w:i/>
          <w:u w:val="none"/>
        </w:rPr>
        <w:t>MC</w:t>
      </w:r>
      <w:r>
        <w:rPr>
          <w:rFonts w:ascii="Calibri" w:hAnsi="Calibri" w:eastAsia="Calibri" w:cs="Calibri"/>
          <w:b w:val="0"/>
          <w:i w:val="0"/>
          <w:u w:val="none"/>
        </w:rPr>
        <w:t>.</w:t>
      </w:r>
    </w:p>
    <w:p>
      <w:pPr>
        <w:spacing w:before="0" w:after="180"/>
        <w:jc w:val="both"/>
      </w:pPr>
      <w:r>
        <w:rPr>
          <w:rFonts w:ascii="Calibri" w:hAnsi="Calibri" w:eastAsia="Calibri" w:cs="Calibri"/>
          <w:b w:val="0"/>
          <w:i w:val="0"/>
          <w:u w:val="none"/>
        </w:rPr>
        <w:t xml:space="preserve">You should already know how to calculate </w:t>
      </w:r>
      <w:r>
        <w:rPr>
          <w:rFonts w:ascii="Calibri" w:hAnsi="Calibri" w:eastAsia="Calibri" w:cs="Calibri"/>
          <w:b w:val="0"/>
          <w:i/>
          <w:u w:val="none"/>
        </w:rPr>
        <w:t>MR</w:t>
      </w:r>
      <w:r>
        <w:rPr>
          <w:rFonts w:ascii="Calibri" w:hAnsi="Calibri" w:eastAsia="Calibri" w:cs="Calibri"/>
          <w:b w:val="0"/>
          <w:i w:val="0"/>
          <w:u w:val="none"/>
        </w:rPr>
        <w:t xml:space="preserve"> (see Module 2 and the Teaching Note on Marginal Revenue). I will briefly repeat the steps starting from a specific demand function (from the lecture slides).</w:t>
      </w:r>
    </w:p>
    <w:p>
      <w:pPr>
        <w:spacing w:before="0" w:after="180"/>
        <w:jc w:val="both"/>
      </w:pPr>
      <w:r>
        <w:rPr>
          <w:rFonts w:ascii="Calibri" w:hAnsi="Calibri" w:eastAsia="Calibri" w:cs="Calibri"/>
          <w:b w:val="0"/>
          <w:i w:val="0"/>
          <w:sz w:val="22"/>
          <w:u w:val="none"/>
        </w:rPr>
        <w:t>We start with the following demand:</w:t>
      </w:r>
    </w:p>
    <w:p>
      <w:pPr>
        <w:spacing w:before="80" w:after="200"/>
      </w:pPr>
      <m:oMathPara>
        <m:oMath>
          <m:r>
            <w:rPr>
              <w:rFonts w:ascii="Cambria Math" w:hAnsi="Cambria Math"/>
            </w:rPr>
            <m:t xml:space="preserve">Q=1,600-4P</m:t>
          </m:r>
        </m:oMath>
      </m:oMathPara>
    </w:p>
    <w:p>
      <w:pPr>
        <w:spacing w:before="120" w:after="120"/>
        <w:ind w:left="504" w:hanging="504"/>
      </w:pPr>
      <w:r>
        <w:rPr>
          <w:rFonts w:ascii="Calibri" w:hAnsi="Calibri" w:eastAsia="Calibri" w:cs="Calibri"/>
          <w:b w:val="0"/>
          <w:i w:val="0"/>
          <w:u w:val="none"/>
        </w:rPr>
        <w:t>1)</w:t>
        <w:tab/>
      </w:r>
      <w:r>
        <w:rPr>
          <w:rFonts w:ascii="Calibri" w:hAnsi="Calibri" w:eastAsia="Calibri" w:cs="Calibri"/>
          <w:b/>
          <w:i w:val="0"/>
          <w:u w:val="none"/>
        </w:rPr>
        <w:t>Calculate inverse demand</w:t>
      </w:r>
      <w:r>
        <w:rPr>
          <w:rFonts w:ascii="Calibri" w:hAnsi="Calibri" w:eastAsia="Calibri" w:cs="Calibri"/>
          <w:b w:val="0"/>
          <w:i w:val="0"/>
          <w:u w:val="none"/>
        </w:rPr>
        <w:t xml:space="preserve"> (solve for P):</w:t>
      </w:r>
    </w:p>
    <w:p>
      <w:pPr>
        <w:spacing w:before="80" w:after="200"/>
      </w:pPr>
      <m:oMathPara>
        <m:oMath>
          <m:r>
            <w:rPr>
              <w:rFonts w:ascii="Cambria Math" w:hAnsi="Cambria Math"/>
            </w:rPr>
            <m:t xml:space="preserve">P=400-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r>
            <w:rPr>
              <w:rFonts w:ascii="Cambria Math" w:hAnsi="Cambria Math"/>
            </w:rPr>
            <m:t xml:space="preserve">Q</m:t>
          </m:r>
        </m:oMath>
      </m:oMathPara>
    </w:p>
    <w:p>
      <w:pPr>
        <w:spacing w:before="120" w:after="120"/>
        <w:ind w:left="504" w:hanging="504"/>
      </w:pPr>
      <w:r>
        <w:rPr>
          <w:rFonts w:ascii="Calibri" w:hAnsi="Calibri" w:eastAsia="Calibri" w:cs="Calibri"/>
          <w:b w:val="0"/>
          <w:i w:val="0"/>
          <w:u w:val="none"/>
        </w:rPr>
        <w:t>2)</w:t>
        <w:tab/>
      </w:r>
      <w:r>
        <w:rPr>
          <w:rFonts w:ascii="Calibri" w:hAnsi="Calibri" w:eastAsia="Calibri" w:cs="Calibri"/>
          <w:b/>
          <w:i w:val="0"/>
          <w:u w:val="none"/>
        </w:rPr>
        <w:t>Calculate total revenue</w:t>
      </w:r>
      <w:r>
        <w:rPr>
          <w:rFonts w:ascii="Calibri" w:hAnsi="Calibri" w:eastAsia="Calibri" w:cs="Calibri"/>
          <w:b w:val="0"/>
          <w:i w:val="0"/>
          <w:u w:val="none"/>
        </w:rPr>
        <w:t xml:space="preserve"> (multiply P(Q) by Q):</w:t>
      </w:r>
    </w:p>
    <w:p>
      <w:pPr>
        <w:spacing w:before="80" w:after="20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TR</m:t>
          </m:r>
          <m:r>
            <w:rPr>
              <w:rFonts w:ascii="Cambria Math" w:hAnsi="Cambria Math"/>
            </w:rPr>
            <m:t xml:space="preserve">=400Q-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Q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spacing w:before="120" w:after="120"/>
        <w:ind w:left="504" w:hanging="504"/>
      </w:pPr>
      <w:r>
        <w:rPr>
          <w:rFonts w:ascii="Calibri" w:hAnsi="Calibri" w:eastAsia="Calibri" w:cs="Calibri"/>
          <w:b w:val="0"/>
          <w:i w:val="0"/>
          <w:u w:val="none"/>
        </w:rPr>
        <w:t>3)</w:t>
        <w:tab/>
      </w:r>
      <w:r>
        <w:rPr>
          <w:rFonts w:ascii="Calibri" w:hAnsi="Calibri" w:eastAsia="Calibri" w:cs="Calibri"/>
          <w:b/>
          <w:i w:val="0"/>
          <w:u w:val="none"/>
        </w:rPr>
        <w:t>Compute marginal revenue from total revenue</w:t>
      </w:r>
      <w:r>
        <w:rPr>
          <w:rFonts w:ascii="Calibri" w:hAnsi="Calibri" w:eastAsia="Calibri" w:cs="Calibri"/>
          <w:b w:val="0"/>
          <w:i w:val="0"/>
          <w:u w:val="none"/>
        </w:rPr>
        <w:t xml:space="preserve"> (MR = dTR/dQ):</w:t>
      </w:r>
    </w:p>
    <w:p>
      <w:pPr>
        <w:spacing w:before="80" w:after="20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MR</m:t>
          </m:r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TR</m:t>
              </m:r>
            </m:num>
            <m:den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Q</m:t>
              </m:r>
            </m:den>
          </m:f>
          <m:r>
            <w:rPr>
              <w:rFonts w:ascii="Cambria Math" w:hAnsi="Cambria Math"/>
            </w:rPr>
            <m:t xml:space="preserve">=400-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Q</m:t>
          </m:r>
        </m:oMath>
      </m:oMathPara>
    </w:p>
    <w:p>
      <w:pPr>
        <w:spacing w:before="0" w:after="180"/>
        <w:jc w:val="both"/>
      </w:pPr>
      <w:r>
        <w:rPr>
          <w:rFonts w:ascii="Calibri" w:hAnsi="Calibri" w:eastAsia="Calibri" w:cs="Calibri"/>
          <w:b w:val="0"/>
          <w:i w:val="0"/>
          <w:u w:val="none"/>
        </w:rPr>
        <w:t xml:space="preserve">Next, you need information on marginal cost. You obtain </w:t>
      </w:r>
      <w:r>
        <w:rPr>
          <w:rFonts w:ascii="Calibri" w:hAnsi="Calibri" w:eastAsia="Calibri" w:cs="Calibri"/>
          <w:b w:val="0"/>
          <w:i/>
          <w:u w:val="none"/>
        </w:rPr>
        <w:t>MC</w:t>
      </w:r>
      <w:r>
        <w:rPr>
          <w:rFonts w:ascii="Calibri" w:hAnsi="Calibri" w:eastAsia="Calibri" w:cs="Calibri"/>
          <w:b w:val="0"/>
          <w:i w:val="0"/>
          <w:u w:val="none"/>
        </w:rPr>
        <w:t xml:space="preserve"> by taking the derivative of total cost (</w:t>
      </w:r>
      <w:r>
        <w:rPr>
          <w:rFonts w:ascii="Calibri" w:hAnsi="Calibri" w:eastAsia="Calibri" w:cs="Calibri"/>
          <w:b w:val="0"/>
          <w:i/>
          <w:u w:val="none"/>
        </w:rPr>
        <w:t>TC</w:t>
      </w:r>
      <w:r>
        <w:rPr>
          <w:rFonts w:ascii="Calibri" w:hAnsi="Calibri" w:eastAsia="Calibri" w:cs="Calibri"/>
          <w:b w:val="0"/>
          <w:i w:val="0"/>
          <w:u w:val="none"/>
        </w:rPr>
        <w:t xml:space="preserve">) with respect to quantity. Let's assume the following total cost: </w:t>
      </w:r>
      <m:oMath>
        <m:r>
          <m:rPr>
            <m:sty m:val="p"/>
          </m:rPr>
          <w:rPr>
            <w:rFonts w:ascii="Cambria Math" w:hAnsi="Cambria Math"/>
          </w:rPr>
          <m:t xml:space="preserve">TC</m:t>
        </m:r>
        <m:r>
          <w:rPr>
            <w:rFonts w:ascii="Cambria Math" w:hAnsi="Cambria Math"/>
          </w:rPr>
          <m:t xml:space="preserve">=10,000+200Q</m:t>
        </m:r>
      </m:oMath>
      <w:r>
        <w:rPr>
          <w:rFonts w:ascii="Calibri" w:hAnsi="Calibri" w:eastAsia="Calibri" w:cs="Calibri"/>
          <w:b w:val="0"/>
          <w:i w:val="0"/>
          <w:u w:val="none"/>
        </w:rPr>
        <w:t>. Then:</w:t>
      </w:r>
    </w:p>
    <w:p>
      <w:pPr>
        <w:spacing w:before="80" w:after="20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MC</m:t>
          </m:r>
          <m: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TC</m:t>
              </m:r>
            </m:num>
            <m:den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Q</m:t>
              </m:r>
            </m:den>
          </m:f>
          <m:r>
            <w:rPr>
              <w:rFonts w:ascii="Cambria Math" w:hAnsi="Cambria Math"/>
            </w:rPr>
            <m:t xml:space="preserve">=200</m:t>
          </m:r>
        </m:oMath>
      </m:oMathPara>
    </w:p>
    <w:p>
      <w:pPr>
        <w:spacing w:before="0" w:after="180"/>
        <w:jc w:val="both"/>
      </w:pPr>
      <w:r>
        <w:rPr>
          <w:rFonts w:ascii="Calibri" w:hAnsi="Calibri" w:eastAsia="Calibri" w:cs="Calibri"/>
          <w:b w:val="0"/>
          <w:i w:val="0"/>
          <w:sz w:val="22"/>
          <w:u w:val="none"/>
        </w:rPr>
        <w:t>Note that we're using the simplest case where marginal cost is constant.</w:t>
      </w:r>
    </w:p>
    <w:p>
      <w:pPr>
        <w:keepNext/>
        <w:spacing w:before="280" w:after="140"/>
      </w:pPr>
      <w:r>
        <w:rPr>
          <w:rFonts w:ascii="Calibri" w:hAnsi="Calibri" w:eastAsia="Calibri" w:cs="Calibri"/>
          <w:b/>
          <w:i w:val="0"/>
          <w:color w:val="0B2B4E"/>
          <w:sz w:val="26"/>
          <w:u w:val="none"/>
        </w:rPr>
        <w:t>The Final Step</w:t>
      </w:r>
    </w:p>
    <w:p>
      <w:pPr>
        <w:spacing w:before="0" w:after="80"/>
        <w:jc w:val="both"/>
      </w:pPr>
      <w:r>
        <w:rPr>
          <w:rFonts w:ascii="Calibri" w:hAnsi="Calibri" w:eastAsia="Calibri" w:cs="Calibri"/>
          <w:b w:val="0"/>
          <w:i w:val="0"/>
          <w:u w:val="none"/>
        </w:rPr>
        <w:t xml:space="preserve">Now we set </w:t>
      </w:r>
      <w:r>
        <w:rPr>
          <w:rFonts w:ascii="Calibri" w:hAnsi="Calibri" w:eastAsia="Calibri" w:cs="Calibri"/>
          <w:b w:val="0"/>
          <w:i/>
          <w:u w:val="none"/>
        </w:rPr>
        <w:t>MR</w:t>
      </w:r>
      <w:r>
        <w:rPr>
          <w:rFonts w:ascii="Calibri" w:hAnsi="Calibri" w:eastAsia="Calibri" w:cs="Calibri"/>
          <w:b w:val="0"/>
          <w:i w:val="0"/>
          <w:u w:val="none"/>
        </w:rPr>
        <w:t xml:space="preserve"> equal to </w:t>
      </w:r>
      <w:r>
        <w:rPr>
          <w:rFonts w:ascii="Calibri" w:hAnsi="Calibri" w:eastAsia="Calibri" w:cs="Calibri"/>
          <w:b w:val="0"/>
          <w:i/>
          <w:u w:val="none"/>
        </w:rPr>
        <w:t>MC</w:t>
      </w:r>
      <w:r>
        <w:rPr>
          <w:rFonts w:ascii="Calibri" w:hAnsi="Calibri" w:eastAsia="Calibri" w:cs="Calibri"/>
          <w:b w:val="0"/>
          <w:i w:val="0"/>
          <w:u w:val="none"/>
        </w:rPr>
        <w:t>:</w:t>
      </w:r>
    </w:p>
    <w:p>
      <w:pPr>
        <w:spacing w:before="40" w:after="40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MR</m:t>
          </m:r>
          <m: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MC</m:t>
          </m:r>
        </m:oMath>
      </m:oMathPara>
    </w:p>
    <w:p>
      <w:pPr>
        <w:spacing w:before="0" w:after="40"/>
      </w:pPr>
      <m:oMathPara>
        <m:oMath>
          <m:r>
            <w:rPr>
              <w:rFonts w:ascii="Cambria Math" w:hAnsi="Cambria Math"/>
            </w:rPr>
            <m:t xml:space="preserve">⇔</m:t>
          </m:r>
          <m:r>
            <w:rPr>
              <w:rFonts w:ascii="Cambria Math" w:hAnsi="Cambria Math"/>
            </w:rPr>
            <m:t xml:space="preserve">400-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Q=200</m:t>
          </m:r>
        </m:oMath>
      </m:oMathPara>
    </w:p>
    <w:p>
      <w:pPr>
        <w:spacing w:before="0" w:after="200"/>
      </w:pPr>
      <m:oMathPara>
        <m:oMath>
          <m:r>
            <w:rPr>
              <w:rFonts w:ascii="Cambria Math" w:hAnsi="Cambria Math"/>
            </w:rPr>
            <m:t xml:space="preserve">⇔</m:t>
          </m:r>
          <m:r>
            <w:rPr>
              <w:rFonts w:ascii="Cambria Math" w:hAnsi="Cambria Math"/>
            </w:rPr>
            <m:t xml:space="preserve">Q=400</m:t>
          </m:r>
        </m:oMath>
      </m:oMathPara>
    </w:p>
    <w:p>
      <w:pPr>
        <w:spacing w:before="0" w:after="180"/>
        <w:jc w:val="both"/>
      </w:pPr>
      <w:r>
        <w:rPr>
          <w:rFonts w:ascii="Calibri" w:hAnsi="Calibri" w:eastAsia="Calibri" w:cs="Calibri"/>
          <w:b w:val="0"/>
          <w:i w:val="0"/>
          <w:u w:val="none"/>
        </w:rPr>
        <w:t xml:space="preserve">So now we know that maximizing profits entails setting </w:t>
      </w:r>
      <w:r>
        <w:rPr>
          <w:rFonts w:ascii="Calibri" w:hAnsi="Calibri" w:eastAsia="Calibri" w:cs="Calibri"/>
          <w:b w:val="0"/>
          <w:i/>
          <w:u w:val="none"/>
        </w:rPr>
        <w:t>Q</w:t>
      </w:r>
      <w:r>
        <w:rPr>
          <w:rFonts w:ascii="Calibri" w:hAnsi="Calibri" w:eastAsia="Calibri" w:cs="Calibri"/>
          <w:b w:val="0"/>
          <w:i w:val="0"/>
          <w:u w:val="none"/>
        </w:rPr>
        <w:t xml:space="preserve">=400. What about the price </w:t>
      </w:r>
      <w:r>
        <w:rPr>
          <w:rFonts w:ascii="Calibri" w:hAnsi="Calibri" w:eastAsia="Calibri" w:cs="Calibri"/>
          <w:b w:val="0"/>
          <w:i/>
          <w:u w:val="none"/>
        </w:rPr>
        <w:t>P</w:t>
      </w:r>
      <w:r>
        <w:rPr>
          <w:rFonts w:ascii="Calibri" w:hAnsi="Calibri" w:eastAsia="Calibri" w:cs="Calibri"/>
          <w:b w:val="0"/>
          <w:i w:val="0"/>
          <w:u w:val="none"/>
        </w:rPr>
        <w:t xml:space="preserve">? Well, that's easy to find: our price-quantity combination must be located on the (inverse) demand curve (i.e., the one that we plot, with </w:t>
      </w:r>
      <w:r>
        <w:rPr>
          <w:rFonts w:ascii="Calibri" w:hAnsi="Calibri" w:eastAsia="Calibri" w:cs="Calibri"/>
          <w:b w:val="0"/>
          <w:i/>
          <w:u w:val="none"/>
        </w:rPr>
        <w:t>P</w:t>
      </w:r>
      <w:r>
        <w:rPr>
          <w:rFonts w:ascii="Calibri" w:hAnsi="Calibri" w:eastAsia="Calibri" w:cs="Calibri"/>
          <w:b w:val="0"/>
          <w:i w:val="0"/>
          <w:u w:val="none"/>
        </w:rPr>
        <w:t xml:space="preserve"> on the y-axis). So from the (inverse) demand we derived earlier, we find:</w:t>
      </w:r>
    </w:p>
    <w:p>
      <w:pPr>
        <w:spacing w:before="80" w:after="200"/>
      </w:pPr>
      <m:oMathPara>
        <m:oMath>
          <m:r>
            <w:rPr>
              <w:rFonts w:ascii="Cambria Math" w:hAnsi="Cambria Math"/>
              <w:color w:val="C00000"/>
            </w:rPr>
            <m:t xml:space="preserve">P=400-</m:t>
          </m:r>
          <m:f>
            <m:fPr>
              <m:ctrlPr>
                <w:rPr>
                  <w:rFonts w:ascii="Cambria Math" w:hAnsi="Cambria Math"/>
                  <w:color w:val="C00000"/>
                  <w:i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 xml:space="preserve"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 xml:space="preserve">4</m:t>
              </m:r>
            </m:den>
          </m:f>
          <m:r>
            <w:rPr>
              <w:rFonts w:ascii="Cambria Math" w:hAnsi="Cambria Math"/>
              <w:color w:val="C00000"/>
            </w:rPr>
            <m:t xml:space="preserve">Q=400-100=$300</m:t>
          </m:r>
        </m:oMath>
      </m:oMathPara>
    </w:p>
    <w:p>
      <w:pPr>
        <w:spacing w:before="120" w:after="120"/>
        <w:jc w:val="center"/>
      </w:pPr>
      <w:r>
        <w:drawing xmlns:a="http://schemas.openxmlformats.org/drawingml/2006/main">
          <wp:inline distT="0" distB="0" distL="0" distR="0">
            <wp:extent cx="5943600" cy="358902"/>
            <wp:effectExtent l="0" t="0" r="76200" b="76200"/>
            <wp:docPr id="501" name="Card 501"/>
            <a:graphic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5943600" cy="358902"/>
                    </a:xfrm>
                    <a:prstGeom prst="roundRect">
                      <a:avLst>
                        <a:gd name="adj" fmla="val 18000"/>
                      </a:avLst>
                    </a:prstGeom>
                    <a:solidFill>
                      <a:srgbClr val="FDF6E6"/>
                    </a:solidFill>
                    <a:ln w="9525">
                      <a:solidFill>
                        <a:srgbClr val="0B2B4E"/>
                      </a:solidFill>
                    </a:ln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before="20" w:after="20"/>
                          <w:jc w:val="center"/>
                        </w:pPr>
                        <w:r>
                          <w:rPr>
                            <w:rFonts w:ascii="Calibri" w:hAnsi="Calibri" w:eastAsia="Calibri" w:cs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 xml:space="preserve">Solution:  </w:t>
                        </w:r>
                        <w:r>
                          <w:rPr>
                            <w:rFonts w:ascii="Calibri" w:hAnsi="Calibri" w:eastAsia="Calibri" w:cs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 xml:space="preserve">Maximizing profits, here, entails setting 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Q = 400 units</w:t>
                        </w:r>
                        <w:r>
                          <w:rPr>
                            <w:rFonts w:ascii="Calibri" w:hAnsi="Calibri" w:eastAsia="Calibri" w:cs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 xml:space="preserve"> and 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i w:val="0"/>
                            <w:color w:val="0B2B4E"/>
                            <w:sz w:val="22"/>
                            <w:u w:val="none"/>
                          </w:rPr>
                          <w:t>P = $300</w:t>
                        </w:r>
                        <w:r>
                          <w:rPr>
                            <w:rFonts w:ascii="Calibri" w:hAnsi="Calibri" w:eastAsia="Calibri" w:cs="Calibri"/>
                            <w:b w:val="0"/>
                            <w:i w:val="0"/>
                            <w:color w:val="0B2B4E"/>
                            <w:sz w:val="22"/>
                            <w:u w:val="none"/>
                          </w:rPr>
                          <w:t>.</w:t>
                        </w:r>
                      </w:p>
                    </w:txbxContent>
                  </wps:txbx>
                  <wps:bodyPr rot="0" vert="horz" wrap="square" lIns="109728" tIns="54864" rIns="109728" bIns="54864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spacing w:before="0" w:after="180"/>
        <w:jc w:val="both"/>
      </w:pPr>
      <w:r>
        <w:rPr>
          <w:rFonts w:ascii="Calibri" w:hAnsi="Calibri" w:eastAsia="Calibri" w:cs="Calibri"/>
          <w:b w:val="0"/>
          <w:i w:val="0"/>
          <w:sz w:val="22"/>
          <w:u w:val="none"/>
        </w:rPr>
        <w:t>Graphically:</w:t>
      </w:r>
    </w:p>
    <w:p>
      <w:pPr>
        <w:spacing w:before="80" w:after="160"/>
        <w:jc w:val="center"/>
      </w:pPr>
      <w:r>
        <w:drawing xmlns:a="http://schemas.openxmlformats.org/drawingml/2006/main">
          <wp:inline distT="0" distB="0" distL="0" distR="0">
            <wp:extent cx="5852160" cy="3273242"/>
            <wp:effectExtent l="0" t="0" r="0" b="0"/>
            <wp:docPr id="101" name="Profit maximization where MR = MC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852160" cy="3273242"/>
                      <a:chOff x="0" y="0"/>
                      <a:chExt cx="5394960" cy="3017520"/>
                    </a:xfrm>
                  </wpg:grpSpPr>
                  <wps:wsp>
                    <wps:cNvPr id="2" name="x-axis"/>
                    <wps:cNvSpPr/>
                    <wps:spPr>
                      <a:xfrm>
                        <a:off x="868680" y="2514600"/>
                        <a:ext cx="4114800" cy="1"/>
                      </a:xfrm>
                      <a:prstGeom prst="line">
                        <a:avLst/>
                      </a:prstGeom>
                      <a:noFill/>
                      <a:ln w="15875" cap="rnd">
                        <a:solidFill>
                          <a:srgbClr val="0B2B4E"/>
                        </a:solidFill>
                        <a:round/>
                        <a:tailEnd type="triangle" w="med" len="med"/>
                      </a:ln>
                    </wps:spPr>
                    <wps:bodyPr/>
                  </wps:wsp>
                  <wps:wsp>
                    <wps:cNvPr id="3" name="y-axis"/>
                    <wps:cNvSpPr/>
                    <wps:spPr>
                      <a:xfrm flipV="1">
                        <a:off x="868680" y="365760"/>
                        <a:ext cx="1" cy="2148840"/>
                      </a:xfrm>
                      <a:prstGeom prst="line">
                        <a:avLst/>
                      </a:prstGeom>
                      <a:noFill/>
                      <a:ln w="15875" cap="rnd">
                        <a:solidFill>
                          <a:srgbClr val="0B2B4E"/>
                        </a:solidFill>
                        <a:round/>
                        <a:tailEnd type="triangle" w="med" len="med"/>
                      </a:ln>
                    </wps:spPr>
                    <wps:bodyPr/>
                  </wps:wsp>
                  <wps:wsp>
                    <wps:cNvPr id="4" name="D"/>
                    <wps:cNvSpPr/>
                    <wps:spPr>
                      <a:xfrm>
                        <a:off x="868680" y="594360"/>
                        <a:ext cx="3383280" cy="1920240"/>
                      </a:xfrm>
                      <a:prstGeom prst="line">
                        <a:avLst/>
                      </a:prstGeom>
                      <a:noFill/>
                      <a:ln w="22225" cap="rnd">
                        <a:solidFill>
                          <a:srgbClr val="C00000"/>
                        </a:solidFill>
                        <a:round/>
                      </a:ln>
                    </wps:spPr>
                    <wps:bodyPr/>
                  </wps:wsp>
                  <wps:wsp>
                    <wps:cNvPr id="5" name="MR"/>
                    <wps:cNvSpPr/>
                    <wps:spPr>
                      <a:xfrm>
                        <a:off x="868680" y="594360"/>
                        <a:ext cx="1903095" cy="2160270"/>
                      </a:xfrm>
                      <a:prstGeom prst="line">
                        <a:avLst/>
                      </a:prstGeom>
                      <a:noFill/>
                      <a:ln w="22225" cap="rnd">
                        <a:solidFill>
                          <a:srgbClr val="0070C0"/>
                        </a:solidFill>
                        <a:round/>
                      </a:ln>
                    </wps:spPr>
                    <wps:bodyPr/>
                  </wps:wsp>
                  <wps:wsp>
                    <wps:cNvPr id="6" name="MC = 200"/>
                    <wps:cNvSpPr/>
                    <wps:spPr>
                      <a:xfrm>
                        <a:off x="868680" y="1554480"/>
                        <a:ext cx="3277552" cy="1"/>
                      </a:xfrm>
                      <a:prstGeom prst="line">
                        <a:avLst/>
                      </a:prstGeom>
                      <a:noFill/>
                      <a:ln w="22225" cap="rnd">
                        <a:solidFill>
                          <a:srgbClr val="1B5E20"/>
                        </a:solidFill>
                        <a:round/>
                      </a:ln>
                    </wps:spPr>
                    <wps:bodyPr/>
                  </wps:wsp>
                  <wps:wsp>
                    <wps:cNvPr id="7" name="Q* guide"/>
                    <wps:cNvSpPr/>
                    <wps:spPr>
                      <a:xfrm>
                        <a:off x="1714500" y="1554480"/>
                        <a:ext cx="1" cy="960120"/>
                      </a:xfrm>
                      <a:prstGeom prst="line">
                        <a:avLst/>
                      </a:prstGeom>
                      <a:noFill/>
                      <a:ln w="12700" cap="rnd">
                        <a:solidFill>
                          <a:srgbClr val="1B5E20"/>
                        </a:solidFill>
                        <a:prstDash val="dash"/>
                        <a:round/>
                      </a:ln>
                    </wps:spPr>
                    <wps:bodyPr/>
                  </wps:wsp>
                  <wps:wsp>
                    <wps:cNvPr id="8" name="P* guide"/>
                    <wps:cNvSpPr/>
                    <wps:spPr>
                      <a:xfrm>
                        <a:off x="868680" y="1074420"/>
                        <a:ext cx="845820" cy="1"/>
                      </a:xfrm>
                      <a:prstGeom prst="line">
                        <a:avLst/>
                      </a:prstGeom>
                      <a:noFill/>
                      <a:ln w="12700" cap="rnd">
                        <a:solidFill>
                          <a:srgbClr val="1B5E20"/>
                        </a:solidFill>
                        <a:prstDash val="dash"/>
                        <a:round/>
                      </a:ln>
                    </wps:spPr>
                    <wps:bodyPr/>
                  </wps:wsp>
                  <wps:wsp>
                    <wps:cNvPr id="9" name="P*-to-Q* guide"/>
                    <wps:cNvSpPr/>
                    <wps:spPr>
                      <a:xfrm>
                        <a:off x="1714500" y="1074420"/>
                        <a:ext cx="1" cy="480060"/>
                      </a:xfrm>
                      <a:prstGeom prst="line">
                        <a:avLst/>
                      </a:prstGeom>
                      <a:noFill/>
                      <a:ln w="12700" cap="rnd">
                        <a:solidFill>
                          <a:srgbClr val="1B5E20"/>
                        </a:solidFill>
                        <a:prstDash val="dash"/>
                        <a:round/>
                      </a:ln>
                    </wps:spPr>
                    <wps:bodyPr/>
                  </wps:wsp>
                  <wps:wsp>
                    <wps:cNvPr id="10" name="MR = MC"/>
                    <wps:cNvSpPr/>
                    <wps:spPr>
                      <a:xfrm>
                        <a:off x="1680210" y="1520190"/>
                        <a:ext cx="68580" cy="68580"/>
                      </a:xfrm>
                      <a:prstGeom prst="ellipse">
                        <a:avLst/>
                      </a:prstGeom>
                      <a:solidFill>
                        <a:srgbClr val="1B5E20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" name="point on demand"/>
                    <wps:cNvSpPr/>
                    <wps:spPr>
                      <a:xfrm>
                        <a:off x="1680210" y="1040130"/>
                        <a:ext cx="68580" cy="68580"/>
                      </a:xfrm>
                      <a:prstGeom prst="ellipse">
                        <a:avLst/>
                      </a:prstGeom>
                      <a:solidFill>
                        <a:srgbClr val="1B5E20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2" name="P axis title"/>
                    <wps:cNvSpPr txBox="1"/>
                    <wps:spPr>
                      <a:xfrm>
                        <a:off x="523875" y="265176"/>
                        <a:ext cx="135827" cy="2011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right"/>
                          </w:pPr>
                          <w:r>
                            <w:rPr>
                              <w:rFonts w:ascii="Calibri" w:hAnsi="Calibri" w:cs="Calibri"/>
                              <w:b/>
                              <w:i/>
                              <w:color w:val="0B2B4E"/>
                              <w:sz w:val="24"/>
                              <w:szCs w:val="24"/>
                            </w:rPr>
                            <w:t xml:space="preserve">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ctr" anchorCtr="0">
                      <a:noAutofit/>
                    </wps:bodyPr>
                  </wps:wsp>
                  <wps:wsp>
                    <wps:cNvPr id="13" name="Q axis title"/>
                    <wps:cNvSpPr txBox="1"/>
                    <wps:spPr>
                      <a:xfrm>
                        <a:off x="4904454" y="2551176"/>
                        <a:ext cx="158052" cy="2011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Calibri" w:hAnsi="Calibri" w:cs="Calibri"/>
                              <w:b/>
                              <w:i/>
                              <w:color w:val="0B2B4E"/>
                              <w:sz w:val="24"/>
                              <w:szCs w:val="24"/>
                            </w:rPr>
                            <w:t xml:space="preserve">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ctr" anchorCtr="0">
                      <a:noAutofit/>
                    </wps:bodyPr>
                  </wps:wsp>
                  <wps:wsp>
                    <wps:cNvPr id="14" name="P* label"/>
                    <wps:cNvSpPr txBox="1"/>
                    <wps:spPr>
                      <a:xfrm>
                        <a:off x="256095" y="964692"/>
                        <a:ext cx="548577" cy="21945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right"/>
                          </w:pPr>
                          <w:r>
                            <w:rPr>
                              <w:rFonts w:ascii="Calibri" w:hAnsi="Calibri" w:cs="Calibri"/>
                              <w:b/>
                              <w:i/>
                              <w:color w:val="1B5E20"/>
                              <w:sz w:val="22"/>
                              <w:szCs w:val="22"/>
                            </w:rPr>
                            <w:t xml:space="preserve">P = $300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ctr" anchorCtr="0">
                      <a:noAutofit/>
                    </wps:bodyPr>
                  </wps:wsp>
                  <wps:wsp>
                    <wps:cNvPr id="15" name="MC label"/>
                    <wps:cNvSpPr txBox="1"/>
                    <wps:spPr>
                      <a:xfrm>
                        <a:off x="135445" y="1444752"/>
                        <a:ext cx="669226" cy="21945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right"/>
                          </w:pPr>
                          <w:r>
                            <w:rPr>
                              <w:rFonts w:ascii="Calibri" w:hAnsi="Calibri" w:cs="Calibri"/>
                              <w:b/>
                              <w:i/>
                              <w:color w:val="1B5E20"/>
                              <w:sz w:val="22"/>
                              <w:szCs w:val="22"/>
                            </w:rPr>
                            <w:t xml:space="preserve">MC = $200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ctr" anchorCtr="0">
                      <a:noAutofit/>
                    </wps:bodyPr>
                  </wps:wsp>
                  <wps:wsp>
                    <wps:cNvPr id="16" name="Q* label"/>
                    <wps:cNvSpPr txBox="1"/>
                    <wps:spPr>
                      <a:xfrm>
                        <a:off x="1465612" y="2560320"/>
                        <a:ext cx="497777" cy="21945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Calibri" w:hAnsi="Calibri" w:cs="Calibri"/>
                              <w:b/>
                              <w:i/>
                              <w:color w:val="1B5E20"/>
                              <w:sz w:val="22"/>
                              <w:szCs w:val="22"/>
                            </w:rPr>
                            <w:t xml:space="preserve">Q = 400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ctr" anchorCtr="0">
                      <a:noAutofit/>
                    </wps:bodyPr>
                  </wps:wsp>
                  <wps:wsp>
                    <wps:cNvPr id="17" name="D label"/>
                    <wps:cNvSpPr txBox="1"/>
                    <wps:spPr>
                      <a:xfrm>
                        <a:off x="3856069" y="2058636"/>
                        <a:ext cx="151702" cy="21945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Calibri" w:hAnsi="Calibri" w:cs="Calibri"/>
                              <w:b/>
                              <w:color w:val="C00000"/>
                              <w:sz w:val="24"/>
                              <w:szCs w:val="24"/>
                            </w:rPr>
                            <w:t xml:space="preserve">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ctr" anchorCtr="0">
                      <a:noAutofit/>
                    </wps:bodyPr>
                  </wps:wsp>
                  <wps:wsp>
                    <wps:cNvPr id="18" name="MR label"/>
                    <wps:cNvSpPr txBox="1"/>
                    <wps:spPr>
                      <a:xfrm>
                        <a:off x="2872549" y="2663190"/>
                        <a:ext cx="273939" cy="21945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Calibri" w:hAnsi="Calibri" w:cs="Calibri"/>
                              <w:b/>
                              <w:color w:val="0070C0"/>
                              <w:sz w:val="24"/>
                              <w:szCs w:val="24"/>
                            </w:rPr>
                            <w:t xml:space="preserve">MR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Calibri" w:cs="Calibri"/>
        <w:b w:val="0"/>
        <w:i w:val="0"/>
        <w:color w:val="555B66"/>
        <w:sz w:val="18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Calibri" w:hAnsi="Calibri" w:eastAsia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