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com.sun.security.ntlm.Server;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vantran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ServerThread extends Thread{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ChattingServer server;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Socket 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ServerThread(ChattingServer server, Socket socket)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this.server = server;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this.socket = 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//Starting the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void run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DataInputStream inputs = new DataInputStream(socket.getInputStream());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//while loop for continuous process of reading mess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mess = inputs.readUTF();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//informing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System.out.println("Message Sending" + mess);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server.sendToAll(mess);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(IOException ie)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finally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server.removeConnection(socket);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